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B540D7" w:rsidTr="00B540D7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B540D7" w:rsidTr="00B540D7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B540D7" w:rsidTr="00B540D7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B540D7" w:rsidP="00B5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Didáctica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7216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2162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SHLI05292</w:t>
            </w:r>
          </w:p>
        </w:tc>
      </w:tr>
      <w:tr w:rsidR="00813B97" w:rsidRPr="00B540D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7216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B540D7" w:rsidTr="00B540D7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Cirila Cervera Delgado</w:t>
            </w:r>
          </w:p>
        </w:tc>
      </w:tr>
      <w:tr w:rsidR="00813B97" w:rsidRPr="00B540D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B540D7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D413F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Didáctica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B9470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540D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540D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</w:t>
            </w:r>
            <w:r w:rsidR="00AF2706"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R</w:t>
            </w:r>
            <w:r w:rsidRPr="00B540D7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ENDIZAJE</w:t>
            </w:r>
          </w:p>
        </w:tc>
      </w:tr>
      <w:tr w:rsidR="00813B97" w:rsidRPr="00B540D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AF2706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</w:t>
            </w:r>
            <w:r w:rsid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B540D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 ) General  (    ) Básica común   (  </w:t>
            </w:r>
            <w:r w:rsidR="00AF2706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 Básica disciplinar   (    )  Profundización </w:t>
            </w:r>
          </w:p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</w:t>
            </w:r>
            <w:r w:rsidR="00B94708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( </w:t>
            </w:r>
            <w:r w:rsidR="00AF2706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  (    ) Nuclear   (      )  Investigación   (      ) Profesionalización</w:t>
            </w:r>
          </w:p>
        </w:tc>
      </w:tr>
      <w:tr w:rsidR="00813B97" w:rsidRPr="00B540D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3A6334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B540D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540D7" w:rsidRDefault="00813B97" w:rsidP="00B540D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( </w:t>
            </w:r>
            <w:r w:rsidR="00AF2706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</w:t>
            </w:r>
            <w:r w:rsid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 </w:t>
            </w:r>
            <w:r w:rsid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B94708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Optativa  </w:t>
            </w:r>
            <w:r w:rsid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 </w:t>
            </w:r>
            <w:r w:rsid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B540D7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540D7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B540D7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B540D7" w:rsidTr="00D1356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AF2706" w:rsidRPr="00B540D7" w:rsidRDefault="00AF2706" w:rsidP="00B94708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mínimos de licenciatura en educación o áreas afines, y, preferentemente con posgrado; y cuente con experiencia docente y capacidad didáctica.</w:t>
            </w:r>
          </w:p>
          <w:p w:rsidR="00B94708" w:rsidRPr="00B540D7" w:rsidRDefault="00B94708" w:rsidP="00B94708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Se destaca por las siguientes competencias que incluye el Modelo Educativo de la Universidad de Guanajuato:</w:t>
            </w:r>
          </w:p>
          <w:p w:rsidR="00B94708" w:rsidRPr="00B540D7" w:rsidRDefault="00C62502" w:rsidP="00BA1C67">
            <w:pPr>
              <w:pStyle w:val="Prrafodelista"/>
              <w:numPr>
                <w:ilvl w:val="0"/>
                <w:numId w:val="8"/>
              </w:numPr>
              <w:spacing w:before="240" w:line="240" w:lineRule="auto"/>
              <w:jc w:val="both"/>
              <w:rPr>
                <w:rStyle w:val="A4"/>
                <w:rFonts w:eastAsia="Times New Roman" w:cs="Arial"/>
                <w:b/>
                <w:bCs/>
                <w:color w:val="auto"/>
                <w:spacing w:val="-1"/>
              </w:rPr>
            </w:pPr>
            <w:r w:rsidRPr="00B540D7">
              <w:rPr>
                <w:rStyle w:val="A4"/>
              </w:rPr>
              <w:t>Sustenta una postura personal sobre temas de interés y relevancia general, considerando otros puntos de vista de manera crítica, respetuosa y reflexiva.</w:t>
            </w:r>
          </w:p>
          <w:p w:rsidR="00C62502" w:rsidRPr="00B540D7" w:rsidRDefault="00C62502" w:rsidP="00BA1C67">
            <w:pPr>
              <w:pStyle w:val="Prrafodelista"/>
              <w:numPr>
                <w:ilvl w:val="0"/>
                <w:numId w:val="8"/>
              </w:numPr>
              <w:spacing w:before="240" w:line="240" w:lineRule="auto"/>
              <w:jc w:val="both"/>
              <w:rPr>
                <w:rStyle w:val="A4"/>
                <w:rFonts w:eastAsia="Times New Roman" w:cs="Arial"/>
                <w:b/>
                <w:bCs/>
                <w:color w:val="auto"/>
                <w:spacing w:val="-1"/>
              </w:rPr>
            </w:pPr>
            <w:r w:rsidRPr="00B540D7">
              <w:rPr>
                <w:rStyle w:val="A4"/>
              </w:rPr>
              <w:t>Diseña y emplea diferentes ambientes, herramientas y recursos didácticos para promover en los estudiantes el aprendizaje de contenidos disciplinares.</w:t>
            </w:r>
          </w:p>
          <w:p w:rsidR="00C62502" w:rsidRPr="00B540D7" w:rsidRDefault="00C62502" w:rsidP="00BA1C67">
            <w:pPr>
              <w:pStyle w:val="Prrafodelista"/>
              <w:numPr>
                <w:ilvl w:val="0"/>
                <w:numId w:val="8"/>
              </w:numPr>
              <w:spacing w:before="240" w:line="240" w:lineRule="auto"/>
              <w:jc w:val="both"/>
              <w:rPr>
                <w:rStyle w:val="A4"/>
                <w:rFonts w:eastAsia="Times New Roman" w:cs="Arial"/>
                <w:b/>
                <w:bCs/>
                <w:color w:val="auto"/>
                <w:spacing w:val="-1"/>
              </w:rPr>
            </w:pPr>
            <w:r w:rsidRPr="00B540D7">
              <w:rPr>
                <w:rStyle w:val="A4"/>
              </w:rPr>
              <w:t>Planifica los procesos de enseñanza y aprendizaje, definiendo los niveles de profundidad en que deben ser tratados los contenidos disciplinares para que el estudiante desarrolle las competencias propuestas en el programa académico.</w:t>
            </w:r>
          </w:p>
          <w:p w:rsidR="00C62502" w:rsidRPr="00B540D7" w:rsidRDefault="00BA1C67" w:rsidP="00BA1C67">
            <w:pPr>
              <w:pStyle w:val="Prrafodelista"/>
              <w:numPr>
                <w:ilvl w:val="0"/>
                <w:numId w:val="8"/>
              </w:numPr>
              <w:spacing w:before="240"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B540D7">
              <w:rPr>
                <w:rStyle w:val="A4"/>
              </w:rPr>
              <w:t>Maneja de forma reflexiva y crítica las herramientas tecnológicas en la enseñanza para promover el desarrollo de las competencias genéricas y específicas del estudiante.</w:t>
            </w: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CONTRIBUCIÓN DE LA UNIDAD DE APRENDIZAJE AL PERFIL D</w:t>
            </w:r>
            <w:r w:rsidR="00B06900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</w:tcPr>
          <w:p w:rsidR="00B540D7" w:rsidRDefault="00B540D7" w:rsidP="00B540D7">
            <w:pPr>
              <w:pStyle w:val="Sinespaciad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563BD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La unidad de Aprendizaje incide de manera directa en la formación de las competencias genéricas: </w:t>
            </w:r>
          </w:p>
          <w:p w:rsidR="00B540D7" w:rsidRDefault="00B540D7" w:rsidP="00B540D7">
            <w:pPr>
              <w:pStyle w:val="Sinespaciado"/>
              <w:jc w:val="both"/>
              <w:rPr>
                <w:rFonts w:eastAsia="Times New Roman"/>
                <w:sz w:val="20"/>
                <w:szCs w:val="20"/>
              </w:rPr>
            </w:pP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B540D7" w:rsidRPr="005563BD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CG9. Se comunica de manera oral y escrita en una segunda lengua, para su relación e inserción en el ámbito internacional.</w:t>
            </w:r>
          </w:p>
          <w:p w:rsidR="00B540D7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B540D7" w:rsidRDefault="00B540D7" w:rsidP="00B540D7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</w:p>
          <w:p w:rsidR="00B540D7" w:rsidRPr="005563BD" w:rsidRDefault="00B540D7" w:rsidP="00B540D7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Además, contribuye al logro de </w:t>
            </w: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siguientes competencias específicas del Programa educativo:</w:t>
            </w:r>
          </w:p>
          <w:p w:rsidR="00B540D7" w:rsidRPr="00B540D7" w:rsidRDefault="00B540D7" w:rsidP="00B540D7">
            <w:pPr>
              <w:ind w:left="548" w:hanging="54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CE2. </w:t>
            </w:r>
            <w:r w:rsidRPr="00B540D7">
              <w:rPr>
                <w:sz w:val="20"/>
                <w:szCs w:val="20"/>
              </w:rPr>
              <w:t>Diseña y operacionaliza estrategias de enseñanza y aprendizaje según contextos.</w:t>
            </w:r>
          </w:p>
          <w:p w:rsidR="00B540D7" w:rsidRPr="00B540D7" w:rsidRDefault="00B540D7" w:rsidP="00B540D7">
            <w:pPr>
              <w:spacing w:after="0" w:line="276" w:lineRule="auto"/>
              <w:ind w:left="548" w:hanging="548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CE6. </w:t>
            </w:r>
            <w:r w:rsidRPr="00B540D7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:rsidR="00B540D7" w:rsidRDefault="00B540D7" w:rsidP="00B540D7">
            <w:pPr>
              <w:ind w:left="548" w:hanging="548"/>
              <w:rPr>
                <w:rFonts w:eastAsia="Times New Roman" w:cs="Times New Roman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CE9.</w:t>
            </w:r>
            <w: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540D7">
              <w:rPr>
                <w:rFonts w:eastAsia="Times New Roman" w:cs="Times New Roman"/>
                <w:sz w:val="20"/>
                <w:szCs w:val="20"/>
              </w:rPr>
              <w:t>Selecciona, utiliza y evalúa las tecnologías de la comunicación e información como recurso de enseñanza y aprendizaje.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B540D7" w:rsidRDefault="00B540D7" w:rsidP="00B540D7">
            <w:pPr>
              <w:ind w:left="548" w:hanging="548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Pr="00B540D7">
              <w:rPr>
                <w:rFonts w:eastAsia="Times New Roman" w:cs="Arial"/>
                <w:sz w:val="20"/>
                <w:szCs w:val="20"/>
              </w:rPr>
              <w:t>Genera e implementa estrategias educativas que respondan a la diversidad socio–cultural.</w:t>
            </w:r>
          </w:p>
          <w:p w:rsidR="00B540D7" w:rsidRPr="00B540D7" w:rsidRDefault="00B540D7" w:rsidP="00B540D7">
            <w:pPr>
              <w:ind w:left="548" w:hanging="548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CE19. </w:t>
            </w:r>
            <w:r w:rsidRPr="00B540D7">
              <w:rPr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:rsidR="00925BA9" w:rsidRPr="00B540D7" w:rsidRDefault="00925BA9" w:rsidP="00B540D7">
            <w:pPr>
              <w:spacing w:after="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B540D7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</w:tcPr>
          <w:p w:rsidR="00813B97" w:rsidRPr="00B540D7" w:rsidRDefault="00813B97" w:rsidP="00D436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0120FD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E61A6F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que es la base</w:t>
            </w:r>
            <w:r w:rsidR="000120FD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aquellas/os estudiantes de la Licenciatura en Educación con inclinaciones hacia el campo de la docencia.</w:t>
            </w:r>
          </w:p>
          <w:p w:rsidR="00813B97" w:rsidRPr="00B540D7" w:rsidRDefault="00813B97" w:rsidP="00D436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120FD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 </w:t>
            </w:r>
            <w:r w:rsidR="001311EF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el análisis y diseño de planeaciones y evaluaciones didácticas, como parte del proceso educativo.</w:t>
            </w:r>
          </w:p>
          <w:p w:rsidR="00996B9F" w:rsidRPr="00B540D7" w:rsidRDefault="005D764B" w:rsidP="00D436D2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</w:t>
            </w:r>
            <w:r w:rsidR="00C10AB5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preferentemente en la cuarto inscripción </w:t>
            </w:r>
            <w:r w:rsidR="00432BE2" w:rsidRPr="00B540D7">
              <w:rPr>
                <w:rFonts w:eastAsia="Times New Roman" w:cs="Arial"/>
                <w:bCs/>
                <w:spacing w:val="-1"/>
                <w:sz w:val="20"/>
                <w:szCs w:val="20"/>
              </w:rPr>
              <w:t>y se relaciona con las unidades de aprendizaje de Innovación educativa, Teoría Curricular, Didáctica general y Didáctica III (Didáctica de la diversidad).</w:t>
            </w: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B540D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B540D7" w:rsidTr="00D13567">
        <w:trPr>
          <w:jc w:val="center"/>
        </w:trPr>
        <w:tc>
          <w:tcPr>
            <w:tcW w:w="5000" w:type="pct"/>
            <w:gridSpan w:val="2"/>
            <w:vAlign w:val="center"/>
          </w:tcPr>
          <w:p w:rsidR="00B540D7" w:rsidRPr="00B540D7" w:rsidRDefault="00B540D7" w:rsidP="00B540D7">
            <w:pPr>
              <w:pStyle w:val="Prrafodelista"/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540D7">
              <w:rPr>
                <w:rFonts w:eastAsia="FrutigerLTStd-Bold" w:cs="Arial"/>
                <w:sz w:val="20"/>
                <w:szCs w:val="20"/>
              </w:rPr>
              <w:t>Conoce la teoría educativa y hace uso crítico de ella en diferentes contextos.</w:t>
            </w:r>
          </w:p>
          <w:p w:rsidR="00B540D7" w:rsidRPr="00B540D7" w:rsidRDefault="00B540D7" w:rsidP="00B540D7">
            <w:pPr>
              <w:pStyle w:val="Prrafodelista"/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540D7">
              <w:rPr>
                <w:rFonts w:eastAsia="FrutigerLTStd-Bold" w:cs="Arial"/>
                <w:sz w:val="20"/>
                <w:szCs w:val="20"/>
              </w:rPr>
              <w:t>Domina los saberes de las disciplinas del área de conocimiento de su especialidad.</w:t>
            </w:r>
          </w:p>
          <w:p w:rsidR="00B540D7" w:rsidRPr="00B540D7" w:rsidRDefault="00B540D7" w:rsidP="00B540D7">
            <w:pPr>
              <w:pStyle w:val="Prrafodelista"/>
              <w:numPr>
                <w:ilvl w:val="0"/>
                <w:numId w:val="16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B540D7">
              <w:rPr>
                <w:rFonts w:cs="Arial"/>
                <w:sz w:val="20"/>
                <w:szCs w:val="20"/>
              </w:rPr>
              <w:t>Conoce y Aplica en el accionar educativo las teorías que fundamentan la didáctica general y las didácticas específicas.</w:t>
            </w:r>
          </w:p>
          <w:p w:rsidR="00B540D7" w:rsidRPr="00B540D7" w:rsidRDefault="00B540D7" w:rsidP="00B540D7">
            <w:pPr>
              <w:pStyle w:val="Prrafodelista"/>
              <w:numPr>
                <w:ilvl w:val="0"/>
                <w:numId w:val="16"/>
              </w:numPr>
              <w:rPr>
                <w:rStyle w:val="A4"/>
                <w:rFonts w:eastAsia="Times New Roman" w:cs="Arial"/>
                <w:b/>
                <w:bCs/>
                <w:color w:val="auto"/>
                <w:spacing w:val="-1"/>
              </w:rPr>
            </w:pPr>
            <w:r w:rsidRPr="00B540D7">
              <w:rPr>
                <w:rStyle w:val="A4"/>
              </w:rPr>
              <w:t>Planifica el proceso de evaluación del desempeño académico de los estudiantes, atendiendo a los diversos perfiles, mediante el diseño de los instrumentos apropiados a los diferentes tipos de evaluación (diagnóstica, continua y sumativa)</w:t>
            </w:r>
          </w:p>
          <w:p w:rsidR="00B540D7" w:rsidRPr="00B540D7" w:rsidRDefault="00B540D7" w:rsidP="00B540D7">
            <w:pPr>
              <w:pStyle w:val="Prrafodelista"/>
              <w:numPr>
                <w:ilvl w:val="0"/>
                <w:numId w:val="16"/>
              </w:numPr>
              <w:rPr>
                <w:rFonts w:eastAsia="Times New Roman" w:cs="Times New Roman"/>
                <w:b/>
                <w:bCs/>
                <w:spacing w:val="-1"/>
                <w:sz w:val="20"/>
                <w:szCs w:val="20"/>
              </w:rPr>
            </w:pPr>
            <w:r w:rsidRPr="00B540D7">
              <w:rPr>
                <w:rStyle w:val="A4"/>
              </w:rPr>
              <w:lastRenderedPageBreak/>
              <w:t>Domina y utiliza diversas posturas pedagógicas que le permiten utilizar metodologías en función de los diversos perfiles de estudiantes, que promuev</w:t>
            </w:r>
            <w:r w:rsidRPr="00B540D7">
              <w:rPr>
                <w:rStyle w:val="A4"/>
                <w:rFonts w:cs="Times New Roman"/>
              </w:rPr>
              <w:t>an la construcción de su propio conocimiento.</w:t>
            </w:r>
          </w:p>
        </w:tc>
      </w:tr>
      <w:tr w:rsidR="00813B97" w:rsidRPr="00B540D7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B540D7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B540D7" w:rsidRDefault="00474CF1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UNIDAD I “Planeación didáctica”</w:t>
            </w:r>
          </w:p>
          <w:p w:rsidR="00474CF1" w:rsidRPr="00B540D7" w:rsidRDefault="007E57A9" w:rsidP="000C737D">
            <w:pPr>
              <w:pStyle w:val="Prrafodelista"/>
              <w:numPr>
                <w:ilvl w:val="1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Referentes de la planeación didáctica</w:t>
            </w:r>
          </w:p>
          <w:p w:rsidR="000C737D" w:rsidRPr="00B540D7" w:rsidRDefault="00855319" w:rsidP="00855319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ind w:left="754" w:hanging="357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Dimensión política, económica, social y cultural</w:t>
            </w:r>
          </w:p>
          <w:p w:rsidR="00855319" w:rsidRPr="00B540D7" w:rsidRDefault="00855319" w:rsidP="00855319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ind w:left="754" w:hanging="357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Dimensión institucional</w:t>
            </w:r>
          </w:p>
          <w:p w:rsidR="00855319" w:rsidRPr="00B540D7" w:rsidRDefault="00855319" w:rsidP="00855319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ind w:left="754" w:hanging="357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Dimensión áulica</w:t>
            </w:r>
          </w:p>
          <w:p w:rsidR="000C737D" w:rsidRPr="00B540D7" w:rsidRDefault="000C737D" w:rsidP="000C737D">
            <w:pPr>
              <w:pStyle w:val="Prrafodelista"/>
              <w:numPr>
                <w:ilvl w:val="1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El proceso de la planeación didáctica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Objetivos o propósitos</w:t>
            </w:r>
            <w:bookmarkStart w:id="1" w:name="_GoBack"/>
            <w:bookmarkEnd w:id="1"/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Contenidos o experiencias de aprendizaje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Situaciones o actividades de aprendizaje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Selección o elaboración de recursos y materiales didácticos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Diseño de experiencias o actividades de evaluación</w:t>
            </w:r>
          </w:p>
          <w:p w:rsidR="000C737D" w:rsidRPr="00B540D7" w:rsidRDefault="000C737D" w:rsidP="000C737D">
            <w:pPr>
              <w:pStyle w:val="Prrafodelista"/>
              <w:numPr>
                <w:ilvl w:val="1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Planeación didáctica </w:t>
            </w:r>
            <w:r w:rsidR="00DE3064" w:rsidRPr="00B540D7">
              <w:rPr>
                <w:rFonts w:eastAsia="Times New Roman" w:cs="Arial"/>
                <w:sz w:val="20"/>
                <w:szCs w:val="20"/>
              </w:rPr>
              <w:t>(</w:t>
            </w:r>
            <w:r w:rsidRPr="00B540D7">
              <w:rPr>
                <w:rFonts w:eastAsia="Times New Roman" w:cs="Arial"/>
                <w:sz w:val="20"/>
                <w:szCs w:val="20"/>
              </w:rPr>
              <w:t>argumentada</w:t>
            </w:r>
            <w:r w:rsidR="00DE3064" w:rsidRPr="00B540D7">
              <w:rPr>
                <w:rFonts w:eastAsia="Times New Roman" w:cs="Arial"/>
                <w:sz w:val="20"/>
                <w:szCs w:val="20"/>
              </w:rPr>
              <w:t>)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Contexto interno y externo de</w:t>
            </w:r>
            <w:r w:rsidR="00DE3064" w:rsidRPr="00B540D7">
              <w:rPr>
                <w:rFonts w:eastAsia="Times New Roman" w:cs="Arial"/>
                <w:sz w:val="20"/>
                <w:szCs w:val="20"/>
              </w:rPr>
              <w:t xml:space="preserve"> la</w:t>
            </w:r>
            <w:r w:rsidRPr="00B540D7">
              <w:rPr>
                <w:rFonts w:eastAsia="Times New Roman" w:cs="Arial"/>
                <w:sz w:val="20"/>
                <w:szCs w:val="20"/>
              </w:rPr>
              <w:t xml:space="preserve"> escuela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Caracterización general del grupo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Plan de clase</w:t>
            </w:r>
          </w:p>
          <w:p w:rsidR="000C737D" w:rsidRPr="00B540D7" w:rsidRDefault="000C737D" w:rsidP="000C737D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Estrategias de intervención didáctica</w:t>
            </w:r>
          </w:p>
          <w:p w:rsidR="00474CF1" w:rsidRPr="00B540D7" w:rsidRDefault="000C737D" w:rsidP="006F7859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Estrategias de evaluación</w:t>
            </w:r>
          </w:p>
          <w:p w:rsidR="00DE3064" w:rsidRPr="00B540D7" w:rsidRDefault="00DE3064" w:rsidP="006F7859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397" w:firstLine="0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Adecuaciones curriculares</w:t>
            </w:r>
          </w:p>
          <w:p w:rsidR="00432BE2" w:rsidRPr="00B540D7" w:rsidRDefault="00432BE2" w:rsidP="00432BE2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474CF1" w:rsidRPr="00B540D7" w:rsidRDefault="00474CF1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UNIDAD II “Evaluación didáctica”</w:t>
            </w:r>
          </w:p>
          <w:p w:rsidR="00474CF1" w:rsidRPr="00B540D7" w:rsidRDefault="00474CF1" w:rsidP="00DE3064">
            <w:pPr>
              <w:pStyle w:val="Normal13"/>
              <w:numPr>
                <w:ilvl w:val="0"/>
                <w:numId w:val="14"/>
              </w:numPr>
              <w:spacing w:line="360" w:lineRule="auto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540D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Conceptos de evaluación, medición y acreditación.</w:t>
            </w:r>
          </w:p>
          <w:p w:rsidR="00DE3064" w:rsidRPr="00B540D7" w:rsidRDefault="00474CF1" w:rsidP="00DE3064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0"/>
                <w:szCs w:val="20"/>
              </w:rPr>
            </w:pPr>
            <w:r w:rsidRPr="00B540D7">
              <w:rPr>
                <w:rFonts w:asciiTheme="minorHAnsi" w:hAnsiTheme="minorHAnsi"/>
                <w:bCs/>
                <w:sz w:val="20"/>
                <w:szCs w:val="20"/>
              </w:rPr>
              <w:t>Técnicas e instrumentos para la evaluación y la medición del aprendizaje.</w:t>
            </w:r>
          </w:p>
          <w:p w:rsidR="00DE3064" w:rsidRPr="00B540D7" w:rsidRDefault="00474CF1" w:rsidP="00DE3064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/>
                <w:bCs/>
                <w:sz w:val="20"/>
                <w:szCs w:val="20"/>
              </w:rPr>
            </w:pPr>
            <w:r w:rsidRPr="00B540D7">
              <w:rPr>
                <w:rFonts w:asciiTheme="minorHAnsi" w:hAnsiTheme="minorHAnsi"/>
                <w:bCs/>
                <w:sz w:val="20"/>
                <w:szCs w:val="20"/>
              </w:rPr>
              <w:t>Modelos y estilos de enseñanza.</w:t>
            </w:r>
          </w:p>
          <w:p w:rsidR="00474CF1" w:rsidRPr="00B540D7" w:rsidRDefault="00474CF1" w:rsidP="00DE3064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/>
                <w:sz w:val="20"/>
                <w:szCs w:val="20"/>
              </w:rPr>
            </w:pPr>
            <w:r w:rsidRPr="00B540D7">
              <w:rPr>
                <w:rFonts w:asciiTheme="minorHAnsi" w:hAnsiTheme="minorHAnsi"/>
                <w:bCs/>
                <w:sz w:val="20"/>
                <w:szCs w:val="20"/>
              </w:rPr>
              <w:t>Análisis y ev</w:t>
            </w:r>
            <w:r w:rsidR="007E57A9" w:rsidRPr="00B540D7">
              <w:rPr>
                <w:rFonts w:asciiTheme="minorHAnsi" w:hAnsiTheme="minorHAnsi"/>
                <w:bCs/>
                <w:sz w:val="20"/>
                <w:szCs w:val="20"/>
              </w:rPr>
              <w:t>aluación del desempeño docente.</w:t>
            </w:r>
          </w:p>
          <w:p w:rsidR="00474CF1" w:rsidRPr="00B540D7" w:rsidRDefault="00474CF1" w:rsidP="00DE3064">
            <w:pPr>
              <w:pStyle w:val="Prrafodelista"/>
              <w:numPr>
                <w:ilvl w:val="0"/>
                <w:numId w:val="14"/>
              </w:numPr>
              <w:spacing w:after="0" w:line="360" w:lineRule="auto"/>
              <w:rPr>
                <w:bCs/>
                <w:color w:val="000000"/>
                <w:sz w:val="20"/>
                <w:szCs w:val="20"/>
              </w:rPr>
            </w:pPr>
            <w:r w:rsidRPr="00B540D7">
              <w:rPr>
                <w:bCs/>
                <w:color w:val="000000"/>
                <w:sz w:val="20"/>
                <w:szCs w:val="20"/>
              </w:rPr>
              <w:t>Evaluación formativa</w:t>
            </w:r>
          </w:p>
          <w:p w:rsidR="00474CF1" w:rsidRPr="00B540D7" w:rsidRDefault="00474CF1" w:rsidP="00DE3064">
            <w:pPr>
              <w:pStyle w:val="Prrafodelista"/>
              <w:numPr>
                <w:ilvl w:val="0"/>
                <w:numId w:val="14"/>
              </w:numPr>
              <w:spacing w:after="0" w:line="360" w:lineRule="auto"/>
              <w:rPr>
                <w:bCs/>
                <w:color w:val="000000"/>
                <w:sz w:val="20"/>
                <w:szCs w:val="20"/>
              </w:rPr>
            </w:pPr>
            <w:r w:rsidRPr="00B540D7">
              <w:rPr>
                <w:bCs/>
                <w:color w:val="000000"/>
                <w:sz w:val="20"/>
                <w:szCs w:val="20"/>
              </w:rPr>
              <w:t>Evaluación de impacto (holística e integradora)</w:t>
            </w:r>
          </w:p>
          <w:p w:rsidR="003A6334" w:rsidRPr="00B540D7" w:rsidRDefault="003A6334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540D7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3A6334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SUGERIDA</w:t>
            </w:r>
            <w:r w:rsidR="00B06900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RECURSOS MA</w:t>
            </w:r>
            <w:r w:rsidR="006D46E9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B540D7" w:rsidTr="00B06900">
        <w:trPr>
          <w:jc w:val="center"/>
        </w:trPr>
        <w:tc>
          <w:tcPr>
            <w:tcW w:w="2613" w:type="pct"/>
            <w:vAlign w:val="center"/>
          </w:tcPr>
          <w:p w:rsidR="00D5442F" w:rsidRPr="00B540D7" w:rsidRDefault="00532E0B" w:rsidP="00D5442F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540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Lectura crítica de las obras de consulta.</w:t>
            </w:r>
          </w:p>
          <w:p w:rsidR="00532E0B" w:rsidRPr="00B540D7" w:rsidRDefault="00532E0B" w:rsidP="00532E0B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540D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Elaboración de fichas de síntesis.</w:t>
            </w:r>
          </w:p>
          <w:p w:rsidR="00D5442F" w:rsidRPr="00B540D7" w:rsidRDefault="00D5442F" w:rsidP="00D5442F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40D7">
              <w:rPr>
                <w:rFonts w:asciiTheme="minorHAnsi" w:hAnsiTheme="minorHAnsi" w:cstheme="minorHAnsi"/>
                <w:sz w:val="20"/>
                <w:szCs w:val="20"/>
              </w:rPr>
              <w:t>Discusiones de lecturas</w:t>
            </w:r>
          </w:p>
          <w:p w:rsidR="00813B97" w:rsidRPr="00B540D7" w:rsidRDefault="00532E0B" w:rsidP="006F7859">
            <w:pPr>
              <w:spacing w:after="0" w:line="360" w:lineRule="auto"/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  <w:r w:rsidRPr="00B540D7">
              <w:rPr>
                <w:rFonts w:cstheme="minorHAnsi"/>
                <w:color w:val="000000"/>
                <w:sz w:val="20"/>
                <w:szCs w:val="20"/>
              </w:rPr>
              <w:t>Análisis de casos y resolución de problemas.</w:t>
            </w:r>
          </w:p>
        </w:tc>
        <w:tc>
          <w:tcPr>
            <w:tcW w:w="2387" w:type="pct"/>
            <w:vAlign w:val="center"/>
          </w:tcPr>
          <w:p w:rsidR="00813B97" w:rsidRPr="00B540D7" w:rsidRDefault="00D5442F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Fuentes directas de consulta</w:t>
            </w:r>
          </w:p>
          <w:p w:rsidR="00D5442F" w:rsidRPr="00B540D7" w:rsidRDefault="00D5442F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Trabajo en grupo</w:t>
            </w:r>
          </w:p>
        </w:tc>
      </w:tr>
      <w:tr w:rsidR="00813B97" w:rsidRPr="00B540D7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B540D7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PRODUCTOS O EVID</w:t>
            </w:r>
            <w:r w:rsidR="00B06900"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B540D7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B540D7" w:rsidTr="00D13567">
        <w:trPr>
          <w:jc w:val="center"/>
        </w:trPr>
        <w:tc>
          <w:tcPr>
            <w:tcW w:w="2613" w:type="pct"/>
          </w:tcPr>
          <w:p w:rsidR="00D5442F" w:rsidRPr="00B540D7" w:rsidRDefault="00D5442F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1. Comentario crítico sobre los referentes de la planeación didáctica (individual).</w:t>
            </w:r>
          </w:p>
          <w:p w:rsidR="00CC115B" w:rsidRPr="00B540D7" w:rsidRDefault="00D5442F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2. Exposición oral del proceso de la planeación didáctica (equipo).</w:t>
            </w:r>
          </w:p>
          <w:p w:rsidR="00D5442F" w:rsidRPr="00B540D7" w:rsidRDefault="00CC115B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3. Cuadro comparativo de las diferentes planeaciones didácticas argumentadas según el nivel educativo </w:t>
            </w:r>
            <w:r w:rsidR="00D5442F" w:rsidRPr="00B540D7">
              <w:rPr>
                <w:rFonts w:eastAsia="Times New Roman" w:cs="Arial"/>
                <w:sz w:val="20"/>
                <w:szCs w:val="20"/>
              </w:rPr>
              <w:t>(individual).</w:t>
            </w:r>
          </w:p>
          <w:p w:rsidR="00CC115B" w:rsidRPr="00B540D7" w:rsidRDefault="00CC115B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4. Ejercicio de planeación didáctica argumentada (individual)</w:t>
            </w:r>
          </w:p>
          <w:p w:rsidR="00CC115B" w:rsidRPr="00B540D7" w:rsidRDefault="00CC115B" w:rsidP="00D5442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5. Exposición oral de la evaluación didáctica (equipo)</w:t>
            </w:r>
          </w:p>
          <w:p w:rsidR="00813B97" w:rsidRPr="00B540D7" w:rsidRDefault="00813B97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87" w:type="pct"/>
          </w:tcPr>
          <w:p w:rsidR="00A82AA9" w:rsidRPr="00B540D7" w:rsidRDefault="00A82AA9" w:rsidP="00A82AA9">
            <w:pPr>
              <w:pStyle w:val="Prrafodelista"/>
              <w:numPr>
                <w:ilvl w:val="0"/>
                <w:numId w:val="10"/>
              </w:numPr>
              <w:spacing w:before="8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540D7">
              <w:rPr>
                <w:rFonts w:eastAsia="Times New Roman" w:cstheme="minorHAnsi"/>
                <w:sz w:val="20"/>
                <w:szCs w:val="20"/>
              </w:rPr>
              <w:t>Participaciones orales</w:t>
            </w:r>
          </w:p>
          <w:p w:rsidR="00A82AA9" w:rsidRPr="00B540D7" w:rsidRDefault="00A82AA9" w:rsidP="00A82AA9">
            <w:pPr>
              <w:pStyle w:val="Prrafodelista"/>
              <w:numPr>
                <w:ilvl w:val="0"/>
                <w:numId w:val="10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theme="minorHAnsi"/>
                <w:sz w:val="20"/>
                <w:szCs w:val="20"/>
              </w:rPr>
              <w:t>Exposiciones y ejercicio</w:t>
            </w:r>
          </w:p>
          <w:p w:rsidR="00A82AA9" w:rsidRPr="00B540D7" w:rsidRDefault="00A82AA9" w:rsidP="00A82AA9">
            <w:pPr>
              <w:pStyle w:val="Prrafodelista"/>
              <w:numPr>
                <w:ilvl w:val="0"/>
                <w:numId w:val="10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theme="minorHAnsi"/>
                <w:sz w:val="20"/>
                <w:szCs w:val="20"/>
              </w:rPr>
              <w:t>Actividades formativas</w:t>
            </w:r>
          </w:p>
          <w:p w:rsidR="00A82AA9" w:rsidRPr="00B540D7" w:rsidRDefault="00A82AA9" w:rsidP="00A82AA9">
            <w:pPr>
              <w:pStyle w:val="Prrafodelista"/>
              <w:numPr>
                <w:ilvl w:val="0"/>
                <w:numId w:val="10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theme="minorHAnsi"/>
                <w:sz w:val="20"/>
                <w:szCs w:val="20"/>
              </w:rPr>
              <w:t>Comentario crítico y cuadro comparativo</w:t>
            </w:r>
          </w:p>
          <w:p w:rsidR="00A82AA9" w:rsidRPr="00B540D7" w:rsidRDefault="00A82AA9" w:rsidP="00A82AA9">
            <w:pPr>
              <w:spacing w:before="80"/>
              <w:ind w:left="36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813B97" w:rsidRPr="00B540D7" w:rsidRDefault="00A82AA9" w:rsidP="00A82AA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>(Definición y porcentaje a criterio del profesor/a y  estudiante)</w:t>
            </w:r>
          </w:p>
        </w:tc>
      </w:tr>
    </w:tbl>
    <w:tbl>
      <w:tblPr>
        <w:tblpPr w:leftFromText="141" w:rightFromText="141" w:vertAnchor="text" w:horzAnchor="margin" w:tblpX="-147" w:tblpY="251"/>
        <w:tblW w:w="52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32"/>
      </w:tblGrid>
      <w:tr w:rsidR="00813B97" w:rsidRPr="00B540D7" w:rsidTr="00BB11EE">
        <w:tc>
          <w:tcPr>
            <w:tcW w:w="5000" w:type="pct"/>
            <w:gridSpan w:val="2"/>
            <w:shd w:val="clear" w:color="auto" w:fill="5B9BD5" w:themeFill="accent5"/>
          </w:tcPr>
          <w:p w:rsidR="00813B97" w:rsidRPr="00B540D7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B540D7" w:rsidTr="00BB11EE">
        <w:tc>
          <w:tcPr>
            <w:tcW w:w="2580" w:type="pct"/>
            <w:shd w:val="clear" w:color="auto" w:fill="5B9BD5" w:themeFill="accent5"/>
          </w:tcPr>
          <w:p w:rsidR="00813B97" w:rsidRPr="00B540D7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0" w:type="pct"/>
            <w:shd w:val="clear" w:color="auto" w:fill="5B9BD5" w:themeFill="accent5"/>
            <w:vAlign w:val="center"/>
          </w:tcPr>
          <w:p w:rsidR="00813B97" w:rsidRPr="00B540D7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B540D7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B540D7" w:rsidTr="00BB11EE">
        <w:tc>
          <w:tcPr>
            <w:tcW w:w="2580" w:type="pct"/>
          </w:tcPr>
          <w:p w:rsidR="00CC115B" w:rsidRPr="00B540D7" w:rsidRDefault="00CC115B" w:rsidP="00BB11EE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sz w:val="20"/>
                <w:szCs w:val="20"/>
              </w:rPr>
            </w:pPr>
            <w:r w:rsidRPr="00B540D7">
              <w:rPr>
                <w:sz w:val="20"/>
                <w:szCs w:val="20"/>
              </w:rPr>
              <w:t>Alonso Tejeda, María Eréndira. (2009). Teorías del aprendizaje y la planeación didáctica. En: Cuadernos de formación de profesores, Núm. 3. Editado por la ENP (8). Consultado en: http://uiap.dgenp.unam.mx/apoyo_pedagogico/proforni/antologias/LA%20PLANEACION% 20DIDACTICA.pdf En marzo 30 de 2017</w:t>
            </w:r>
          </w:p>
          <w:p w:rsidR="00BB11EE" w:rsidRPr="00B540D7" w:rsidRDefault="00BB11EE" w:rsidP="00BB11EE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eastAsiaTheme="minorHAnsi" w:cs="Arial,Bold"/>
                <w:bCs/>
                <w:sz w:val="20"/>
                <w:szCs w:val="20"/>
                <w:lang w:eastAsia="en-US"/>
              </w:rPr>
            </w:pP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Camacho Pérez, Salvador (s/a). Planificación didáctica. Documento de trabajo para profesores universitarios. Consultado en:  http://calidad.ugr.es/pages/secretariados/form_apoyo_calidad/docs/materiales-iniciacion/documentos-planificacion/! En marzo 29 de 2017.</w:t>
            </w:r>
          </w:p>
          <w:p w:rsidR="00BB11EE" w:rsidRPr="00B540D7" w:rsidRDefault="00BB11EE" w:rsidP="00BB11EE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eastAsiaTheme="minorHAnsi" w:cs="Arial,Bold"/>
                <w:bCs/>
                <w:sz w:val="20"/>
                <w:szCs w:val="20"/>
                <w:lang w:eastAsia="en-US"/>
              </w:rPr>
            </w:pP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Monroy Farías, Miguel (2009). La planeación didáctica. En: Monroy Farías Miguel, Contreras Gutiérrez, Ofelia y </w:t>
            </w:r>
            <w:proofErr w:type="spellStart"/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Desatnik</w:t>
            </w:r>
            <w:proofErr w:type="spellEnd"/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Miechimsky</w:t>
            </w:r>
            <w:proofErr w:type="spellEnd"/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, Ofelia. </w:t>
            </w:r>
            <w:r w:rsidRPr="00B540D7">
              <w:rPr>
                <w:rFonts w:eastAsiaTheme="minorHAnsi" w:cs="Arial,Bold"/>
                <w:bCs/>
                <w:i/>
                <w:sz w:val="20"/>
                <w:szCs w:val="20"/>
                <w:lang w:eastAsia="en-US"/>
              </w:rPr>
              <w:t>Psicología educativa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. México. UNAM-Facultad de Estudios Superiores Iztacala. Consultado en </w:t>
            </w:r>
            <w:hyperlink r:id="rId7" w:history="1">
              <w:r w:rsidRPr="00B540D7">
                <w:rPr>
                  <w:rStyle w:val="Hipervnculo"/>
                  <w:rFonts w:eastAsiaTheme="minorHAnsi" w:cs="Arial,Bold"/>
                  <w:bCs/>
                  <w:sz w:val="20"/>
                  <w:szCs w:val="20"/>
                  <w:lang w:eastAsia="en-US"/>
                </w:rPr>
                <w:t>http://fcaenlinea1.unam.mx/docs/doc_academicos/la_planeacion_didactica.pdf</w:t>
              </w:r>
            </w:hyperlink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 En</w:t>
            </w:r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marzo</w:t>
            </w:r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30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de 2017</w:t>
            </w:r>
          </w:p>
          <w:p w:rsidR="00BB11EE" w:rsidRPr="00B540D7" w:rsidRDefault="00BB11EE" w:rsidP="00BB11EE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eastAsiaTheme="minorHAnsi" w:cs="Arial,Bold"/>
                <w:bCs/>
                <w:sz w:val="20"/>
                <w:szCs w:val="20"/>
                <w:lang w:eastAsia="en-US"/>
              </w:rPr>
            </w:pP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Secretaría de Educación Pública (SEP) /(s/a). </w:t>
            </w:r>
            <w:r w:rsidRPr="00B540D7">
              <w:rPr>
                <w:rFonts w:eastAsiaTheme="minorHAnsi" w:cs="Arial,Bold"/>
                <w:bCs/>
                <w:i/>
                <w:sz w:val="20"/>
                <w:szCs w:val="20"/>
                <w:lang w:eastAsia="en-US"/>
              </w:rPr>
              <w:t>Guía para la elaboración de la Planeación didáctica argumentada.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Evaluación del desempeño. </w:t>
            </w:r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Ciclo escolar 2015-2016. México. 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Autor.</w:t>
            </w:r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Consultado e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n </w:t>
            </w:r>
            <w:hyperlink r:id="rId8" w:history="1">
              <w:r w:rsidRPr="00B540D7">
                <w:rPr>
                  <w:rStyle w:val="Hipervnculo"/>
                  <w:rFonts w:eastAsiaTheme="minorHAnsi" w:cs="Arial,Bold"/>
                  <w:bCs/>
                  <w:sz w:val="20"/>
                  <w:szCs w:val="20"/>
                  <w:lang w:eastAsia="en-US"/>
                </w:rPr>
                <w:t>http://servicioprofesionaldocente.sep.gob.mx/content/ms/docs/2015/permanencia/GUIAS_PLANEACION_DIDACTICO/18_Guia-plan-didac-Lectura_Ex_OralyEsc.pdf</w:t>
              </w:r>
            </w:hyperlink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En</w:t>
            </w:r>
            <w:proofErr w:type="spellEnd"/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marzo</w:t>
            </w:r>
            <w:r w:rsidR="00532E0B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30 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de 2017.</w:t>
            </w:r>
          </w:p>
          <w:p w:rsidR="00996B9F" w:rsidRPr="00B540D7" w:rsidRDefault="00BB11EE" w:rsidP="00DE3064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Secretaría de Educación Pública (SEP) Subsecretaría de Educación Básica, Dirección General de Desarrollo Curricular: </w:t>
            </w:r>
            <w:r w:rsidRPr="00B540D7">
              <w:rPr>
                <w:rFonts w:eastAsiaTheme="minorHAnsi" w:cs="Arial,Bold"/>
                <w:bCs/>
                <w:i/>
                <w:sz w:val="20"/>
                <w:szCs w:val="20"/>
                <w:lang w:eastAsia="en-US"/>
              </w:rPr>
              <w:t>La planeación didáctica en la escuela primaria I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>.</w:t>
            </w:r>
            <w:r w:rsidR="00621D90"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México:</w:t>
            </w:r>
            <w:r w:rsidRPr="00B540D7">
              <w:rPr>
                <w:rFonts w:eastAsiaTheme="minorHAnsi" w:cs="Arial,Bold"/>
                <w:bCs/>
                <w:sz w:val="20"/>
                <w:szCs w:val="20"/>
                <w:lang w:eastAsia="en-US"/>
              </w:rPr>
              <w:t xml:space="preserve"> Autor.</w:t>
            </w:r>
          </w:p>
        </w:tc>
        <w:tc>
          <w:tcPr>
            <w:tcW w:w="2420" w:type="pct"/>
          </w:tcPr>
          <w:p w:rsidR="00813B97" w:rsidRPr="00B540D7" w:rsidRDefault="00A82AA9" w:rsidP="00DE3064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lastRenderedPageBreak/>
              <w:t xml:space="preserve">Julio Pimienta (2007). </w:t>
            </w:r>
            <w:r w:rsidRPr="00B540D7">
              <w:rPr>
                <w:rFonts w:eastAsia="Times New Roman" w:cs="Arial"/>
                <w:i/>
                <w:sz w:val="20"/>
                <w:szCs w:val="20"/>
              </w:rPr>
              <w:t>Metodología constructivista. Guía para la planeación docente.</w:t>
            </w:r>
            <w:r w:rsidR="00621D90" w:rsidRPr="00B540D7">
              <w:rPr>
                <w:rFonts w:eastAsia="Times New Roman" w:cs="Arial"/>
                <w:sz w:val="20"/>
                <w:szCs w:val="20"/>
              </w:rPr>
              <w:t xml:space="preserve"> México: </w:t>
            </w:r>
            <w:r w:rsidRPr="00B540D7">
              <w:rPr>
                <w:rFonts w:eastAsia="Times New Roman" w:cs="Arial"/>
                <w:sz w:val="20"/>
                <w:szCs w:val="20"/>
              </w:rPr>
              <w:t>Pearson Educación.</w:t>
            </w:r>
          </w:p>
          <w:p w:rsidR="00A82AA9" w:rsidRPr="00B540D7" w:rsidRDefault="00882ABF" w:rsidP="00DE3064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Secretaría de Educación Pública (2011). </w:t>
            </w:r>
            <w:r w:rsidRPr="00B540D7">
              <w:rPr>
                <w:rFonts w:eastAsia="Times New Roman" w:cs="Arial"/>
                <w:i/>
                <w:sz w:val="20"/>
                <w:szCs w:val="20"/>
              </w:rPr>
              <w:t>Plan de Estudios 2011. Educación Básica.</w:t>
            </w:r>
            <w:r w:rsidR="00621D90" w:rsidRPr="00B540D7">
              <w:rPr>
                <w:rFonts w:eastAsia="Times New Roman" w:cs="Arial"/>
                <w:sz w:val="20"/>
                <w:szCs w:val="20"/>
              </w:rPr>
              <w:t xml:space="preserve"> México: </w:t>
            </w:r>
            <w:r w:rsidRPr="00B540D7">
              <w:rPr>
                <w:rFonts w:eastAsia="Times New Roman" w:cs="Arial"/>
                <w:sz w:val="20"/>
                <w:szCs w:val="20"/>
              </w:rPr>
              <w:t>Autor.</w:t>
            </w:r>
          </w:p>
          <w:p w:rsidR="00910CB9" w:rsidRPr="00B540D7" w:rsidRDefault="00910CB9" w:rsidP="00910CB9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Secretaría de Educación Pública (2011). </w:t>
            </w:r>
          </w:p>
          <w:p w:rsidR="00910CB9" w:rsidRPr="00B540D7" w:rsidRDefault="00910CB9" w:rsidP="00910CB9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i/>
                <w:sz w:val="20"/>
                <w:szCs w:val="20"/>
              </w:rPr>
              <w:t>Programa de Estudio 2011. Guía para la Educadora. Preescolar</w:t>
            </w:r>
            <w:r w:rsidRPr="00B540D7">
              <w:rPr>
                <w:rFonts w:eastAsia="Times New Roman" w:cs="Arial"/>
                <w:sz w:val="20"/>
                <w:szCs w:val="20"/>
              </w:rPr>
              <w:t>. México: Autor.</w:t>
            </w:r>
          </w:p>
          <w:p w:rsidR="00882ABF" w:rsidRPr="00B540D7" w:rsidRDefault="00882ABF" w:rsidP="00882AB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Secretaría de Educación Pública (2011). </w:t>
            </w:r>
          </w:p>
          <w:p w:rsidR="00882ABF" w:rsidRPr="00B540D7" w:rsidRDefault="00882ABF" w:rsidP="00882ABF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i/>
                <w:sz w:val="20"/>
                <w:szCs w:val="20"/>
              </w:rPr>
              <w:t>Programas de Estudio 2011. Guía para el Maestro. Educación Básica</w:t>
            </w:r>
            <w:r w:rsidR="00621D90" w:rsidRPr="00B540D7">
              <w:rPr>
                <w:rFonts w:eastAsia="Times New Roman" w:cs="Arial"/>
                <w:sz w:val="20"/>
                <w:szCs w:val="20"/>
              </w:rPr>
              <w:t>. México:</w:t>
            </w:r>
            <w:r w:rsidRPr="00B540D7">
              <w:rPr>
                <w:rFonts w:eastAsia="Times New Roman" w:cs="Arial"/>
                <w:sz w:val="20"/>
                <w:szCs w:val="20"/>
              </w:rPr>
              <w:t xml:space="preserve"> Autor.</w:t>
            </w:r>
          </w:p>
          <w:p w:rsidR="00882ABF" w:rsidRPr="00B540D7" w:rsidRDefault="00882ABF" w:rsidP="00882ABF">
            <w:pPr>
              <w:spacing w:after="0" w:line="360" w:lineRule="auto"/>
              <w:contextualSpacing/>
              <w:rPr>
                <w:rFonts w:eastAsia="Times New Roman" w:cs="Arial"/>
                <w:i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Zavala, Antoni (2000). </w:t>
            </w:r>
            <w:r w:rsidRPr="00B540D7">
              <w:rPr>
                <w:rFonts w:eastAsia="Times New Roman" w:cs="Arial"/>
                <w:i/>
                <w:sz w:val="20"/>
                <w:szCs w:val="20"/>
              </w:rPr>
              <w:t xml:space="preserve">La práctica educativa. </w:t>
            </w:r>
          </w:p>
          <w:p w:rsidR="00882ABF" w:rsidRPr="00B540D7" w:rsidRDefault="00621D90" w:rsidP="00882ABF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B540D7">
              <w:rPr>
                <w:rFonts w:eastAsia="Times New Roman" w:cs="Arial"/>
                <w:sz w:val="20"/>
                <w:szCs w:val="20"/>
              </w:rPr>
              <w:t xml:space="preserve">Cómo enseñar. España: </w:t>
            </w:r>
            <w:r w:rsidR="00882ABF" w:rsidRPr="00B540D7">
              <w:rPr>
                <w:rFonts w:eastAsia="Times New Roman" w:cs="Arial"/>
                <w:sz w:val="20"/>
                <w:szCs w:val="20"/>
              </w:rPr>
              <w:t>Graó.</w:t>
            </w:r>
          </w:p>
          <w:p w:rsidR="00882ABF" w:rsidRPr="00B540D7" w:rsidRDefault="00882ABF" w:rsidP="00882ABF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B540D7" w:rsidRDefault="00813B97" w:rsidP="00813B97">
      <w:pPr>
        <w:spacing w:before="300" w:after="0"/>
        <w:rPr>
          <w:sz w:val="20"/>
          <w:szCs w:val="20"/>
        </w:rPr>
      </w:pPr>
    </w:p>
    <w:sectPr w:rsidR="00813B97" w:rsidRPr="00B540D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5FE" w:rsidRDefault="008465FE" w:rsidP="00B540D7">
      <w:pPr>
        <w:spacing w:after="0" w:line="240" w:lineRule="auto"/>
      </w:pPr>
      <w:r>
        <w:separator/>
      </w:r>
    </w:p>
  </w:endnote>
  <w:endnote w:type="continuationSeparator" w:id="0">
    <w:p w:rsidR="008465FE" w:rsidRDefault="008465FE" w:rsidP="00B5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TStd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5FE" w:rsidRDefault="008465FE" w:rsidP="00B540D7">
      <w:pPr>
        <w:spacing w:after="0" w:line="240" w:lineRule="auto"/>
      </w:pPr>
      <w:r>
        <w:separator/>
      </w:r>
    </w:p>
  </w:footnote>
  <w:footnote w:type="continuationSeparator" w:id="0">
    <w:p w:rsidR="008465FE" w:rsidRDefault="008465FE" w:rsidP="00B5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D93024" w:rsidRPr="004B10D1" w:rsidTr="00476DE0">
      <w:trPr>
        <w:trHeight w:val="600"/>
      </w:trPr>
      <w:tc>
        <w:tcPr>
          <w:tcW w:w="9968" w:type="dxa"/>
          <w:vAlign w:val="center"/>
        </w:tcPr>
        <w:p w:rsidR="00D93024" w:rsidRPr="0090363F" w:rsidRDefault="00D93024" w:rsidP="00D93024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Didáctica II</w:t>
          </w:r>
        </w:p>
      </w:tc>
      <w:tc>
        <w:tcPr>
          <w:tcW w:w="2786" w:type="dxa"/>
        </w:tcPr>
        <w:p w:rsidR="00D93024" w:rsidRPr="004B10D1" w:rsidRDefault="00D93024" w:rsidP="00D93024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540D7" w:rsidRDefault="00B540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55B0"/>
    <w:multiLevelType w:val="hybridMultilevel"/>
    <w:tmpl w:val="FBB25F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38F2"/>
    <w:multiLevelType w:val="multilevel"/>
    <w:tmpl w:val="4748EF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C03418"/>
    <w:multiLevelType w:val="hybridMultilevel"/>
    <w:tmpl w:val="0DCEFF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15B1F"/>
    <w:multiLevelType w:val="hybridMultilevel"/>
    <w:tmpl w:val="1DF23B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743A4"/>
    <w:multiLevelType w:val="multilevel"/>
    <w:tmpl w:val="4748EF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4B1D6A"/>
    <w:multiLevelType w:val="hybridMultilevel"/>
    <w:tmpl w:val="D15EBFF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667AF"/>
    <w:multiLevelType w:val="hybridMultilevel"/>
    <w:tmpl w:val="04CA0B7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8E2700"/>
    <w:multiLevelType w:val="hybridMultilevel"/>
    <w:tmpl w:val="DD2C9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351EF"/>
    <w:multiLevelType w:val="multilevel"/>
    <w:tmpl w:val="F3BAD3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DD1515"/>
    <w:multiLevelType w:val="hybridMultilevel"/>
    <w:tmpl w:val="1840D4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643BB"/>
    <w:multiLevelType w:val="multilevel"/>
    <w:tmpl w:val="4748EF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EA47C3"/>
    <w:multiLevelType w:val="hybridMultilevel"/>
    <w:tmpl w:val="87544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CC724D"/>
    <w:multiLevelType w:val="multilevel"/>
    <w:tmpl w:val="4970D8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CC05D6D"/>
    <w:multiLevelType w:val="hybridMultilevel"/>
    <w:tmpl w:val="D15EBFF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91F91"/>
    <w:multiLevelType w:val="hybridMultilevel"/>
    <w:tmpl w:val="713813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4"/>
  </w:num>
  <w:num w:numId="5">
    <w:abstractNumId w:val="11"/>
  </w:num>
  <w:num w:numId="6">
    <w:abstractNumId w:val="1"/>
  </w:num>
  <w:num w:numId="7">
    <w:abstractNumId w:val="6"/>
  </w:num>
  <w:num w:numId="8">
    <w:abstractNumId w:val="15"/>
  </w:num>
  <w:num w:numId="9">
    <w:abstractNumId w:val="14"/>
  </w:num>
  <w:num w:numId="10">
    <w:abstractNumId w:val="12"/>
  </w:num>
  <w:num w:numId="11">
    <w:abstractNumId w:val="10"/>
  </w:num>
  <w:num w:numId="12">
    <w:abstractNumId w:val="5"/>
  </w:num>
  <w:num w:numId="13">
    <w:abstractNumId w:val="8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120FD"/>
    <w:rsid w:val="00046661"/>
    <w:rsid w:val="000C737D"/>
    <w:rsid w:val="001311EF"/>
    <w:rsid w:val="002162F6"/>
    <w:rsid w:val="002174C8"/>
    <w:rsid w:val="003A6334"/>
    <w:rsid w:val="00432BE2"/>
    <w:rsid w:val="00474CF1"/>
    <w:rsid w:val="004B0FA1"/>
    <w:rsid w:val="004F4AF8"/>
    <w:rsid w:val="00532E0B"/>
    <w:rsid w:val="0053446F"/>
    <w:rsid w:val="005A2739"/>
    <w:rsid w:val="005D0F7B"/>
    <w:rsid w:val="005D764B"/>
    <w:rsid w:val="0061497C"/>
    <w:rsid w:val="00621D90"/>
    <w:rsid w:val="00632A15"/>
    <w:rsid w:val="006904BB"/>
    <w:rsid w:val="00694DF2"/>
    <w:rsid w:val="006D46E9"/>
    <w:rsid w:val="006F7598"/>
    <w:rsid w:val="006F7859"/>
    <w:rsid w:val="00721629"/>
    <w:rsid w:val="007E57A9"/>
    <w:rsid w:val="00813B97"/>
    <w:rsid w:val="008465FE"/>
    <w:rsid w:val="00855319"/>
    <w:rsid w:val="00871B3E"/>
    <w:rsid w:val="00882ABF"/>
    <w:rsid w:val="00910CB9"/>
    <w:rsid w:val="00925BA9"/>
    <w:rsid w:val="009913BB"/>
    <w:rsid w:val="00996B9F"/>
    <w:rsid w:val="009C560A"/>
    <w:rsid w:val="00A51EC9"/>
    <w:rsid w:val="00A525A1"/>
    <w:rsid w:val="00A82AA9"/>
    <w:rsid w:val="00AF2706"/>
    <w:rsid w:val="00B06900"/>
    <w:rsid w:val="00B540D7"/>
    <w:rsid w:val="00B94708"/>
    <w:rsid w:val="00BA1C67"/>
    <w:rsid w:val="00BB11EE"/>
    <w:rsid w:val="00BC3CD1"/>
    <w:rsid w:val="00C10AB5"/>
    <w:rsid w:val="00C25A38"/>
    <w:rsid w:val="00C62502"/>
    <w:rsid w:val="00CB02E5"/>
    <w:rsid w:val="00CC115B"/>
    <w:rsid w:val="00D21DFA"/>
    <w:rsid w:val="00D413FA"/>
    <w:rsid w:val="00D436D2"/>
    <w:rsid w:val="00D5442F"/>
    <w:rsid w:val="00D721F2"/>
    <w:rsid w:val="00D93024"/>
    <w:rsid w:val="00DE3064"/>
    <w:rsid w:val="00DE4B9A"/>
    <w:rsid w:val="00E61A6F"/>
    <w:rsid w:val="00E647FD"/>
    <w:rsid w:val="00E816F1"/>
    <w:rsid w:val="00EA73F9"/>
    <w:rsid w:val="00F54DDF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88360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74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3">
    <w:name w:val="Normal+13"/>
    <w:basedOn w:val="Default"/>
    <w:next w:val="Default"/>
    <w:uiPriority w:val="99"/>
    <w:rsid w:val="00474CF1"/>
    <w:rPr>
      <w:color w:val="auto"/>
    </w:rPr>
  </w:style>
  <w:style w:type="paragraph" w:styleId="Prrafodelista">
    <w:name w:val="List Paragraph"/>
    <w:basedOn w:val="Normal"/>
    <w:uiPriority w:val="34"/>
    <w:qFormat/>
    <w:rsid w:val="000C737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1B3E"/>
    <w:rPr>
      <w:color w:val="0563C1" w:themeColor="hyperlink"/>
      <w:u w:val="single"/>
    </w:rPr>
  </w:style>
  <w:style w:type="character" w:customStyle="1" w:styleId="Mencionar1">
    <w:name w:val="Mencionar1"/>
    <w:basedOn w:val="Fuentedeprrafopredeter"/>
    <w:uiPriority w:val="99"/>
    <w:semiHidden/>
    <w:unhideWhenUsed/>
    <w:rsid w:val="00871B3E"/>
    <w:rPr>
      <w:color w:val="2B579A"/>
      <w:shd w:val="clear" w:color="auto" w:fill="E6E6E6"/>
    </w:rPr>
  </w:style>
  <w:style w:type="character" w:customStyle="1" w:styleId="A4">
    <w:name w:val="A4"/>
    <w:uiPriority w:val="99"/>
    <w:rsid w:val="00C62502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C62502"/>
    <w:pPr>
      <w:autoSpaceDE w:val="0"/>
      <w:autoSpaceDN w:val="0"/>
      <w:adjustRightInd w:val="0"/>
      <w:spacing w:after="0" w:line="241" w:lineRule="atLeast"/>
    </w:pPr>
    <w:rPr>
      <w:rFonts w:ascii="Gandhi Sans" w:eastAsiaTheme="minorHAnsi" w:hAnsi="Gandhi Sans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661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540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40D7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540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40D7"/>
    <w:rPr>
      <w:rFonts w:eastAsiaTheme="minorEastAsia"/>
      <w:lang w:eastAsia="es-MX"/>
    </w:rPr>
  </w:style>
  <w:style w:type="paragraph" w:styleId="Sinespaciado">
    <w:name w:val="No Spacing"/>
    <w:uiPriority w:val="1"/>
    <w:qFormat/>
    <w:rsid w:val="00B540D7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ioprofesionaldocente.sep.gob.mx/content/ms/docs/2015/permanencia/GUIAS_PLANEACION_DIDACTICO/18_Guia-plan-didac-Lectura_Ex_OralyEsc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aenlinea1.unam.mx/docs/doc_academicos/la_planeacion_didactic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1550</Words>
  <Characters>8531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2018-01-23T05:12:00Z</dcterms:created>
  <dcterms:modified xsi:type="dcterms:W3CDTF">2018-04-16T15:29:00Z</dcterms:modified>
</cp:coreProperties>
</file>