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147" w:type="pct"/>
        <w:tblLayout w:type="fixed"/>
        <w:tblCellMar>
          <w:left w:w="0" w:type="dxa"/>
          <w:right w:w="0" w:type="dxa"/>
        </w:tblCellMar>
        <w:tblLook w:val="0000" w:firstRow="0" w:lastRow="0" w:firstColumn="0" w:lastColumn="0" w:noHBand="0" w:noVBand="0"/>
      </w:tblPr>
      <w:tblGrid>
        <w:gridCol w:w="771"/>
        <w:gridCol w:w="624"/>
        <w:gridCol w:w="204"/>
        <w:gridCol w:w="494"/>
        <w:gridCol w:w="175"/>
        <w:gridCol w:w="118"/>
        <w:gridCol w:w="177"/>
        <w:gridCol w:w="137"/>
        <w:gridCol w:w="286"/>
        <w:gridCol w:w="175"/>
        <w:gridCol w:w="299"/>
        <w:gridCol w:w="628"/>
        <w:gridCol w:w="255"/>
        <w:gridCol w:w="419"/>
        <w:gridCol w:w="291"/>
        <w:gridCol w:w="876"/>
        <w:gridCol w:w="35"/>
        <w:gridCol w:w="168"/>
        <w:gridCol w:w="31"/>
        <w:gridCol w:w="250"/>
        <w:gridCol w:w="291"/>
        <w:gridCol w:w="18"/>
        <w:gridCol w:w="40"/>
        <w:gridCol w:w="144"/>
        <w:gridCol w:w="58"/>
        <w:gridCol w:w="523"/>
        <w:gridCol w:w="26"/>
        <w:gridCol w:w="204"/>
        <w:gridCol w:w="231"/>
        <w:gridCol w:w="33"/>
        <w:gridCol w:w="545"/>
        <w:gridCol w:w="16"/>
        <w:gridCol w:w="541"/>
        <w:gridCol w:w="25"/>
      </w:tblGrid>
      <w:tr w:rsidR="00813B97" w:rsidRPr="008941B8" w:rsidTr="008941B8">
        <w:trPr>
          <w:gridAfter w:val="1"/>
          <w:wAfter w:w="14" w:type="pct"/>
          <w:trHeight w:hRule="exact" w:val="510"/>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8941B8">
              <w:rPr>
                <w:rFonts w:eastAsia="Times New Roman" w:cs="Arial"/>
                <w:bCs/>
                <w:color w:val="FFFFFF" w:themeColor="background1"/>
                <w:spacing w:val="-1"/>
                <w:sz w:val="20"/>
                <w:szCs w:val="20"/>
              </w:rPr>
              <w:t>ENTIDAD</w:t>
            </w:r>
          </w:p>
        </w:tc>
        <w:tc>
          <w:tcPr>
            <w:tcW w:w="157" w:type="pc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Campus Guanajuato, División de Ciencias Sociales y Humanidades</w:t>
            </w:r>
          </w:p>
        </w:tc>
      </w:tr>
      <w:tr w:rsidR="00813B97" w:rsidRPr="008941B8" w:rsidTr="008941B8">
        <w:trPr>
          <w:gridAfter w:val="1"/>
          <w:wAfter w:w="14" w:type="pct"/>
          <w:trHeight w:hRule="exact" w:val="190"/>
        </w:trPr>
        <w:tc>
          <w:tcPr>
            <w:tcW w:w="424" w:type="pct"/>
            <w:tcBorders>
              <w:top w:val="single" w:sz="4" w:space="0" w:color="auto"/>
              <w:bottom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bottom w:val="single" w:sz="4" w:space="0" w:color="000000"/>
            </w:tcBorders>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8941B8">
        <w:trPr>
          <w:gridAfter w:val="1"/>
          <w:wAfter w:w="14" w:type="pct"/>
          <w:trHeight w:hRule="exact" w:val="584"/>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r w:rsidRPr="008941B8">
              <w:rPr>
                <w:rFonts w:eastAsia="Times New Roman" w:cs="Arial"/>
                <w:bCs/>
                <w:color w:val="FFFFFF" w:themeColor="background1"/>
                <w:spacing w:val="-1"/>
                <w:sz w:val="20"/>
                <w:szCs w:val="20"/>
              </w:rPr>
              <w:t>PROGRAMA EDUCATIVO</w:t>
            </w:r>
          </w:p>
        </w:tc>
        <w:tc>
          <w:tcPr>
            <w:tcW w:w="157" w:type="pc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Licenciatura en Educación</w:t>
            </w:r>
          </w:p>
        </w:tc>
      </w:tr>
      <w:tr w:rsidR="00813B97" w:rsidRPr="008941B8" w:rsidTr="008941B8">
        <w:trPr>
          <w:gridAfter w:val="1"/>
          <w:wAfter w:w="14" w:type="pct"/>
          <w:trHeight w:hRule="exact" w:val="155"/>
        </w:trPr>
        <w:tc>
          <w:tcPr>
            <w:tcW w:w="424" w:type="pct"/>
            <w:tcBorders>
              <w:top w:val="single" w:sz="4" w:space="0" w:color="auto"/>
              <w:bottom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tcBorders>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8941B8">
        <w:trPr>
          <w:gridAfter w:val="1"/>
          <w:wAfter w:w="14" w:type="pct"/>
          <w:trHeight w:hRule="exact" w:val="592"/>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F54DDF" w:rsidP="00D13567">
            <w:pPr>
              <w:widowControl w:val="0"/>
              <w:autoSpaceDE w:val="0"/>
              <w:autoSpaceDN w:val="0"/>
              <w:adjustRightInd w:val="0"/>
              <w:spacing w:after="0" w:line="240" w:lineRule="auto"/>
              <w:rPr>
                <w:rFonts w:eastAsia="Times New Roman" w:cs="Arial"/>
                <w:bCs/>
                <w:spacing w:val="-1"/>
                <w:sz w:val="20"/>
                <w:szCs w:val="20"/>
              </w:rPr>
            </w:pPr>
            <w:r w:rsidRPr="008941B8">
              <w:rPr>
                <w:rFonts w:eastAsia="Times New Roman" w:cs="Arial"/>
                <w:bCs/>
                <w:color w:val="FFFFFF" w:themeColor="background1"/>
                <w:spacing w:val="-1"/>
                <w:sz w:val="20"/>
                <w:szCs w:val="20"/>
              </w:rPr>
              <w:t>UNIDAD DE APRENDIZAJE</w:t>
            </w:r>
          </w:p>
        </w:tc>
        <w:tc>
          <w:tcPr>
            <w:tcW w:w="157" w:type="pc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8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F0F02"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 xml:space="preserve">Taller de </w:t>
            </w:r>
            <w:r w:rsidR="008941B8">
              <w:rPr>
                <w:rFonts w:eastAsia="Times New Roman" w:cs="Arial"/>
                <w:bCs/>
                <w:spacing w:val="-1"/>
                <w:sz w:val="20"/>
                <w:szCs w:val="20"/>
              </w:rPr>
              <w:t>g</w:t>
            </w:r>
            <w:r w:rsidRPr="008941B8">
              <w:rPr>
                <w:rFonts w:eastAsia="Times New Roman" w:cs="Arial"/>
                <w:bCs/>
                <w:spacing w:val="-1"/>
                <w:sz w:val="20"/>
                <w:szCs w:val="20"/>
              </w:rPr>
              <w:t xml:space="preserve">estión y </w:t>
            </w:r>
            <w:r w:rsidR="008941B8">
              <w:rPr>
                <w:rFonts w:eastAsia="Times New Roman" w:cs="Arial"/>
                <w:bCs/>
                <w:spacing w:val="-1"/>
                <w:sz w:val="20"/>
                <w:szCs w:val="20"/>
              </w:rPr>
              <w:t>p</w:t>
            </w:r>
            <w:r w:rsidRPr="008941B8">
              <w:rPr>
                <w:rFonts w:eastAsia="Times New Roman" w:cs="Arial"/>
                <w:bCs/>
                <w:spacing w:val="-1"/>
                <w:sz w:val="20"/>
                <w:szCs w:val="20"/>
              </w:rPr>
              <w:t xml:space="preserve">olítica </w:t>
            </w:r>
            <w:r w:rsidR="008941B8">
              <w:rPr>
                <w:rFonts w:eastAsia="Times New Roman" w:cs="Arial"/>
                <w:bCs/>
                <w:spacing w:val="-1"/>
                <w:sz w:val="20"/>
                <w:szCs w:val="20"/>
              </w:rPr>
              <w:t>e</w:t>
            </w:r>
            <w:r w:rsidRPr="008941B8">
              <w:rPr>
                <w:rFonts w:eastAsia="Times New Roman" w:cs="Arial"/>
                <w:bCs/>
                <w:spacing w:val="-1"/>
                <w:sz w:val="20"/>
                <w:szCs w:val="20"/>
              </w:rPr>
              <w:t>ducativa</w:t>
            </w:r>
          </w:p>
        </w:tc>
        <w:tc>
          <w:tcPr>
            <w:tcW w:w="170" w:type="pct"/>
            <w:gridSpan w:val="2"/>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20"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tcBorders>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5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54DEF" w:rsidRPr="008941B8" w:rsidRDefault="008941B8" w:rsidP="00A54DEF">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SHLI05328</w:t>
            </w:r>
          </w:p>
        </w:tc>
      </w:tr>
      <w:tr w:rsidR="00813B97" w:rsidRPr="008941B8" w:rsidTr="00D13567">
        <w:trPr>
          <w:gridAfter w:val="1"/>
          <w:wAfter w:w="14" w:type="pct"/>
          <w:trHeight w:hRule="exact" w:val="137"/>
        </w:trPr>
        <w:tc>
          <w:tcPr>
            <w:tcW w:w="4986" w:type="pct"/>
            <w:gridSpan w:val="33"/>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8941B8">
        <w:trPr>
          <w:gridAfter w:val="1"/>
          <w:wAfter w:w="14" w:type="pct"/>
          <w:trHeight w:val="291"/>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FECHA DE APROBACIÓN</w:t>
            </w:r>
          </w:p>
        </w:tc>
        <w:tc>
          <w:tcPr>
            <w:tcW w:w="112" w:type="pct"/>
            <w:vMerge w:val="restar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603"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7" w:type="pct"/>
            <w:vMerge w:val="restart"/>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75"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color w:val="FFFFFF" w:themeColor="background1"/>
                <w:spacing w:val="-1"/>
                <w:sz w:val="20"/>
                <w:szCs w:val="20"/>
              </w:rPr>
              <w:t>FECHA DE ACTUALIZACIÓN</w:t>
            </w:r>
          </w:p>
        </w:tc>
        <w:tc>
          <w:tcPr>
            <w:tcW w:w="160" w:type="pct"/>
            <w:vMerge w:val="restar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941B8"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11" w:type="pct"/>
            <w:gridSpan w:val="2"/>
            <w:vMerge w:val="restart"/>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color w:val="FFFFFF" w:themeColor="background1"/>
                <w:spacing w:val="-1"/>
                <w:sz w:val="20"/>
                <w:szCs w:val="20"/>
              </w:rPr>
              <w:t>ELABORÓ</w:t>
            </w:r>
          </w:p>
        </w:tc>
      </w:tr>
      <w:tr w:rsidR="00813B97" w:rsidRPr="008941B8" w:rsidTr="008941B8">
        <w:trPr>
          <w:gridAfter w:val="1"/>
          <w:wAfter w:w="14" w:type="pct"/>
          <w:trHeight w:val="254"/>
        </w:trPr>
        <w:tc>
          <w:tcPr>
            <w:tcW w:w="767"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vMerge/>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603"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7" w:type="pct"/>
            <w:vMerge/>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75"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0" w:type="pct"/>
            <w:vMerge/>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1" w:type="pct"/>
            <w:gridSpan w:val="2"/>
            <w:vMerge/>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13B97" w:rsidRPr="008941B8" w:rsidRDefault="008F0F02"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María González Ruiz</w:t>
            </w:r>
          </w:p>
        </w:tc>
      </w:tr>
      <w:tr w:rsidR="00813B97" w:rsidRPr="008941B8" w:rsidTr="00D13567">
        <w:trPr>
          <w:trHeight w:val="182"/>
        </w:trPr>
        <w:tc>
          <w:tcPr>
            <w:tcW w:w="4986" w:type="pct"/>
            <w:gridSpan w:val="33"/>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4" w:type="pct"/>
            <w:tcBorders>
              <w:lef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813B97" w:rsidRPr="008941B8" w:rsidTr="008941B8">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HORAS DE TRABAJO</w:t>
            </w:r>
            <w:r w:rsidR="006D46E9" w:rsidRPr="008941B8">
              <w:rPr>
                <w:rFonts w:eastAsia="Times New Roman" w:cs="Arial"/>
                <w:bCs/>
                <w:color w:val="FFFFFF" w:themeColor="background1"/>
                <w:spacing w:val="-1"/>
                <w:sz w:val="20"/>
                <w:szCs w:val="20"/>
              </w:rPr>
              <w:t xml:space="preserve"> DEL ESTUDIANTE CON EL PROFESOR</w:t>
            </w:r>
          </w:p>
        </w:tc>
        <w:tc>
          <w:tcPr>
            <w:tcW w:w="162" w:type="pct"/>
            <w:gridSpan w:val="2"/>
            <w:vMerge w:val="restart"/>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8941B8" w:rsidRDefault="0084713A"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72</w:t>
            </w:r>
          </w:p>
        </w:tc>
        <w:tc>
          <w:tcPr>
            <w:tcW w:w="164" w:type="pct"/>
            <w:vMerge w:val="restart"/>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 xml:space="preserve">HORAS DE </w:t>
            </w:r>
            <w:r w:rsidR="006D46E9" w:rsidRPr="008941B8">
              <w:rPr>
                <w:rFonts w:eastAsia="Times New Roman" w:cs="Arial"/>
                <w:bCs/>
                <w:color w:val="FFFFFF" w:themeColor="background1"/>
                <w:spacing w:val="-1"/>
                <w:sz w:val="20"/>
                <w:szCs w:val="20"/>
              </w:rPr>
              <w:t>TRABAJO AUTÓNOMO DEL ESTUDIANTE</w:t>
            </w:r>
          </w:p>
        </w:tc>
        <w:tc>
          <w:tcPr>
            <w:tcW w:w="109" w:type="pct"/>
            <w:gridSpan w:val="2"/>
            <w:vMerge w:val="restart"/>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8941B8" w:rsidRDefault="0084713A"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53</w:t>
            </w:r>
          </w:p>
        </w:tc>
        <w:tc>
          <w:tcPr>
            <w:tcW w:w="111" w:type="pct"/>
            <w:gridSpan w:val="2"/>
            <w:vMerge w:val="restart"/>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val="restart"/>
            <w:tcBorders>
              <w:top w:val="single" w:sz="4" w:space="0" w:color="auto"/>
              <w:left w:val="single" w:sz="4" w:space="0" w:color="auto"/>
              <w:right w:val="single" w:sz="4" w:space="0" w:color="auto"/>
            </w:tcBorders>
            <w:shd w:val="clear" w:color="auto" w:fill="FFFFFF"/>
            <w:vAlign w:val="center"/>
          </w:tcPr>
          <w:p w:rsidR="00813B97" w:rsidRPr="008941B8" w:rsidRDefault="0084713A"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5</w:t>
            </w:r>
          </w:p>
        </w:tc>
        <w:tc>
          <w:tcPr>
            <w:tcW w:w="296" w:type="pct"/>
            <w:vMerge w:val="restart"/>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8941B8">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HORAS SEMANA/SEMESTRE</w:t>
            </w:r>
          </w:p>
        </w:tc>
        <w:tc>
          <w:tcPr>
            <w:tcW w:w="162" w:type="pct"/>
            <w:gridSpan w:val="2"/>
            <w:vMerge/>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left w:val="single" w:sz="4" w:space="0" w:color="auto"/>
              <w:bottom w:val="single" w:sz="4" w:space="0" w:color="auto"/>
              <w:right w:val="single" w:sz="4" w:space="0" w:color="000000"/>
            </w:tcBorders>
            <w:shd w:val="clear" w:color="auto" w:fill="FFFFFF"/>
            <w:vAlign w:val="center"/>
          </w:tcPr>
          <w:p w:rsidR="00813B97" w:rsidRPr="008941B8" w:rsidRDefault="0084713A"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4</w:t>
            </w:r>
          </w:p>
        </w:tc>
        <w:tc>
          <w:tcPr>
            <w:tcW w:w="164" w:type="pct"/>
            <w:vMerge/>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941B8">
              <w:rPr>
                <w:rFonts w:eastAsia="Times New Roman" w:cs="Arial"/>
                <w:bCs/>
                <w:color w:val="FFFFFF" w:themeColor="background1"/>
                <w:spacing w:val="-1"/>
                <w:sz w:val="20"/>
                <w:szCs w:val="20"/>
              </w:rPr>
              <w:t>HORAS TO</w:t>
            </w:r>
            <w:r w:rsidR="006D46E9" w:rsidRPr="008941B8">
              <w:rPr>
                <w:rFonts w:eastAsia="Times New Roman" w:cs="Arial"/>
                <w:bCs/>
                <w:color w:val="FFFFFF" w:themeColor="background1"/>
                <w:spacing w:val="-1"/>
                <w:sz w:val="20"/>
                <w:szCs w:val="20"/>
              </w:rPr>
              <w:t>TALES DE TRABAJO DEL ESTUDIANTE</w:t>
            </w:r>
          </w:p>
        </w:tc>
        <w:tc>
          <w:tcPr>
            <w:tcW w:w="109" w:type="pct"/>
            <w:gridSpan w:val="2"/>
            <w:vMerge/>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8941B8" w:rsidRDefault="0084713A"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125</w:t>
            </w:r>
          </w:p>
        </w:tc>
        <w:tc>
          <w:tcPr>
            <w:tcW w:w="111" w:type="pct"/>
            <w:gridSpan w:val="2"/>
            <w:vMerge/>
            <w:tcBorders>
              <w:left w:val="single" w:sz="4" w:space="0" w:color="auto"/>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tcBorders>
              <w:left w:val="single" w:sz="4" w:space="0" w:color="000000"/>
              <w:bottom w:val="single" w:sz="4" w:space="0" w:color="auto"/>
              <w:right w:val="single" w:sz="4" w:space="0" w:color="000000"/>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tcBorders>
              <w:left w:val="single" w:sz="4" w:space="0" w:color="auto"/>
              <w:bottom w:val="single" w:sz="4" w:space="0" w:color="auto"/>
              <w:right w:val="single" w:sz="4" w:space="0" w:color="auto"/>
            </w:tcBorders>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296" w:type="pct"/>
            <w:vMerge/>
            <w:tcBorders>
              <w:left w:val="single" w:sz="4" w:space="0" w:color="auto"/>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D13567">
        <w:trPr>
          <w:gridAfter w:val="1"/>
          <w:wAfter w:w="14" w:type="pct"/>
          <w:trHeight w:hRule="exact" w:val="182"/>
        </w:trPr>
        <w:tc>
          <w:tcPr>
            <w:tcW w:w="4986" w:type="pct"/>
            <w:gridSpan w:val="33"/>
            <w:tcBorders>
              <w:left w:val="single" w:sz="4" w:space="0" w:color="000000"/>
              <w:right w:val="single" w:sz="4" w:space="0" w:color="auto"/>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8941B8">
        <w:trPr>
          <w:gridAfter w:val="1"/>
          <w:wAfter w:w="14" w:type="pct"/>
          <w:trHeight w:val="522"/>
        </w:trPr>
        <w:tc>
          <w:tcPr>
            <w:tcW w:w="1150"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color w:val="FFFFFF" w:themeColor="background1"/>
                <w:spacing w:val="-1"/>
                <w:sz w:val="20"/>
                <w:szCs w:val="20"/>
              </w:rPr>
              <w:t>PRERREQUISITOS NORMATIVOS</w:t>
            </w:r>
          </w:p>
        </w:tc>
        <w:tc>
          <w:tcPr>
            <w:tcW w:w="161" w:type="pct"/>
            <w:gridSpan w:val="2"/>
            <w:tcBorders>
              <w:left w:val="single" w:sz="4" w:space="0" w:color="000000"/>
              <w:right w:val="single" w:sz="4" w:space="0" w:color="000000"/>
            </w:tcBorders>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34"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8941B8" w:rsidRDefault="008941B8"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Ninguno</w:t>
            </w:r>
          </w:p>
        </w:tc>
        <w:tc>
          <w:tcPr>
            <w:tcW w:w="140" w:type="pct"/>
            <w:tcBorders>
              <w:left w:val="single" w:sz="4" w:space="0" w:color="000000"/>
              <w:right w:val="single" w:sz="4" w:space="0" w:color="000000"/>
            </w:tcBorders>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296"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8941B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color w:val="FFFFFF" w:themeColor="background1"/>
                <w:spacing w:val="-1"/>
                <w:sz w:val="20"/>
                <w:szCs w:val="20"/>
              </w:rPr>
              <w:t>PRERREQUISITOS RECOMENDABLES</w:t>
            </w:r>
          </w:p>
        </w:tc>
        <w:tc>
          <w:tcPr>
            <w:tcW w:w="111" w:type="pct"/>
            <w:gridSpan w:val="3"/>
            <w:tcBorders>
              <w:left w:val="single" w:sz="4" w:space="0" w:color="000000"/>
              <w:right w:val="single" w:sz="4" w:space="0" w:color="000000"/>
            </w:tcBorders>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889"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8941B8" w:rsidRDefault="0062038C" w:rsidP="00D13567">
            <w:pPr>
              <w:widowControl w:val="0"/>
              <w:autoSpaceDE w:val="0"/>
              <w:autoSpaceDN w:val="0"/>
              <w:adjustRightInd w:val="0"/>
              <w:spacing w:after="0" w:line="240" w:lineRule="auto"/>
              <w:jc w:val="center"/>
              <w:rPr>
                <w:rFonts w:eastAsia="Times New Roman" w:cs="Arial"/>
                <w:bCs/>
                <w:spacing w:val="-1"/>
                <w:sz w:val="20"/>
                <w:szCs w:val="20"/>
              </w:rPr>
            </w:pPr>
            <w:r w:rsidRPr="008941B8">
              <w:rPr>
                <w:rFonts w:eastAsia="Times New Roman" w:cs="Arial"/>
                <w:bCs/>
                <w:spacing w:val="-1"/>
                <w:sz w:val="20"/>
                <w:szCs w:val="20"/>
              </w:rPr>
              <w:t xml:space="preserve">Teorías y políticas </w:t>
            </w:r>
            <w:r w:rsidR="008941B8">
              <w:rPr>
                <w:rFonts w:eastAsia="Times New Roman" w:cs="Arial"/>
                <w:bCs/>
                <w:spacing w:val="-1"/>
                <w:sz w:val="20"/>
                <w:szCs w:val="20"/>
              </w:rPr>
              <w:t>educativas</w:t>
            </w:r>
          </w:p>
        </w:tc>
        <w:tc>
          <w:tcPr>
            <w:tcW w:w="306" w:type="pct"/>
            <w:gridSpan w:val="2"/>
            <w:tcBorders>
              <w:left w:val="single" w:sz="4" w:space="0" w:color="000000"/>
              <w:right w:val="single" w:sz="4" w:space="0" w:color="000000"/>
            </w:tcBorders>
            <w:shd w:val="clear" w:color="auto" w:fill="FFFFFF"/>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D13567">
        <w:trPr>
          <w:gridAfter w:val="1"/>
          <w:wAfter w:w="14" w:type="pct"/>
          <w:trHeight w:val="119"/>
        </w:trPr>
        <w:tc>
          <w:tcPr>
            <w:tcW w:w="4986" w:type="pct"/>
            <w:gridSpan w:val="33"/>
            <w:tcBorders>
              <w:left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941B8" w:rsidTr="00D13567">
        <w:trPr>
          <w:gridAfter w:val="1"/>
          <w:wAfter w:w="14" w:type="pct"/>
          <w:trHeight w:hRule="exact" w:val="80"/>
        </w:trPr>
        <w:tc>
          <w:tcPr>
            <w:tcW w:w="4986" w:type="pct"/>
            <w:gridSpan w:val="33"/>
            <w:tcBorders>
              <w:bottom w:val="single" w:sz="4" w:space="0" w:color="000000"/>
            </w:tcBorders>
            <w:shd w:val="clear" w:color="auto" w:fill="auto"/>
            <w:vAlign w:val="center"/>
          </w:tcPr>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left="623"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left="623" w:right="598"/>
              <w:rPr>
                <w:rFonts w:eastAsia="Times New Roman" w:cs="Arial"/>
                <w:sz w:val="20"/>
                <w:szCs w:val="20"/>
              </w:rPr>
            </w:pPr>
          </w:p>
          <w:p w:rsidR="00813B97" w:rsidRPr="008941B8" w:rsidRDefault="00813B97" w:rsidP="00D13567">
            <w:pPr>
              <w:widowControl w:val="0"/>
              <w:autoSpaceDE w:val="0"/>
              <w:autoSpaceDN w:val="0"/>
              <w:adjustRightInd w:val="0"/>
              <w:spacing w:after="0" w:line="240" w:lineRule="auto"/>
              <w:ind w:left="623" w:right="598"/>
              <w:rPr>
                <w:rFonts w:eastAsia="Times New Roman" w:cs="Arial"/>
                <w:sz w:val="20"/>
                <w:szCs w:val="20"/>
              </w:rPr>
            </w:pPr>
          </w:p>
        </w:tc>
      </w:tr>
      <w:tr w:rsidR="00813B97" w:rsidRPr="008941B8"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941B8" w:rsidRDefault="00813B97" w:rsidP="00D13567">
            <w:pPr>
              <w:widowControl w:val="0"/>
              <w:autoSpaceDE w:val="0"/>
              <w:autoSpaceDN w:val="0"/>
              <w:adjustRightInd w:val="0"/>
              <w:spacing w:after="0" w:line="240" w:lineRule="auto"/>
              <w:jc w:val="center"/>
              <w:rPr>
                <w:rFonts w:eastAsia="Times New Roman" w:cs="Arial"/>
                <w:sz w:val="20"/>
                <w:szCs w:val="20"/>
              </w:rPr>
            </w:pPr>
            <w:r w:rsidRPr="008941B8">
              <w:rPr>
                <w:rFonts w:eastAsia="Times New Roman" w:cs="Arial"/>
                <w:bCs/>
                <w:color w:val="FFFFFF" w:themeColor="background1"/>
                <w:spacing w:val="-1"/>
                <w:sz w:val="20"/>
                <w:szCs w:val="20"/>
              </w:rPr>
              <w:t>CARACTERIZACIÓN DE LA UNIDAD DE APENDIZAJE</w:t>
            </w:r>
          </w:p>
        </w:tc>
      </w:tr>
      <w:tr w:rsidR="00813B97" w:rsidRPr="008941B8"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941B8">
              <w:rPr>
                <w:rFonts w:eastAsia="Times New Roman" w:cs="Arial"/>
                <w:bCs/>
                <w:spacing w:val="-1"/>
                <w:sz w:val="20"/>
                <w:szCs w:val="20"/>
              </w:rPr>
              <w:t>TIPO DE CONOCIMIENTO</w:t>
            </w:r>
            <w:r w:rsidR="00A54DEF" w:rsidRPr="008941B8">
              <w:rPr>
                <w:rFonts w:eastAsia="Times New Roman" w:cs="Arial"/>
                <w:bCs/>
                <w:spacing w:val="-1"/>
                <w:sz w:val="20"/>
                <w:szCs w:val="20"/>
              </w:rPr>
              <w:t xml:space="preserve">: </w:t>
            </w:r>
            <w:proofErr w:type="gramStart"/>
            <w:r w:rsidR="00A54DEF" w:rsidRPr="008941B8">
              <w:rPr>
                <w:rFonts w:eastAsia="Times New Roman" w:cs="Arial"/>
                <w:bCs/>
                <w:spacing w:val="-1"/>
                <w:sz w:val="20"/>
                <w:szCs w:val="20"/>
              </w:rPr>
              <w:t xml:space="preserve">( </w:t>
            </w:r>
            <w:r w:rsidR="008941B8">
              <w:rPr>
                <w:rFonts w:eastAsia="Times New Roman" w:cs="Arial"/>
                <w:bCs/>
                <w:spacing w:val="-1"/>
                <w:sz w:val="20"/>
                <w:szCs w:val="20"/>
              </w:rPr>
              <w:t>X</w:t>
            </w:r>
            <w:proofErr w:type="gramEnd"/>
            <w:r w:rsidRPr="008941B8">
              <w:rPr>
                <w:rFonts w:eastAsia="Times New Roman" w:cs="Arial"/>
                <w:bCs/>
                <w:spacing w:val="-1"/>
                <w:sz w:val="20"/>
                <w:szCs w:val="20"/>
              </w:rPr>
              <w:t xml:space="preserve">  ) Disciplinaria   (    ) Formativa   (    ) Metodológica</w:t>
            </w:r>
          </w:p>
        </w:tc>
      </w:tr>
      <w:tr w:rsidR="00813B97" w:rsidRPr="008941B8" w:rsidTr="00D13567">
        <w:trPr>
          <w:gridAfter w:val="1"/>
          <w:wAfter w:w="14" w:type="pct"/>
          <w:trHeight w:hRule="exact" w:val="616"/>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8941B8">
            <w:pPr>
              <w:widowControl w:val="0"/>
              <w:autoSpaceDE w:val="0"/>
              <w:autoSpaceDN w:val="0"/>
              <w:adjustRightInd w:val="0"/>
              <w:spacing w:before="16" w:after="0" w:line="260" w:lineRule="exact"/>
              <w:rPr>
                <w:rFonts w:eastAsia="Times New Roman" w:cs="Arial"/>
                <w:bCs/>
                <w:spacing w:val="-1"/>
                <w:sz w:val="20"/>
                <w:szCs w:val="20"/>
              </w:rPr>
            </w:pPr>
            <w:r w:rsidRPr="008941B8">
              <w:rPr>
                <w:rFonts w:eastAsia="Times New Roman" w:cs="Arial"/>
                <w:bCs/>
                <w:spacing w:val="-1"/>
                <w:sz w:val="20"/>
                <w:szCs w:val="20"/>
              </w:rPr>
              <w:t>ÁREA DE ORGANIZACIÓN CURRICULAR</w:t>
            </w:r>
            <w:proofErr w:type="gramStart"/>
            <w:r w:rsidRPr="008941B8">
              <w:rPr>
                <w:rFonts w:eastAsia="Times New Roman" w:cs="Arial"/>
                <w:bCs/>
                <w:spacing w:val="-1"/>
                <w:sz w:val="20"/>
                <w:szCs w:val="20"/>
              </w:rPr>
              <w:t>:</w:t>
            </w:r>
            <w:r w:rsidR="00A54DEF" w:rsidRPr="008941B8">
              <w:rPr>
                <w:rFonts w:eastAsia="Times New Roman" w:cs="Arial"/>
                <w:bCs/>
                <w:spacing w:val="-1"/>
                <w:sz w:val="20"/>
                <w:szCs w:val="20"/>
              </w:rPr>
              <w:t xml:space="preserve">  (</w:t>
            </w:r>
            <w:proofErr w:type="gramEnd"/>
            <w:r w:rsidRPr="008941B8">
              <w:rPr>
                <w:rFonts w:eastAsia="Times New Roman" w:cs="Arial"/>
                <w:bCs/>
                <w:spacing w:val="-1"/>
                <w:sz w:val="20"/>
                <w:szCs w:val="20"/>
              </w:rPr>
              <w:t xml:space="preserve">    ) General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 Básica común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  Básica disciplinar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w:t>
            </w:r>
            <w:r w:rsidR="008F0F02" w:rsidRPr="008941B8">
              <w:rPr>
                <w:rFonts w:eastAsia="Times New Roman" w:cs="Arial"/>
                <w:bCs/>
                <w:spacing w:val="-1"/>
                <w:sz w:val="20"/>
                <w:szCs w:val="20"/>
              </w:rPr>
              <w:t>X</w:t>
            </w:r>
            <w:r w:rsidRPr="008941B8">
              <w:rPr>
                <w:rFonts w:eastAsia="Times New Roman" w:cs="Arial"/>
                <w:bCs/>
                <w:spacing w:val="-1"/>
                <w:sz w:val="20"/>
                <w:szCs w:val="20"/>
              </w:rPr>
              <w:t xml:space="preserve">  )  Profundización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w:t>
            </w:r>
            <w:r w:rsidR="00A54DEF" w:rsidRPr="008941B8">
              <w:rPr>
                <w:rFonts w:eastAsia="Times New Roman" w:cs="Arial"/>
                <w:bCs/>
                <w:spacing w:val="-1"/>
                <w:sz w:val="20"/>
                <w:szCs w:val="20"/>
              </w:rPr>
              <w:t xml:space="preserve">( </w:t>
            </w:r>
            <w:r w:rsidRPr="008941B8">
              <w:rPr>
                <w:rFonts w:eastAsia="Times New Roman" w:cs="Arial"/>
                <w:bCs/>
                <w:spacing w:val="-1"/>
                <w:sz w:val="20"/>
                <w:szCs w:val="20"/>
              </w:rPr>
              <w:t xml:space="preserve">  ) Complementaria  </w:t>
            </w:r>
          </w:p>
        </w:tc>
      </w:tr>
      <w:tr w:rsidR="00813B97" w:rsidRPr="008941B8" w:rsidTr="00D13567">
        <w:trPr>
          <w:gridAfter w:val="1"/>
          <w:wAfter w:w="14" w:type="pct"/>
          <w:trHeight w:hRule="exact" w:val="404"/>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941B8">
              <w:rPr>
                <w:rFonts w:eastAsia="Times New Roman" w:cs="Arial"/>
                <w:bCs/>
                <w:spacing w:val="-1"/>
                <w:sz w:val="20"/>
                <w:szCs w:val="20"/>
              </w:rPr>
              <w:t xml:space="preserve">MODALIDAD DE ABORDAR EL CONOCIMIENTO: </w:t>
            </w:r>
            <w:proofErr w:type="gramStart"/>
            <w:r w:rsidRPr="008941B8">
              <w:rPr>
                <w:rFonts w:eastAsia="Times New Roman" w:cs="Arial"/>
                <w:bCs/>
                <w:spacing w:val="-1"/>
                <w:sz w:val="20"/>
                <w:szCs w:val="20"/>
              </w:rPr>
              <w:t xml:space="preserve">   (</w:t>
            </w:r>
            <w:proofErr w:type="gramEnd"/>
            <w:r w:rsidRPr="008941B8">
              <w:rPr>
                <w:rFonts w:eastAsia="Times New Roman" w:cs="Arial"/>
                <w:bCs/>
                <w:spacing w:val="-1"/>
                <w:sz w:val="20"/>
                <w:szCs w:val="20"/>
              </w:rPr>
              <w:t xml:space="preserve">     ) Curso   (  </w:t>
            </w:r>
            <w:r w:rsidR="008F0F02" w:rsidRPr="008941B8">
              <w:rPr>
                <w:rFonts w:eastAsia="Times New Roman" w:cs="Arial"/>
                <w:bCs/>
                <w:spacing w:val="-1"/>
                <w:sz w:val="20"/>
                <w:szCs w:val="20"/>
              </w:rPr>
              <w:t>X</w:t>
            </w:r>
            <w:r w:rsidRPr="008941B8">
              <w:rPr>
                <w:rFonts w:eastAsia="Times New Roman" w:cs="Arial"/>
                <w:bCs/>
                <w:spacing w:val="-1"/>
                <w:sz w:val="20"/>
                <w:szCs w:val="20"/>
              </w:rPr>
              <w:t xml:space="preserve">  ) Taller   (    ) Laboratorio   (     ) Seminario</w:t>
            </w:r>
          </w:p>
        </w:tc>
      </w:tr>
      <w:tr w:rsidR="00813B97" w:rsidRPr="008941B8" w:rsidTr="00D13567">
        <w:trPr>
          <w:gridAfter w:val="1"/>
          <w:wAfter w:w="14" w:type="pct"/>
          <w:trHeight w:hRule="exact" w:val="692"/>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941B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8941B8">
              <w:rPr>
                <w:rFonts w:eastAsia="Times New Roman" w:cs="Arial"/>
                <w:bCs/>
                <w:spacing w:val="-1"/>
                <w:sz w:val="20"/>
                <w:szCs w:val="20"/>
              </w:rPr>
              <w:t>CARÁCTER DE LA UNIDAD DE APRENDIZAJE</w:t>
            </w:r>
            <w:proofErr w:type="gramStart"/>
            <w:r w:rsidRPr="008941B8">
              <w:rPr>
                <w:rFonts w:eastAsia="Times New Roman" w:cs="Arial"/>
                <w:bCs/>
                <w:spacing w:val="-1"/>
                <w:sz w:val="20"/>
                <w:szCs w:val="20"/>
              </w:rPr>
              <w:t>:  (</w:t>
            </w:r>
            <w:proofErr w:type="gramEnd"/>
            <w:r w:rsidRPr="008941B8">
              <w:rPr>
                <w:rFonts w:eastAsia="Times New Roman" w:cs="Arial"/>
                <w:bCs/>
                <w:spacing w:val="-1"/>
                <w:sz w:val="20"/>
                <w:szCs w:val="20"/>
              </w:rPr>
              <w:t xml:space="preserve">    ) Obligatoria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 Recursable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 Optativa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w:t>
            </w:r>
            <w:r w:rsidR="008F0F02" w:rsidRPr="008941B8">
              <w:rPr>
                <w:rFonts w:eastAsia="Times New Roman" w:cs="Arial"/>
                <w:bCs/>
                <w:spacing w:val="-1"/>
                <w:sz w:val="20"/>
                <w:szCs w:val="20"/>
              </w:rPr>
              <w:t>X</w:t>
            </w:r>
            <w:r w:rsidRPr="008941B8">
              <w:rPr>
                <w:rFonts w:eastAsia="Times New Roman" w:cs="Arial"/>
                <w:bCs/>
                <w:spacing w:val="-1"/>
                <w:sz w:val="20"/>
                <w:szCs w:val="20"/>
              </w:rPr>
              <w:t xml:space="preserve">  ) Selectiva </w:t>
            </w:r>
            <w:r w:rsidR="008941B8">
              <w:rPr>
                <w:rFonts w:eastAsia="Times New Roman" w:cs="Arial"/>
                <w:bCs/>
                <w:spacing w:val="-1"/>
                <w:sz w:val="20"/>
                <w:szCs w:val="20"/>
              </w:rPr>
              <w:t xml:space="preserve">   </w:t>
            </w:r>
            <w:r w:rsidRPr="008941B8">
              <w:rPr>
                <w:rFonts w:eastAsia="Times New Roman" w:cs="Arial"/>
                <w:bCs/>
                <w:spacing w:val="-1"/>
                <w:sz w:val="20"/>
                <w:szCs w:val="20"/>
              </w:rPr>
              <w:t xml:space="preserve"> (     ) Acreditable</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9"/>
        <w:gridCol w:w="4795"/>
      </w:tblGrid>
      <w:tr w:rsidR="00813B97" w:rsidRPr="008941B8" w:rsidTr="008941B8">
        <w:trPr>
          <w:jc w:val="center"/>
        </w:trPr>
        <w:tc>
          <w:tcPr>
            <w:tcW w:w="5000" w:type="pct"/>
            <w:gridSpan w:val="2"/>
            <w:shd w:val="clear" w:color="auto" w:fill="5B9BD5" w:themeFill="accent5"/>
            <w:vAlign w:val="center"/>
          </w:tcPr>
          <w:p w:rsidR="00813B97" w:rsidRPr="008941B8" w:rsidRDefault="00B06900" w:rsidP="00B06900">
            <w:pPr>
              <w:spacing w:after="0" w:line="360" w:lineRule="auto"/>
              <w:jc w:val="center"/>
              <w:rPr>
                <w:rFonts w:cs="Times New Roman"/>
                <w:color w:val="FFFFFF" w:themeColor="background1"/>
                <w:sz w:val="20"/>
                <w:szCs w:val="20"/>
                <w:lang w:eastAsia="en-US"/>
              </w:rPr>
            </w:pPr>
            <w:r w:rsidRPr="008941B8">
              <w:rPr>
                <w:rFonts w:eastAsia="Times New Roman" w:cs="Arial"/>
                <w:color w:val="FFFFFF" w:themeColor="background1"/>
                <w:sz w:val="20"/>
                <w:szCs w:val="20"/>
              </w:rPr>
              <w:t>PERFIL DEL DOCENTE</w:t>
            </w:r>
          </w:p>
        </w:tc>
      </w:tr>
      <w:tr w:rsidR="00813B97" w:rsidRPr="008941B8" w:rsidTr="008941B8">
        <w:trPr>
          <w:trHeight w:val="230"/>
          <w:jc w:val="center"/>
        </w:trPr>
        <w:tc>
          <w:tcPr>
            <w:tcW w:w="5000" w:type="pct"/>
            <w:gridSpan w:val="2"/>
            <w:vAlign w:val="center"/>
          </w:tcPr>
          <w:p w:rsidR="000C31C6" w:rsidRPr="008941B8" w:rsidRDefault="00813B97" w:rsidP="000C31C6">
            <w:pPr>
              <w:spacing w:before="240" w:line="240" w:lineRule="auto"/>
              <w:jc w:val="both"/>
              <w:rPr>
                <w:rFonts w:eastAsia="Times New Roman" w:cs="Arial"/>
                <w:bCs/>
                <w:spacing w:val="-1"/>
                <w:sz w:val="20"/>
                <w:szCs w:val="20"/>
              </w:rPr>
            </w:pPr>
            <w:r w:rsidRPr="008941B8">
              <w:rPr>
                <w:rFonts w:eastAsia="Times New Roman" w:cs="Arial"/>
                <w:bCs/>
                <w:spacing w:val="-1"/>
                <w:sz w:val="20"/>
                <w:szCs w:val="20"/>
              </w:rPr>
              <w:t>Para la impartición de esta unidad se sugiere la participación de profesional</w:t>
            </w:r>
            <w:r w:rsidR="000C31C6" w:rsidRPr="008941B8">
              <w:rPr>
                <w:rFonts w:eastAsia="Times New Roman" w:cs="Arial"/>
                <w:bCs/>
                <w:spacing w:val="-1"/>
                <w:sz w:val="20"/>
                <w:szCs w:val="20"/>
              </w:rPr>
              <w:t xml:space="preserve">es </w:t>
            </w:r>
            <w:r w:rsidR="00846A34" w:rsidRPr="008941B8">
              <w:rPr>
                <w:rFonts w:eastAsia="Times New Roman" w:cs="Arial"/>
                <w:bCs/>
                <w:spacing w:val="-1"/>
                <w:sz w:val="20"/>
                <w:szCs w:val="20"/>
              </w:rPr>
              <w:t>con estudios</w:t>
            </w:r>
            <w:r w:rsidR="00615464" w:rsidRPr="008941B8">
              <w:rPr>
                <w:rFonts w:eastAsia="Times New Roman" w:cs="Arial"/>
                <w:bCs/>
                <w:spacing w:val="-1"/>
                <w:sz w:val="20"/>
                <w:szCs w:val="20"/>
              </w:rPr>
              <w:t xml:space="preserve"> de</w:t>
            </w:r>
            <w:r w:rsidR="000C31C6" w:rsidRPr="008941B8">
              <w:rPr>
                <w:rFonts w:eastAsia="Times New Roman" w:cs="Arial"/>
                <w:bCs/>
                <w:spacing w:val="-1"/>
                <w:sz w:val="20"/>
                <w:szCs w:val="20"/>
              </w:rPr>
              <w:t xml:space="preserve"> Licenciatura y</w:t>
            </w:r>
            <w:r w:rsidR="00615464" w:rsidRPr="008941B8">
              <w:rPr>
                <w:rFonts w:eastAsia="Times New Roman" w:cs="Arial"/>
                <w:bCs/>
                <w:spacing w:val="-1"/>
                <w:sz w:val="20"/>
                <w:szCs w:val="20"/>
              </w:rPr>
              <w:t xml:space="preserve"> </w:t>
            </w:r>
            <w:r w:rsidR="000C31C6" w:rsidRPr="008941B8">
              <w:rPr>
                <w:rFonts w:eastAsia="Times New Roman" w:cs="Arial"/>
                <w:bCs/>
                <w:spacing w:val="-1"/>
                <w:sz w:val="20"/>
                <w:szCs w:val="20"/>
              </w:rPr>
              <w:t xml:space="preserve">Maestría del ámbito </w:t>
            </w:r>
            <w:r w:rsidR="00846A34" w:rsidRPr="008941B8">
              <w:rPr>
                <w:rFonts w:eastAsia="Times New Roman" w:cs="Arial"/>
                <w:bCs/>
                <w:spacing w:val="-1"/>
                <w:sz w:val="20"/>
                <w:szCs w:val="20"/>
              </w:rPr>
              <w:t>educativo y</w:t>
            </w:r>
            <w:r w:rsidR="00615464" w:rsidRPr="008941B8">
              <w:rPr>
                <w:rFonts w:eastAsia="Times New Roman" w:cs="Arial"/>
                <w:bCs/>
                <w:spacing w:val="-1"/>
                <w:sz w:val="20"/>
                <w:szCs w:val="20"/>
              </w:rPr>
              <w:t xml:space="preserve"> experiencia</w:t>
            </w:r>
            <w:r w:rsidR="000C31C6" w:rsidRPr="008941B8">
              <w:rPr>
                <w:rFonts w:eastAsia="Times New Roman" w:cs="Arial"/>
                <w:bCs/>
                <w:spacing w:val="-1"/>
                <w:sz w:val="20"/>
                <w:szCs w:val="20"/>
              </w:rPr>
              <w:t xml:space="preserve"> mínima de cinco </w:t>
            </w:r>
            <w:r w:rsidR="00676763" w:rsidRPr="008941B8">
              <w:rPr>
                <w:rFonts w:eastAsia="Times New Roman" w:cs="Arial"/>
                <w:bCs/>
                <w:spacing w:val="-1"/>
                <w:sz w:val="20"/>
                <w:szCs w:val="20"/>
              </w:rPr>
              <w:t>años en</w:t>
            </w:r>
            <w:r w:rsidR="00615464" w:rsidRPr="008941B8">
              <w:rPr>
                <w:rFonts w:eastAsia="Times New Roman" w:cs="Arial"/>
                <w:bCs/>
                <w:spacing w:val="-1"/>
                <w:sz w:val="20"/>
                <w:szCs w:val="20"/>
              </w:rPr>
              <w:t xml:space="preserve"> la Gestión Institucional. </w:t>
            </w:r>
          </w:p>
          <w:p w:rsidR="000C31C6" w:rsidRPr="008941B8" w:rsidRDefault="008941B8" w:rsidP="000C31C6">
            <w:pPr>
              <w:spacing w:before="240" w:line="240" w:lineRule="auto"/>
              <w:jc w:val="both"/>
              <w:rPr>
                <w:rFonts w:eastAsia="Times New Roman" w:cs="Arial"/>
                <w:bCs/>
                <w:spacing w:val="-1"/>
                <w:sz w:val="20"/>
                <w:szCs w:val="20"/>
              </w:rPr>
            </w:pPr>
            <w:r w:rsidRPr="008941B8">
              <w:rPr>
                <w:rFonts w:eastAsia="Times New Roman" w:cs="Arial"/>
                <w:bCs/>
                <w:spacing w:val="-1"/>
                <w:sz w:val="20"/>
                <w:szCs w:val="20"/>
              </w:rPr>
              <w:t>Características, atributos y competencias del profesor:</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Actúa bajo los principios de libertad, respeto, responsabilidad social, justicia y magnanimidad, que promueven una actuación íntegra en su desempeño profesional.</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 xml:space="preserve">Moviliza las Competencias del Manejo:  propio, de la ética, de la comunicación, del trabajo en equipo, de la interculturalidad, de la diversidad, de la toma de decisiones, del conflicto, del cambio y de la innovación, que le permitan un desempeño personal, académico y profesional equilibrado y comprometido con el desarrollo del ser humano; para construir sociedades incluyentes. </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Auxilia a los estudiantes en el seguimiento del proyecto de vida, que incluye su desempeño académico, para que éstos concluyan con éxito su programa educativo y trasciendan con éxito a la siguiente etapa profesional, laboral y personal.</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 xml:space="preserve">Es un experto en las disciplinas afines del programa educativo de la Licenciatura en Educación; contribuyendo así, a la formación integral, pertinente, excelente y útil para la vida y el trabajo </w:t>
            </w:r>
            <w:r w:rsidRPr="008941B8">
              <w:rPr>
                <w:rFonts w:eastAsia="Times New Roman" w:cs="Arial"/>
                <w:bCs/>
                <w:spacing w:val="-1"/>
                <w:sz w:val="20"/>
                <w:szCs w:val="20"/>
              </w:rPr>
              <w:lastRenderedPageBreak/>
              <w:t>profesional del estudiante.</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Facilita los contenidos de su especialidad, dentro del programa educativo de la Licenciatura en Educación, de manera interdisciplinaria, transversal y con la revisión y actualización permanentes.</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 xml:space="preserve">Promueve y planifica experiencias didácticas que facilitan el aprendizaje de contenidos curriculares dentro y fuera del aula y el trabajo autónomo del estudiante, haciendo uso de los métodos:  de proyectos, de problemas, sirviendo a la comunidad; para fortalecer su perfil de egreso. </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Promueve y tutora a los estudiantes de manera individual y en grupo, presencial y a distancia, en proyectos de intervención educativa de impacto institucional vinculados con el entorno; a fin de aportar a la formación de su perfil profesional y al desarrollo de un liderazgo innovador, como agente de transformación.</w:t>
            </w:r>
            <w:r w:rsidRPr="008941B8">
              <w:rPr>
                <w:rFonts w:eastAsia="Times New Roman" w:cs="Arial"/>
                <w:bCs/>
                <w:spacing w:val="-1"/>
                <w:sz w:val="20"/>
                <w:szCs w:val="20"/>
              </w:rPr>
              <w:tab/>
              <w:t xml:space="preserve"> </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Promueve proyectos de solución de problemas, aporte de alternativas y toma de decisiones con integridad moral, compromiso social y enfoque de sustentabilidad económica, social, cultural y ambiental.</w:t>
            </w:r>
          </w:p>
          <w:p w:rsidR="00676763" w:rsidRPr="008941B8" w:rsidRDefault="000C31C6"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Suscita en los estudiantes, la activación y apreciación de distintas actividades físico-corporales y artísticas-culturales, que promuevan su formación integral.</w:t>
            </w:r>
          </w:p>
          <w:p w:rsidR="00D8467B" w:rsidRPr="008941B8" w:rsidRDefault="007D524D" w:rsidP="000C31C6">
            <w:pPr>
              <w:pStyle w:val="Prrafodelista"/>
              <w:numPr>
                <w:ilvl w:val="0"/>
                <w:numId w:val="9"/>
              </w:numPr>
              <w:spacing w:before="240" w:line="240" w:lineRule="auto"/>
              <w:jc w:val="both"/>
              <w:rPr>
                <w:rFonts w:eastAsia="Times New Roman" w:cs="Arial"/>
                <w:bCs/>
                <w:spacing w:val="-1"/>
                <w:sz w:val="20"/>
                <w:szCs w:val="20"/>
              </w:rPr>
            </w:pPr>
            <w:r w:rsidRPr="008941B8">
              <w:rPr>
                <w:rFonts w:eastAsia="Times New Roman" w:cs="Arial"/>
                <w:bCs/>
                <w:spacing w:val="-1"/>
                <w:sz w:val="20"/>
                <w:szCs w:val="20"/>
              </w:rPr>
              <w:t>Planifica el proceso de evaluación del desempeño académico de los estudiantes, atendiendo a los diversos momentos y perfiles, mediante el diseño de técnicas e instrumentos apropiados a los diferentes tipos de evaluación, como se registra en la siguiente tabla.  Con apoyo de (Díaz Barriga y Hernández, 2006</w:t>
            </w:r>
            <w:r w:rsidR="00846A34" w:rsidRPr="008941B8">
              <w:rPr>
                <w:rFonts w:eastAsia="Times New Roman" w:cs="Arial"/>
                <w:bCs/>
                <w:spacing w:val="-1"/>
                <w:sz w:val="20"/>
                <w:szCs w:val="20"/>
              </w:rPr>
              <w:t>), (</w:t>
            </w:r>
            <w:r w:rsidRPr="008941B8">
              <w:rPr>
                <w:rFonts w:eastAsia="Times New Roman" w:cs="Arial"/>
                <w:bCs/>
                <w:spacing w:val="-1"/>
                <w:sz w:val="20"/>
                <w:szCs w:val="20"/>
              </w:rPr>
              <w:t xml:space="preserve">Marzano, R. J. (2000). </w:t>
            </w:r>
            <w:proofErr w:type="spellStart"/>
            <w:r w:rsidRPr="008941B8">
              <w:rPr>
                <w:rFonts w:eastAsia="Times New Roman" w:cs="Arial"/>
                <w:bCs/>
                <w:spacing w:val="-1"/>
                <w:sz w:val="20"/>
                <w:szCs w:val="20"/>
              </w:rPr>
              <w:t>Designing</w:t>
            </w:r>
            <w:proofErr w:type="spellEnd"/>
            <w:r w:rsidRPr="008941B8">
              <w:rPr>
                <w:rFonts w:eastAsia="Times New Roman" w:cs="Arial"/>
                <w:bCs/>
                <w:spacing w:val="-1"/>
                <w:sz w:val="20"/>
                <w:szCs w:val="20"/>
              </w:rPr>
              <w:t xml:space="preserve"> a new </w:t>
            </w:r>
            <w:proofErr w:type="spellStart"/>
            <w:r w:rsidRPr="008941B8">
              <w:rPr>
                <w:rFonts w:eastAsia="Times New Roman" w:cs="Arial"/>
                <w:bCs/>
                <w:spacing w:val="-1"/>
                <w:sz w:val="20"/>
                <w:szCs w:val="20"/>
              </w:rPr>
              <w:t>taxonomy</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of</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educational</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objectives</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Thousand</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Oaks</w:t>
            </w:r>
            <w:proofErr w:type="spellEnd"/>
            <w:r w:rsidRPr="008941B8">
              <w:rPr>
                <w:rFonts w:eastAsia="Times New Roman" w:cs="Arial"/>
                <w:bCs/>
                <w:spacing w:val="-1"/>
                <w:sz w:val="20"/>
                <w:szCs w:val="20"/>
              </w:rPr>
              <w:t xml:space="preserve">, CA: </w:t>
            </w:r>
            <w:proofErr w:type="spellStart"/>
            <w:r w:rsidRPr="008941B8">
              <w:rPr>
                <w:rFonts w:eastAsia="Times New Roman" w:cs="Arial"/>
                <w:bCs/>
                <w:spacing w:val="-1"/>
                <w:sz w:val="20"/>
                <w:szCs w:val="20"/>
              </w:rPr>
              <w:t>Corwin</w:t>
            </w:r>
            <w:proofErr w:type="spellEnd"/>
            <w:r w:rsidRPr="008941B8">
              <w:rPr>
                <w:rFonts w:eastAsia="Times New Roman" w:cs="Arial"/>
                <w:bCs/>
                <w:spacing w:val="-1"/>
                <w:sz w:val="20"/>
                <w:szCs w:val="20"/>
              </w:rPr>
              <w:t xml:space="preserve"> </w:t>
            </w:r>
            <w:proofErr w:type="spellStart"/>
            <w:r w:rsidRPr="008941B8">
              <w:rPr>
                <w:rFonts w:eastAsia="Times New Roman" w:cs="Arial"/>
                <w:bCs/>
                <w:spacing w:val="-1"/>
                <w:sz w:val="20"/>
                <w:szCs w:val="20"/>
              </w:rPr>
              <w:t>Press</w:t>
            </w:r>
            <w:proofErr w:type="spellEnd"/>
            <w:r w:rsidRPr="008941B8">
              <w:rPr>
                <w:rFonts w:eastAsia="Times New Roman" w:cs="Arial"/>
                <w:bCs/>
                <w:spacing w:val="-1"/>
                <w:sz w:val="20"/>
                <w:szCs w:val="20"/>
              </w:rPr>
              <w:t xml:space="preserve">) </w:t>
            </w:r>
            <w:r w:rsidR="00846A34" w:rsidRPr="008941B8">
              <w:rPr>
                <w:rFonts w:eastAsia="Times New Roman" w:cs="Arial"/>
                <w:bCs/>
                <w:spacing w:val="-1"/>
                <w:sz w:val="20"/>
                <w:szCs w:val="20"/>
              </w:rPr>
              <w:t>y (</w:t>
            </w:r>
            <w:r w:rsidRPr="008941B8">
              <w:rPr>
                <w:rFonts w:eastAsia="Times New Roman" w:cs="Arial"/>
                <w:bCs/>
                <w:spacing w:val="-1"/>
                <w:sz w:val="20"/>
                <w:szCs w:val="20"/>
              </w:rPr>
              <w:t>SEP, 2013 Las Estrategias y los instrumentos de Evaluación desde el Enfoque Formativo</w:t>
            </w:r>
            <w:r w:rsidR="008941B8">
              <w:rPr>
                <w:rFonts w:eastAsia="Times New Roman" w:cs="Arial"/>
                <w:bCs/>
                <w:spacing w:val="-1"/>
                <w:sz w:val="20"/>
                <w:szCs w:val="20"/>
              </w:rPr>
              <w:t xml:space="preserve"> - Anexo</w:t>
            </w:r>
            <w:r w:rsidRPr="008941B8">
              <w:rPr>
                <w:rFonts w:eastAsia="Times New Roman" w:cs="Arial"/>
                <w:bCs/>
                <w:spacing w:val="-1"/>
                <w:sz w:val="20"/>
                <w:szCs w:val="20"/>
              </w:rPr>
              <w:t>).</w:t>
            </w:r>
          </w:p>
        </w:tc>
      </w:tr>
      <w:tr w:rsidR="00813B97" w:rsidRPr="008941B8" w:rsidTr="008941B8">
        <w:trPr>
          <w:jc w:val="center"/>
        </w:trPr>
        <w:tc>
          <w:tcPr>
            <w:tcW w:w="5000" w:type="pct"/>
            <w:gridSpan w:val="2"/>
            <w:shd w:val="clear" w:color="auto" w:fill="5B9BD5" w:themeFill="accent5"/>
            <w:vAlign w:val="center"/>
          </w:tcPr>
          <w:p w:rsidR="00813B97" w:rsidRPr="008941B8" w:rsidRDefault="00813B97" w:rsidP="00B06900">
            <w:pPr>
              <w:spacing w:after="0" w:line="240" w:lineRule="auto"/>
              <w:jc w:val="center"/>
              <w:rPr>
                <w:rFonts w:eastAsia="Times New Roman" w:cs="Arial"/>
                <w:bCs/>
                <w:color w:val="FFFFFF" w:themeColor="background1"/>
                <w:spacing w:val="-1"/>
                <w:sz w:val="20"/>
                <w:szCs w:val="20"/>
              </w:rPr>
            </w:pPr>
            <w:r w:rsidRPr="008941B8">
              <w:rPr>
                <w:rFonts w:eastAsia="Times New Roman" w:cs="Arial"/>
                <w:color w:val="FFFFFF" w:themeColor="background1"/>
                <w:sz w:val="20"/>
                <w:szCs w:val="20"/>
              </w:rPr>
              <w:lastRenderedPageBreak/>
              <w:t xml:space="preserve">CONTRIBUCIÓN DE LA UNIDAD DE </w:t>
            </w:r>
            <w:proofErr w:type="gramStart"/>
            <w:r w:rsidRPr="008941B8">
              <w:rPr>
                <w:rFonts w:eastAsia="Times New Roman" w:cs="Arial"/>
                <w:color w:val="FFFFFF" w:themeColor="background1"/>
                <w:sz w:val="20"/>
                <w:szCs w:val="20"/>
              </w:rPr>
              <w:t>APRENDIZAJE  AL</w:t>
            </w:r>
            <w:proofErr w:type="gramEnd"/>
            <w:r w:rsidRPr="008941B8">
              <w:rPr>
                <w:rFonts w:eastAsia="Times New Roman" w:cs="Arial"/>
                <w:color w:val="FFFFFF" w:themeColor="background1"/>
                <w:sz w:val="20"/>
                <w:szCs w:val="20"/>
              </w:rPr>
              <w:t xml:space="preserve"> PERFIL D</w:t>
            </w:r>
            <w:r w:rsidR="00B06900" w:rsidRPr="008941B8">
              <w:rPr>
                <w:rFonts w:eastAsia="Times New Roman" w:cs="Arial"/>
                <w:color w:val="FFFFFF" w:themeColor="background1"/>
                <w:sz w:val="20"/>
                <w:szCs w:val="20"/>
              </w:rPr>
              <w:t>E EGRESO DEL PROGRAMA EDUCATIVO</w:t>
            </w:r>
          </w:p>
        </w:tc>
      </w:tr>
      <w:tr w:rsidR="00813B97" w:rsidRPr="008941B8" w:rsidTr="008941B8">
        <w:trPr>
          <w:jc w:val="center"/>
        </w:trPr>
        <w:tc>
          <w:tcPr>
            <w:tcW w:w="5000" w:type="pct"/>
            <w:gridSpan w:val="2"/>
          </w:tcPr>
          <w:p w:rsidR="00813B97" w:rsidRDefault="00813B97" w:rsidP="001E2157">
            <w:pPr>
              <w:spacing w:before="240" w:line="240" w:lineRule="auto"/>
              <w:jc w:val="both"/>
              <w:rPr>
                <w:rFonts w:eastAsia="Times New Roman" w:cs="Arial"/>
                <w:bCs/>
                <w:spacing w:val="-1"/>
                <w:sz w:val="20"/>
                <w:szCs w:val="20"/>
              </w:rPr>
            </w:pPr>
            <w:r w:rsidRPr="008941B8">
              <w:rPr>
                <w:rFonts w:eastAsia="Times New Roman" w:cs="Arial"/>
                <w:bCs/>
                <w:spacing w:val="-1"/>
                <w:sz w:val="20"/>
                <w:szCs w:val="20"/>
              </w:rPr>
              <w:t xml:space="preserve">La unidad de </w:t>
            </w:r>
            <w:r w:rsidR="00C75A8D">
              <w:rPr>
                <w:rFonts w:eastAsia="Times New Roman" w:cs="Arial"/>
                <w:bCs/>
                <w:spacing w:val="-1"/>
                <w:sz w:val="20"/>
                <w:szCs w:val="20"/>
              </w:rPr>
              <w:t>a</w:t>
            </w:r>
            <w:r w:rsidRPr="008941B8">
              <w:rPr>
                <w:rFonts w:eastAsia="Times New Roman" w:cs="Arial"/>
                <w:bCs/>
                <w:spacing w:val="-1"/>
                <w:sz w:val="20"/>
                <w:szCs w:val="20"/>
              </w:rPr>
              <w:t>prendizaje incide de manera directa en la formación de la</w:t>
            </w:r>
            <w:r w:rsidR="008941B8">
              <w:rPr>
                <w:rFonts w:eastAsia="Times New Roman" w:cs="Arial"/>
                <w:bCs/>
                <w:spacing w:val="-1"/>
                <w:sz w:val="20"/>
                <w:szCs w:val="20"/>
              </w:rPr>
              <w:t>s</w:t>
            </w:r>
            <w:r w:rsidRPr="008941B8">
              <w:rPr>
                <w:rFonts w:eastAsia="Times New Roman" w:cs="Arial"/>
                <w:bCs/>
                <w:spacing w:val="-1"/>
                <w:sz w:val="20"/>
                <w:szCs w:val="20"/>
              </w:rPr>
              <w:t xml:space="preserve"> </w:t>
            </w:r>
            <w:r w:rsidR="00C75A8D">
              <w:rPr>
                <w:rFonts w:eastAsia="Times New Roman" w:cs="Arial"/>
                <w:bCs/>
                <w:spacing w:val="-1"/>
                <w:sz w:val="20"/>
                <w:szCs w:val="20"/>
              </w:rPr>
              <w:t xml:space="preserve">siguientes </w:t>
            </w:r>
            <w:r w:rsidRPr="008941B8">
              <w:rPr>
                <w:rFonts w:eastAsia="Times New Roman" w:cs="Arial"/>
                <w:bCs/>
                <w:spacing w:val="-1"/>
                <w:sz w:val="20"/>
                <w:szCs w:val="20"/>
              </w:rPr>
              <w:t>comp</w:t>
            </w:r>
            <w:r w:rsidR="00D8467B" w:rsidRPr="008941B8">
              <w:rPr>
                <w:rFonts w:eastAsia="Times New Roman" w:cs="Arial"/>
                <w:bCs/>
                <w:spacing w:val="-1"/>
                <w:sz w:val="20"/>
                <w:szCs w:val="20"/>
              </w:rPr>
              <w:t>etencia</w:t>
            </w:r>
            <w:r w:rsidR="008941B8">
              <w:rPr>
                <w:rFonts w:eastAsia="Times New Roman" w:cs="Arial"/>
                <w:bCs/>
                <w:spacing w:val="-1"/>
                <w:sz w:val="20"/>
                <w:szCs w:val="20"/>
              </w:rPr>
              <w:t>s</w:t>
            </w:r>
            <w:r w:rsidR="00C75A8D">
              <w:rPr>
                <w:rFonts w:eastAsia="Times New Roman" w:cs="Arial"/>
                <w:bCs/>
                <w:spacing w:val="-1"/>
                <w:sz w:val="20"/>
                <w:szCs w:val="20"/>
              </w:rPr>
              <w:t xml:space="preserve"> genéricas</w:t>
            </w:r>
            <w:r w:rsidR="00D8467B" w:rsidRPr="008941B8">
              <w:rPr>
                <w:rFonts w:eastAsia="Times New Roman" w:cs="Arial"/>
                <w:bCs/>
                <w:spacing w:val="-1"/>
                <w:sz w:val="20"/>
                <w:szCs w:val="20"/>
              </w:rPr>
              <w:t>:</w:t>
            </w:r>
          </w:p>
          <w:p w:rsidR="001E2157" w:rsidRPr="00C75A8D" w:rsidRDefault="001E2157" w:rsidP="001E2157">
            <w:pPr>
              <w:spacing w:after="0" w:line="276" w:lineRule="auto"/>
              <w:ind w:left="446" w:hanging="446"/>
              <w:jc w:val="both"/>
              <w:rPr>
                <w:rFonts w:eastAsia="Times New Roman" w:cs="Arial"/>
                <w:bCs/>
                <w:spacing w:val="-1"/>
                <w:sz w:val="20"/>
                <w:szCs w:val="20"/>
              </w:rPr>
            </w:pPr>
            <w:r w:rsidRPr="00C75A8D">
              <w:rPr>
                <w:rFonts w:eastAsia="Times New Roman" w:cs="Arial"/>
                <w:bCs/>
                <w:spacing w:val="-1"/>
                <w:sz w:val="20"/>
                <w:szCs w:val="20"/>
              </w:rPr>
              <w:t>CG1. Planifica su proyecto educativo y de vida bajo los principios de libertad, respeto, responsabilidad social y justicia para contribuir como agente de transformación al desarrollo de su entorno.</w:t>
            </w:r>
          </w:p>
          <w:p w:rsidR="001E2157" w:rsidRPr="00C75A8D" w:rsidRDefault="001E2157" w:rsidP="001E2157">
            <w:pPr>
              <w:spacing w:after="0" w:line="276" w:lineRule="auto"/>
              <w:ind w:left="446" w:hanging="446"/>
              <w:jc w:val="both"/>
              <w:rPr>
                <w:rFonts w:eastAsia="Times New Roman" w:cs="Arial"/>
                <w:bCs/>
                <w:spacing w:val="-1"/>
                <w:sz w:val="20"/>
                <w:szCs w:val="20"/>
              </w:rPr>
            </w:pPr>
            <w:r w:rsidRPr="00C75A8D">
              <w:rPr>
                <w:rFonts w:eastAsia="Times New Roman" w:cs="Arial"/>
                <w:bCs/>
                <w:spacing w:val="-1"/>
                <w:sz w:val="20"/>
                <w:szCs w:val="20"/>
              </w:rPr>
              <w:t>CG2. Se comunica de manera oral y escrita en español para ampliar sus redes académicas, sociales y profesionales.</w:t>
            </w:r>
          </w:p>
          <w:p w:rsidR="001E2157" w:rsidRPr="00C75A8D" w:rsidRDefault="001E2157" w:rsidP="001E2157">
            <w:pPr>
              <w:spacing w:after="0" w:line="276" w:lineRule="auto"/>
              <w:ind w:left="446" w:hanging="446"/>
              <w:jc w:val="both"/>
              <w:rPr>
                <w:rFonts w:eastAsia="Times New Roman" w:cs="Arial"/>
                <w:bCs/>
                <w:spacing w:val="-1"/>
                <w:sz w:val="20"/>
                <w:szCs w:val="20"/>
              </w:rPr>
            </w:pPr>
            <w:r w:rsidRPr="00C75A8D">
              <w:rPr>
                <w:rFonts w:eastAsia="Times New Roman" w:cs="Arial"/>
                <w:bCs/>
                <w:spacing w:val="-1"/>
                <w:sz w:val="20"/>
                <w:szCs w:val="20"/>
              </w:rPr>
              <w:t>CG3. Maneja ética y socialmente responsable las tecnologías de la información en sus procesos personales, académicos y profesionales.</w:t>
            </w:r>
          </w:p>
          <w:p w:rsidR="001E2157" w:rsidRPr="00C75A8D" w:rsidRDefault="001E2157" w:rsidP="001E2157">
            <w:pPr>
              <w:spacing w:after="0" w:line="276" w:lineRule="auto"/>
              <w:ind w:left="446" w:hanging="446"/>
              <w:jc w:val="both"/>
              <w:rPr>
                <w:rFonts w:eastAsia="Times New Roman" w:cs="Arial"/>
                <w:bCs/>
                <w:spacing w:val="-1"/>
                <w:sz w:val="20"/>
                <w:szCs w:val="20"/>
              </w:rPr>
            </w:pPr>
            <w:r w:rsidRPr="00C75A8D">
              <w:rPr>
                <w:rFonts w:eastAsia="Times New Roman" w:cs="Arial"/>
                <w:bCs/>
                <w:spacing w:val="-1"/>
                <w:sz w:val="20"/>
                <w:szCs w:val="20"/>
              </w:rPr>
              <w:t>CG4. Sustenta una postura personal sobre temas de interés y relevancia general, considerando otros puntos de vista de manera crítica y reflexiva.</w:t>
            </w:r>
          </w:p>
          <w:p w:rsidR="001E2157" w:rsidRDefault="001E2157" w:rsidP="001E2157">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CG9. Reconoce las habilidades y fortalezas de las personas y, en un ambiente de confianza, propicia la colaboración necesaria para lograr el cumplimiento de metas o proyectos.</w:t>
            </w:r>
          </w:p>
          <w:p w:rsidR="001E2157" w:rsidRPr="00770CAF" w:rsidRDefault="001E2157" w:rsidP="001E2157">
            <w:pPr>
              <w:spacing w:after="0" w:line="276" w:lineRule="auto"/>
              <w:ind w:left="446" w:hanging="446"/>
              <w:jc w:val="both"/>
              <w:rPr>
                <w:rFonts w:eastAsia="Times New Roman" w:cs="Arial"/>
                <w:bCs/>
                <w:spacing w:val="-1"/>
                <w:sz w:val="20"/>
                <w:szCs w:val="20"/>
              </w:rPr>
            </w:pPr>
            <w:r w:rsidRPr="001E2157">
              <w:rPr>
                <w:rFonts w:eastAsia="Times New Roman" w:cs="Arial"/>
                <w:bCs/>
                <w:spacing w:val="-1"/>
                <w:sz w:val="20"/>
                <w:szCs w:val="20"/>
              </w:rPr>
              <w:t>CG10. Desarrolla un liderazgo innovador y competitivo en la disciplina o campo de su elección, que le permite aprender continuamente sobre su persona, nuevos conceptos, procesos y metodologías que aporten alternativas de solución y toma decisiones con integridad moral, compromiso social y enfoque de sustentabilidad.</w:t>
            </w:r>
          </w:p>
          <w:p w:rsidR="00996B9F" w:rsidRPr="008941B8" w:rsidRDefault="00813B97" w:rsidP="001E2157">
            <w:pPr>
              <w:spacing w:before="240" w:line="240" w:lineRule="auto"/>
              <w:jc w:val="both"/>
              <w:rPr>
                <w:rFonts w:eastAsia="Times New Roman" w:cs="Arial"/>
                <w:bCs/>
                <w:spacing w:val="-1"/>
                <w:sz w:val="20"/>
                <w:szCs w:val="20"/>
              </w:rPr>
            </w:pPr>
            <w:bookmarkStart w:id="1" w:name="_GoBack"/>
            <w:r w:rsidRPr="008941B8">
              <w:rPr>
                <w:rFonts w:eastAsia="Times New Roman" w:cs="Arial"/>
                <w:bCs/>
                <w:spacing w:val="-1"/>
                <w:sz w:val="20"/>
                <w:szCs w:val="20"/>
              </w:rPr>
              <w:t>Además, contribuye a la</w:t>
            </w:r>
            <w:r w:rsidR="00846A34" w:rsidRPr="008941B8">
              <w:rPr>
                <w:rFonts w:eastAsia="Times New Roman" w:cs="Arial"/>
                <w:bCs/>
                <w:spacing w:val="-1"/>
                <w:sz w:val="20"/>
                <w:szCs w:val="20"/>
              </w:rPr>
              <w:t>s</w:t>
            </w:r>
            <w:r w:rsidRPr="008941B8">
              <w:rPr>
                <w:rFonts w:eastAsia="Times New Roman" w:cs="Arial"/>
                <w:bCs/>
                <w:spacing w:val="-1"/>
                <w:sz w:val="20"/>
                <w:szCs w:val="20"/>
              </w:rPr>
              <w:t xml:space="preserve"> compe</w:t>
            </w:r>
            <w:r w:rsidR="00D8467B" w:rsidRPr="008941B8">
              <w:rPr>
                <w:rFonts w:eastAsia="Times New Roman" w:cs="Arial"/>
                <w:bCs/>
                <w:spacing w:val="-1"/>
                <w:sz w:val="20"/>
                <w:szCs w:val="20"/>
              </w:rPr>
              <w:t>tencia</w:t>
            </w:r>
            <w:r w:rsidR="00846A34" w:rsidRPr="008941B8">
              <w:rPr>
                <w:rFonts w:eastAsia="Times New Roman" w:cs="Arial"/>
                <w:bCs/>
                <w:spacing w:val="-1"/>
                <w:sz w:val="20"/>
                <w:szCs w:val="20"/>
              </w:rPr>
              <w:t>s</w:t>
            </w:r>
            <w:r w:rsidR="00D8467B" w:rsidRPr="008941B8">
              <w:rPr>
                <w:rFonts w:eastAsia="Times New Roman" w:cs="Arial"/>
                <w:bCs/>
                <w:spacing w:val="-1"/>
                <w:sz w:val="20"/>
                <w:szCs w:val="20"/>
              </w:rPr>
              <w:t xml:space="preserve"> específica</w:t>
            </w:r>
            <w:r w:rsidR="00846A34" w:rsidRPr="008941B8">
              <w:rPr>
                <w:rFonts w:eastAsia="Times New Roman" w:cs="Arial"/>
                <w:bCs/>
                <w:spacing w:val="-1"/>
                <w:sz w:val="20"/>
                <w:szCs w:val="20"/>
              </w:rPr>
              <w:t>s</w:t>
            </w:r>
            <w:r w:rsidR="00D8467B" w:rsidRPr="008941B8">
              <w:rPr>
                <w:rFonts w:eastAsia="Times New Roman" w:cs="Arial"/>
                <w:bCs/>
                <w:spacing w:val="-1"/>
                <w:sz w:val="20"/>
                <w:szCs w:val="20"/>
              </w:rPr>
              <w:t xml:space="preserve"> del programa de la Licenciatura en Educación:</w:t>
            </w:r>
          </w:p>
          <w:bookmarkEnd w:id="1"/>
          <w:p w:rsidR="001E2157" w:rsidRPr="001E2157" w:rsidRDefault="001E2157" w:rsidP="001E2157">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CE1. Domina la teoría y metodología curricular para orientar acciones educativas (diseño, ejecución y evaluación).</w:t>
            </w:r>
          </w:p>
          <w:p w:rsidR="002E7C6E" w:rsidRPr="001E2157" w:rsidRDefault="001E2157" w:rsidP="001E2157">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 xml:space="preserve">CE3. </w:t>
            </w:r>
            <w:r w:rsidR="00D8467B" w:rsidRPr="001E2157">
              <w:rPr>
                <w:rFonts w:eastAsia="Times New Roman" w:cs="Arial"/>
                <w:bCs/>
                <w:spacing w:val="-1"/>
                <w:sz w:val="20"/>
                <w:szCs w:val="20"/>
              </w:rPr>
              <w:t>Proyecta y desarrolla acciones educativas de carácter interdisciplinario.</w:t>
            </w:r>
          </w:p>
          <w:p w:rsidR="001E2157" w:rsidRPr="001E2157" w:rsidRDefault="001E2157" w:rsidP="001E2157">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CE4. Identifica y gestiona apoyos para atender necesidades educativas específicas, en diferentes contextos.</w:t>
            </w:r>
          </w:p>
          <w:p w:rsidR="002E7C6E" w:rsidRPr="001E2157" w:rsidRDefault="001E2157" w:rsidP="001E2157">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 xml:space="preserve">CE5. </w:t>
            </w:r>
            <w:r w:rsidR="00D8467B" w:rsidRPr="001E2157">
              <w:rPr>
                <w:rFonts w:eastAsia="Times New Roman" w:cs="Arial"/>
                <w:bCs/>
                <w:spacing w:val="-1"/>
                <w:sz w:val="20"/>
                <w:szCs w:val="20"/>
              </w:rPr>
              <w:t>Diseña, gestiona, implementa y evalúa programas y proyectos educativos</w:t>
            </w:r>
            <w:r w:rsidRPr="001E2157">
              <w:rPr>
                <w:rFonts w:eastAsia="Times New Roman" w:cs="Arial"/>
                <w:bCs/>
                <w:spacing w:val="-1"/>
                <w:sz w:val="20"/>
                <w:szCs w:val="20"/>
              </w:rPr>
              <w:t>.</w:t>
            </w:r>
          </w:p>
          <w:p w:rsidR="001E2157" w:rsidRDefault="001E2157" w:rsidP="001E2157">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 xml:space="preserve">CE9. Selecciona, utiliza y evalúa las tecnologías de la comunicación e información como recurso de enseñanza </w:t>
            </w:r>
            <w:r w:rsidRPr="001E2157">
              <w:rPr>
                <w:rFonts w:eastAsia="Times New Roman" w:cs="Arial"/>
                <w:bCs/>
                <w:spacing w:val="-1"/>
                <w:sz w:val="20"/>
                <w:szCs w:val="20"/>
              </w:rPr>
              <w:lastRenderedPageBreak/>
              <w:t>y de aprendizaje.</w:t>
            </w:r>
          </w:p>
          <w:p w:rsidR="001E2157" w:rsidRDefault="001E2157" w:rsidP="00C75A8D">
            <w:pPr>
              <w:spacing w:after="0"/>
              <w:ind w:left="567" w:hanging="567"/>
              <w:jc w:val="both"/>
              <w:rPr>
                <w:rFonts w:eastAsia="Times New Roman" w:cs="Arial"/>
                <w:bCs/>
                <w:spacing w:val="-1"/>
                <w:sz w:val="20"/>
                <w:szCs w:val="20"/>
              </w:rPr>
            </w:pPr>
            <w:r>
              <w:rPr>
                <w:rFonts w:eastAsia="Times New Roman" w:cs="Arial"/>
                <w:bCs/>
                <w:spacing w:val="-1"/>
                <w:sz w:val="20"/>
                <w:szCs w:val="20"/>
              </w:rPr>
              <w:t xml:space="preserve">CE11. </w:t>
            </w:r>
            <w:r w:rsidRPr="001E2157">
              <w:rPr>
                <w:rFonts w:eastAsia="Times New Roman" w:cs="Arial"/>
                <w:bCs/>
                <w:spacing w:val="-1"/>
                <w:sz w:val="20"/>
                <w:szCs w:val="20"/>
              </w:rPr>
              <w:t>Investiga en educación y aplica los resultados en la transformación sistemática de las prácticas educativas.</w:t>
            </w:r>
          </w:p>
          <w:p w:rsidR="002E7C6E" w:rsidRPr="001E2157" w:rsidRDefault="001E2157" w:rsidP="00C75A8D">
            <w:pPr>
              <w:spacing w:after="0"/>
              <w:ind w:left="567" w:hanging="567"/>
              <w:jc w:val="both"/>
              <w:rPr>
                <w:rFonts w:eastAsia="Times New Roman" w:cs="Arial"/>
                <w:bCs/>
                <w:spacing w:val="-1"/>
                <w:sz w:val="20"/>
                <w:szCs w:val="20"/>
              </w:rPr>
            </w:pPr>
            <w:r w:rsidRPr="001E2157">
              <w:rPr>
                <w:rFonts w:eastAsia="Times New Roman" w:cs="Arial"/>
                <w:bCs/>
                <w:spacing w:val="-1"/>
                <w:sz w:val="20"/>
                <w:szCs w:val="20"/>
              </w:rPr>
              <w:t xml:space="preserve">CE12. </w:t>
            </w:r>
            <w:r w:rsidR="00D8467B" w:rsidRPr="001E2157">
              <w:rPr>
                <w:rFonts w:eastAsia="Times New Roman" w:cs="Arial"/>
                <w:bCs/>
                <w:spacing w:val="-1"/>
                <w:sz w:val="20"/>
                <w:szCs w:val="20"/>
              </w:rPr>
              <w:t>Genera Innovaciones en distintos ámbitos del sistema educativo.</w:t>
            </w:r>
          </w:p>
          <w:p w:rsidR="001E2157" w:rsidRDefault="001E2157" w:rsidP="00C75A8D">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CE14. Orienta y facilita con acciones educativas los procesos de cambio en la comunidad.</w:t>
            </w:r>
          </w:p>
          <w:p w:rsidR="001E2157" w:rsidRPr="001E2157" w:rsidRDefault="001E2157" w:rsidP="00C75A8D">
            <w:pPr>
              <w:spacing w:after="0"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CE15. Analiza críticamente las políticas educativas.</w:t>
            </w:r>
          </w:p>
          <w:p w:rsidR="00D8467B" w:rsidRPr="001E2157" w:rsidRDefault="001E2157" w:rsidP="00C75A8D">
            <w:pPr>
              <w:spacing w:line="276" w:lineRule="auto"/>
              <w:ind w:left="567" w:hanging="567"/>
              <w:jc w:val="both"/>
              <w:rPr>
                <w:rFonts w:eastAsia="Times New Roman" w:cs="Arial"/>
                <w:bCs/>
                <w:spacing w:val="-1"/>
                <w:sz w:val="20"/>
                <w:szCs w:val="20"/>
              </w:rPr>
            </w:pPr>
            <w:r w:rsidRPr="001E2157">
              <w:rPr>
                <w:rFonts w:eastAsia="Times New Roman" w:cs="Arial"/>
                <w:bCs/>
                <w:spacing w:val="-1"/>
                <w:sz w:val="20"/>
                <w:szCs w:val="20"/>
              </w:rPr>
              <w:t>CE18. Interactúa social y educativamente con diferentes actores de la comunidad para favorecer los procesos de desarrollo.</w:t>
            </w:r>
          </w:p>
        </w:tc>
      </w:tr>
      <w:tr w:rsidR="00813B97" w:rsidRPr="008941B8" w:rsidTr="008941B8">
        <w:trPr>
          <w:jc w:val="center"/>
        </w:trPr>
        <w:tc>
          <w:tcPr>
            <w:tcW w:w="5000" w:type="pct"/>
            <w:gridSpan w:val="2"/>
            <w:shd w:val="clear" w:color="auto" w:fill="5B9BD5" w:themeFill="accent5"/>
            <w:vAlign w:val="center"/>
          </w:tcPr>
          <w:p w:rsidR="00813B97" w:rsidRPr="008941B8" w:rsidRDefault="00813B97" w:rsidP="00B06900">
            <w:pPr>
              <w:spacing w:after="0" w:line="360" w:lineRule="auto"/>
              <w:jc w:val="center"/>
              <w:rPr>
                <w:rFonts w:eastAsia="Times New Roman" w:cs="Arial"/>
                <w:bCs/>
                <w:color w:val="FFFFFF" w:themeColor="background1"/>
                <w:spacing w:val="-1"/>
                <w:sz w:val="20"/>
                <w:szCs w:val="20"/>
              </w:rPr>
            </w:pPr>
            <w:r w:rsidRPr="008941B8">
              <w:rPr>
                <w:rFonts w:eastAsia="Times New Roman" w:cs="Arial"/>
                <w:color w:val="FFFFFF" w:themeColor="background1"/>
                <w:sz w:val="20"/>
                <w:szCs w:val="20"/>
              </w:rPr>
              <w:lastRenderedPageBreak/>
              <w:t>CONTEXTUA</w:t>
            </w:r>
            <w:r w:rsidR="00B06900" w:rsidRPr="008941B8">
              <w:rPr>
                <w:rFonts w:eastAsia="Times New Roman" w:cs="Arial"/>
                <w:color w:val="FFFFFF" w:themeColor="background1"/>
                <w:sz w:val="20"/>
                <w:szCs w:val="20"/>
              </w:rPr>
              <w:t>LIZACIÓN EN EL PLAN DE ESTUDIOS</w:t>
            </w:r>
          </w:p>
        </w:tc>
      </w:tr>
      <w:tr w:rsidR="00813B97" w:rsidRPr="008941B8" w:rsidTr="008941B8">
        <w:trPr>
          <w:jc w:val="center"/>
        </w:trPr>
        <w:tc>
          <w:tcPr>
            <w:tcW w:w="5000" w:type="pct"/>
            <w:gridSpan w:val="2"/>
          </w:tcPr>
          <w:p w:rsidR="007F3ECC" w:rsidRPr="008941B8" w:rsidRDefault="007F3ECC" w:rsidP="00C75A8D">
            <w:pPr>
              <w:spacing w:before="240" w:line="240" w:lineRule="auto"/>
              <w:jc w:val="both"/>
              <w:rPr>
                <w:rFonts w:eastAsia="Times New Roman" w:cs="Arial"/>
                <w:bCs/>
                <w:spacing w:val="-1"/>
                <w:sz w:val="20"/>
                <w:szCs w:val="20"/>
              </w:rPr>
            </w:pPr>
            <w:r w:rsidRPr="008941B8">
              <w:rPr>
                <w:rFonts w:eastAsia="Times New Roman" w:cs="Arial"/>
                <w:bCs/>
                <w:spacing w:val="-1"/>
                <w:sz w:val="20"/>
                <w:szCs w:val="20"/>
              </w:rPr>
              <w:t>La importancia de l</w:t>
            </w:r>
            <w:r w:rsidR="00813B97" w:rsidRPr="008941B8">
              <w:rPr>
                <w:rFonts w:eastAsia="Times New Roman" w:cs="Arial"/>
                <w:bCs/>
                <w:spacing w:val="-1"/>
                <w:sz w:val="20"/>
                <w:szCs w:val="20"/>
              </w:rPr>
              <w:t>a</w:t>
            </w:r>
            <w:r w:rsidRPr="008941B8">
              <w:rPr>
                <w:rFonts w:eastAsia="Times New Roman" w:cs="Arial"/>
                <w:bCs/>
                <w:spacing w:val="-1"/>
                <w:sz w:val="20"/>
                <w:szCs w:val="20"/>
              </w:rPr>
              <w:t xml:space="preserve"> unidad de aprendizaje Taller de Gestión y Política Educativa, reside en </w:t>
            </w:r>
            <w:r w:rsidR="002E7C6E" w:rsidRPr="008941B8">
              <w:rPr>
                <w:rFonts w:eastAsia="Times New Roman" w:cs="Arial"/>
                <w:bCs/>
                <w:spacing w:val="-1"/>
                <w:sz w:val="20"/>
                <w:szCs w:val="20"/>
              </w:rPr>
              <w:t>que, apoya</w:t>
            </w:r>
            <w:r w:rsidRPr="008941B8">
              <w:rPr>
                <w:rFonts w:eastAsia="Times New Roman" w:cs="Arial"/>
                <w:bCs/>
                <w:spacing w:val="-1"/>
                <w:sz w:val="20"/>
                <w:szCs w:val="20"/>
              </w:rPr>
              <w:t xml:space="preserve"> al estudiante en las demandas de las competencias necesarias para la gestión educativa,</w:t>
            </w:r>
            <w:r w:rsidRPr="008941B8">
              <w:rPr>
                <w:sz w:val="20"/>
                <w:szCs w:val="20"/>
              </w:rPr>
              <w:t xml:space="preserve"> </w:t>
            </w:r>
            <w:r w:rsidRPr="008941B8">
              <w:rPr>
                <w:rFonts w:eastAsia="Times New Roman" w:cs="Arial"/>
                <w:bCs/>
                <w:spacing w:val="-1"/>
                <w:sz w:val="20"/>
                <w:szCs w:val="20"/>
              </w:rPr>
              <w:t xml:space="preserve">que le den consistencia y forma, a propuestas </w:t>
            </w:r>
            <w:r w:rsidR="002E7C6E" w:rsidRPr="008941B8">
              <w:rPr>
                <w:rFonts w:eastAsia="Times New Roman" w:cs="Arial"/>
                <w:bCs/>
                <w:spacing w:val="-1"/>
                <w:sz w:val="20"/>
                <w:szCs w:val="20"/>
              </w:rPr>
              <w:t>educativas, en</w:t>
            </w:r>
            <w:r w:rsidRPr="008941B8">
              <w:rPr>
                <w:rFonts w:eastAsia="Times New Roman" w:cs="Arial"/>
                <w:bCs/>
                <w:spacing w:val="-1"/>
                <w:sz w:val="20"/>
                <w:szCs w:val="20"/>
              </w:rPr>
              <w:t xml:space="preserve"> las áreas donde se involucre como diseñador, asesor, orientador, evaluador y/o gestor institucional, integrando conocimientos, estrategias, habilidades, actitudes y valores</w:t>
            </w:r>
            <w:r w:rsidR="002E7C6E" w:rsidRPr="008941B8">
              <w:rPr>
                <w:rFonts w:eastAsia="Times New Roman" w:cs="Arial"/>
                <w:bCs/>
                <w:spacing w:val="-1"/>
                <w:sz w:val="20"/>
                <w:szCs w:val="20"/>
              </w:rPr>
              <w:t>; visualizada</w:t>
            </w:r>
            <w:r w:rsidRPr="008941B8">
              <w:rPr>
                <w:rFonts w:eastAsia="Times New Roman" w:cs="Arial"/>
                <w:bCs/>
                <w:spacing w:val="-1"/>
                <w:sz w:val="20"/>
                <w:szCs w:val="20"/>
              </w:rPr>
              <w:t xml:space="preserve"> ésta, como un camino para acortar la brecha entre la realidad y la visión institucional req</w:t>
            </w:r>
            <w:r w:rsidR="002E7C6E" w:rsidRPr="008941B8">
              <w:rPr>
                <w:rFonts w:eastAsia="Times New Roman" w:cs="Arial"/>
                <w:bCs/>
                <w:spacing w:val="-1"/>
                <w:sz w:val="20"/>
                <w:szCs w:val="20"/>
              </w:rPr>
              <w:t>uerida</w:t>
            </w:r>
            <w:r w:rsidRPr="008941B8">
              <w:rPr>
                <w:rFonts w:eastAsia="Times New Roman" w:cs="Arial"/>
                <w:bCs/>
                <w:spacing w:val="-1"/>
                <w:sz w:val="20"/>
                <w:szCs w:val="20"/>
              </w:rPr>
              <w:t>;  para que con el uso de recursos disponibles se gestionen con ética profesional y satisfactoriamente, los proyectos para el logro de objetivos institucionales.</w:t>
            </w:r>
          </w:p>
          <w:p w:rsidR="007F3ECC" w:rsidRPr="008941B8" w:rsidRDefault="007F3ECC" w:rsidP="002E7C6E">
            <w:pPr>
              <w:spacing w:line="240" w:lineRule="auto"/>
              <w:jc w:val="both"/>
              <w:rPr>
                <w:rFonts w:eastAsia="Times New Roman" w:cs="Arial"/>
                <w:bCs/>
                <w:spacing w:val="-1"/>
                <w:sz w:val="20"/>
                <w:szCs w:val="20"/>
              </w:rPr>
            </w:pPr>
            <w:r w:rsidRPr="008941B8">
              <w:rPr>
                <w:rFonts w:eastAsia="Times New Roman" w:cs="Arial"/>
                <w:bCs/>
                <w:spacing w:val="-1"/>
                <w:sz w:val="20"/>
                <w:szCs w:val="20"/>
              </w:rPr>
              <w:t xml:space="preserve">Esta Unidad de </w:t>
            </w:r>
            <w:r w:rsidR="00C75A8D">
              <w:rPr>
                <w:rFonts w:eastAsia="Times New Roman" w:cs="Arial"/>
                <w:bCs/>
                <w:spacing w:val="-1"/>
                <w:sz w:val="20"/>
                <w:szCs w:val="20"/>
              </w:rPr>
              <w:t>a</w:t>
            </w:r>
            <w:r w:rsidRPr="008941B8">
              <w:rPr>
                <w:rFonts w:eastAsia="Times New Roman" w:cs="Arial"/>
                <w:bCs/>
                <w:spacing w:val="-1"/>
                <w:sz w:val="20"/>
                <w:szCs w:val="20"/>
              </w:rPr>
              <w:t xml:space="preserve">prendizaje se caracteriza porque permite que el estudiante visualice a la política educativa como un sistema de actuación de la autoridad educativa </w:t>
            </w:r>
            <w:r w:rsidR="00246654" w:rsidRPr="008941B8">
              <w:rPr>
                <w:rFonts w:eastAsia="Times New Roman" w:cs="Arial"/>
                <w:bCs/>
                <w:spacing w:val="-1"/>
                <w:sz w:val="20"/>
                <w:szCs w:val="20"/>
              </w:rPr>
              <w:t xml:space="preserve">en el marco legal,  </w:t>
            </w:r>
            <w:r w:rsidRPr="008941B8">
              <w:rPr>
                <w:rFonts w:eastAsia="Times New Roman" w:cs="Arial"/>
                <w:bCs/>
                <w:spacing w:val="-1"/>
                <w:sz w:val="20"/>
                <w:szCs w:val="20"/>
              </w:rPr>
              <w:t xml:space="preserve">en los planos internacional, nacional e institucional y  como una entidad con elementos constituyentes, tendencias, funciones, instrumentos  y efectos, y </w:t>
            </w:r>
            <w:r w:rsidR="00246654" w:rsidRPr="008941B8">
              <w:rPr>
                <w:rFonts w:eastAsia="Times New Roman" w:cs="Arial"/>
                <w:bCs/>
                <w:spacing w:val="-1"/>
                <w:sz w:val="20"/>
                <w:szCs w:val="20"/>
              </w:rPr>
              <w:t xml:space="preserve">que </w:t>
            </w:r>
            <w:r w:rsidRPr="008941B8">
              <w:rPr>
                <w:rFonts w:eastAsia="Times New Roman" w:cs="Arial"/>
                <w:bCs/>
                <w:spacing w:val="-1"/>
                <w:sz w:val="20"/>
                <w:szCs w:val="20"/>
              </w:rPr>
              <w:t>advierta las constantes adecuaciones, actualizaciones y modificaciones, a fin de responder con oportunidad, pertinencia y relevancia a cada realidad educativa, a travé</w:t>
            </w:r>
            <w:r w:rsidR="00246654" w:rsidRPr="008941B8">
              <w:rPr>
                <w:rFonts w:eastAsia="Times New Roman" w:cs="Arial"/>
                <w:bCs/>
                <w:spacing w:val="-1"/>
                <w:sz w:val="20"/>
                <w:szCs w:val="20"/>
              </w:rPr>
              <w:t>s de las competencias gestoras.</w:t>
            </w:r>
          </w:p>
          <w:p w:rsidR="00996B9F" w:rsidRPr="008941B8" w:rsidRDefault="002E7C6E" w:rsidP="002E7C6E">
            <w:pPr>
              <w:spacing w:line="240" w:lineRule="auto"/>
              <w:jc w:val="both"/>
              <w:rPr>
                <w:rFonts w:eastAsia="Times New Roman" w:cs="Arial"/>
                <w:bCs/>
                <w:spacing w:val="-1"/>
                <w:sz w:val="20"/>
                <w:szCs w:val="20"/>
              </w:rPr>
            </w:pPr>
            <w:r w:rsidRPr="008941B8">
              <w:rPr>
                <w:rFonts w:eastAsia="Times New Roman" w:cs="Arial"/>
                <w:bCs/>
                <w:spacing w:val="-1"/>
                <w:sz w:val="20"/>
                <w:szCs w:val="20"/>
              </w:rPr>
              <w:t>Se imparte en el 8</w:t>
            </w:r>
            <w:r w:rsidR="00246654" w:rsidRPr="008941B8">
              <w:rPr>
                <w:rFonts w:eastAsia="Times New Roman" w:cs="Arial"/>
                <w:bCs/>
                <w:spacing w:val="-1"/>
                <w:sz w:val="20"/>
                <w:szCs w:val="20"/>
              </w:rPr>
              <w:t>º semestre y se relaciona con las unidades de aprendizaje: Administración Educativa, Liderazgo</w:t>
            </w:r>
            <w:r w:rsidR="007F3ECC" w:rsidRPr="008941B8">
              <w:rPr>
                <w:rFonts w:eastAsia="Times New Roman" w:cs="Arial"/>
                <w:bCs/>
                <w:spacing w:val="-1"/>
                <w:sz w:val="20"/>
                <w:szCs w:val="20"/>
              </w:rPr>
              <w:t xml:space="preserve"> y </w:t>
            </w:r>
            <w:r w:rsidR="00246654" w:rsidRPr="008941B8">
              <w:rPr>
                <w:rFonts w:eastAsia="Times New Roman" w:cs="Arial"/>
                <w:bCs/>
                <w:spacing w:val="-1"/>
                <w:sz w:val="20"/>
                <w:szCs w:val="20"/>
              </w:rPr>
              <w:t xml:space="preserve">toma de decisiones en Educación, </w:t>
            </w:r>
            <w:r w:rsidR="007F3ECC" w:rsidRPr="008941B8">
              <w:rPr>
                <w:rFonts w:eastAsia="Times New Roman" w:cs="Arial"/>
                <w:bCs/>
                <w:spacing w:val="-1"/>
                <w:sz w:val="20"/>
                <w:szCs w:val="20"/>
              </w:rPr>
              <w:t xml:space="preserve">Comportamiento </w:t>
            </w:r>
            <w:r w:rsidR="00246654" w:rsidRPr="008941B8">
              <w:rPr>
                <w:rFonts w:eastAsia="Times New Roman" w:cs="Arial"/>
                <w:bCs/>
                <w:spacing w:val="-1"/>
                <w:sz w:val="20"/>
                <w:szCs w:val="20"/>
              </w:rPr>
              <w:t>Organizacional</w:t>
            </w:r>
            <w:r w:rsidR="007F3ECC" w:rsidRPr="008941B8">
              <w:rPr>
                <w:rFonts w:eastAsia="Times New Roman" w:cs="Arial"/>
                <w:bCs/>
                <w:spacing w:val="-1"/>
                <w:sz w:val="20"/>
                <w:szCs w:val="20"/>
              </w:rPr>
              <w:t xml:space="preserve"> en Instit</w:t>
            </w:r>
            <w:r w:rsidR="00246654" w:rsidRPr="008941B8">
              <w:rPr>
                <w:rFonts w:eastAsia="Times New Roman" w:cs="Arial"/>
                <w:bCs/>
                <w:spacing w:val="-1"/>
                <w:sz w:val="20"/>
                <w:szCs w:val="20"/>
              </w:rPr>
              <w:t xml:space="preserve">uciones </w:t>
            </w:r>
            <w:r w:rsidR="00C75A8D" w:rsidRPr="008941B8">
              <w:rPr>
                <w:rFonts w:eastAsia="Times New Roman" w:cs="Arial"/>
                <w:bCs/>
                <w:spacing w:val="-1"/>
                <w:sz w:val="20"/>
                <w:szCs w:val="20"/>
              </w:rPr>
              <w:t>Educativas, Legislación</w:t>
            </w:r>
            <w:r w:rsidR="00246654" w:rsidRPr="008941B8">
              <w:rPr>
                <w:rFonts w:eastAsia="Times New Roman" w:cs="Arial"/>
                <w:bCs/>
                <w:spacing w:val="-1"/>
                <w:sz w:val="20"/>
                <w:szCs w:val="20"/>
              </w:rPr>
              <w:t xml:space="preserve"> Educativa y </w:t>
            </w:r>
            <w:r w:rsidR="007F3ECC" w:rsidRPr="008941B8">
              <w:rPr>
                <w:rFonts w:eastAsia="Times New Roman" w:cs="Arial"/>
                <w:bCs/>
                <w:spacing w:val="-1"/>
                <w:sz w:val="20"/>
                <w:szCs w:val="20"/>
              </w:rPr>
              <w:t>Planea</w:t>
            </w:r>
            <w:r w:rsidR="00246654" w:rsidRPr="008941B8">
              <w:rPr>
                <w:rFonts w:eastAsia="Times New Roman" w:cs="Arial"/>
                <w:bCs/>
                <w:spacing w:val="-1"/>
                <w:sz w:val="20"/>
                <w:szCs w:val="20"/>
              </w:rPr>
              <w:t>ción y Evaluación Institucional</w:t>
            </w:r>
            <w:r w:rsidR="007F3ECC" w:rsidRPr="008941B8">
              <w:rPr>
                <w:rFonts w:eastAsia="Times New Roman" w:cs="Arial"/>
                <w:bCs/>
                <w:spacing w:val="-1"/>
                <w:sz w:val="20"/>
                <w:szCs w:val="20"/>
              </w:rPr>
              <w:t>.</w:t>
            </w:r>
            <w:r w:rsidR="007F3ECC" w:rsidRPr="008941B8">
              <w:rPr>
                <w:rFonts w:eastAsia="Times New Roman" w:cs="Arial"/>
                <w:bCs/>
                <w:spacing w:val="-1"/>
                <w:sz w:val="20"/>
                <w:szCs w:val="20"/>
              </w:rPr>
              <w:tab/>
            </w:r>
            <w:r w:rsidR="007F3ECC" w:rsidRPr="008941B8">
              <w:rPr>
                <w:rFonts w:eastAsia="Times New Roman" w:cs="Arial"/>
                <w:bCs/>
                <w:spacing w:val="-1"/>
                <w:sz w:val="20"/>
                <w:szCs w:val="20"/>
              </w:rPr>
              <w:tab/>
            </w:r>
          </w:p>
        </w:tc>
      </w:tr>
      <w:tr w:rsidR="00813B97" w:rsidRPr="008941B8" w:rsidTr="008941B8">
        <w:trPr>
          <w:jc w:val="center"/>
        </w:trPr>
        <w:tc>
          <w:tcPr>
            <w:tcW w:w="5000" w:type="pct"/>
            <w:gridSpan w:val="2"/>
            <w:shd w:val="clear" w:color="auto" w:fill="5B9BD5" w:themeFill="accent5"/>
          </w:tcPr>
          <w:p w:rsidR="00813B97" w:rsidRPr="008941B8" w:rsidRDefault="00813B97" w:rsidP="00B06900">
            <w:pPr>
              <w:spacing w:after="0" w:line="360" w:lineRule="auto"/>
              <w:jc w:val="center"/>
              <w:rPr>
                <w:rFonts w:eastAsia="Times New Roman" w:cs="Arial"/>
                <w:sz w:val="20"/>
                <w:szCs w:val="20"/>
              </w:rPr>
            </w:pPr>
            <w:r w:rsidRPr="008941B8">
              <w:rPr>
                <w:rFonts w:eastAsia="Times New Roman" w:cs="Arial"/>
                <w:color w:val="FFFFFF" w:themeColor="background1"/>
                <w:sz w:val="20"/>
                <w:szCs w:val="20"/>
              </w:rPr>
              <w:t>COMPETENC</w:t>
            </w:r>
            <w:r w:rsidR="00B06900" w:rsidRPr="008941B8">
              <w:rPr>
                <w:rFonts w:eastAsia="Times New Roman" w:cs="Arial"/>
                <w:color w:val="FFFFFF" w:themeColor="background1"/>
                <w:sz w:val="20"/>
                <w:szCs w:val="20"/>
              </w:rPr>
              <w:t>IAS DE LA UNIDAD DE APRENDIZAJE</w:t>
            </w:r>
          </w:p>
        </w:tc>
      </w:tr>
      <w:tr w:rsidR="00B020A2" w:rsidRPr="008941B8" w:rsidTr="008941B8">
        <w:trPr>
          <w:jc w:val="center"/>
        </w:trPr>
        <w:tc>
          <w:tcPr>
            <w:tcW w:w="5000" w:type="pct"/>
            <w:gridSpan w:val="2"/>
            <w:vAlign w:val="center"/>
          </w:tcPr>
          <w:p w:rsidR="00B020A2" w:rsidRPr="008941B8" w:rsidRDefault="00B020A2" w:rsidP="00C75A8D">
            <w:pPr>
              <w:pStyle w:val="Prrafodelista"/>
              <w:numPr>
                <w:ilvl w:val="0"/>
                <w:numId w:val="8"/>
              </w:numPr>
              <w:spacing w:before="240"/>
              <w:jc w:val="both"/>
              <w:rPr>
                <w:rFonts w:eastAsia="Times New Roman" w:cs="Arial"/>
                <w:bCs/>
                <w:spacing w:val="-1"/>
                <w:sz w:val="20"/>
                <w:szCs w:val="20"/>
              </w:rPr>
            </w:pPr>
            <w:r w:rsidRPr="008941B8">
              <w:rPr>
                <w:rFonts w:eastAsia="Times New Roman" w:cs="Arial"/>
                <w:bCs/>
                <w:spacing w:val="-1"/>
                <w:sz w:val="20"/>
                <w:szCs w:val="20"/>
              </w:rPr>
              <w:t xml:space="preserve">Desarrolla competencias profesionales para responder a las demandas de la </w:t>
            </w:r>
            <w:r w:rsidR="000F5A30" w:rsidRPr="008941B8">
              <w:rPr>
                <w:rFonts w:eastAsia="Times New Roman" w:cs="Arial"/>
                <w:bCs/>
                <w:spacing w:val="-1"/>
                <w:sz w:val="20"/>
                <w:szCs w:val="20"/>
              </w:rPr>
              <w:t>gestión educativa</w:t>
            </w:r>
            <w:r w:rsidRPr="008941B8">
              <w:rPr>
                <w:rFonts w:eastAsia="Times New Roman" w:cs="Arial"/>
                <w:bCs/>
                <w:spacing w:val="-1"/>
                <w:sz w:val="20"/>
                <w:szCs w:val="20"/>
              </w:rPr>
              <w:t xml:space="preserve"> institucional, que le permitan la lectura crítica propositiva de la realidad educativa y actuar en escenarios nuevos y paradigmáticos que exigen respuestas y demandan una nueva cultura institucional, donde las acciones y las situaciones puedan proyectarse con una visión de futuro factible y deseable. </w:t>
            </w:r>
          </w:p>
          <w:p w:rsidR="002E7C6E" w:rsidRPr="008941B8" w:rsidRDefault="00F32860"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Despliega las competencias del comportamiento organizacional: manejo propio, manejo de la ética, manejo de equipos, manejo de la comunicación, manejo de la diversidad, manejo transcultural, manejo del conflicto, manejo de cambio, manejo de la toma de decisiones y manejo de la sustentabilidad</w:t>
            </w:r>
            <w:r w:rsidR="000F5A30" w:rsidRPr="008941B8">
              <w:rPr>
                <w:rFonts w:eastAsia="Times New Roman" w:cs="Arial"/>
                <w:bCs/>
                <w:spacing w:val="-1"/>
                <w:sz w:val="20"/>
                <w:szCs w:val="20"/>
              </w:rPr>
              <w:t>; para la gestión educativa</w:t>
            </w:r>
            <w:r w:rsidRPr="008941B8">
              <w:rPr>
                <w:rFonts w:eastAsia="Times New Roman" w:cs="Arial"/>
                <w:bCs/>
                <w:spacing w:val="-1"/>
                <w:sz w:val="20"/>
                <w:szCs w:val="20"/>
              </w:rPr>
              <w:t>.</w:t>
            </w:r>
          </w:p>
          <w:p w:rsidR="002E7C6E" w:rsidRPr="008941B8" w:rsidRDefault="00B020A2"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 xml:space="preserve">Elabora de forma sistemática, diagnósticos de necesidades, problemas, intereses o aspiraciones educativos institucionales, utilizando metodologías y técnicas </w:t>
            </w:r>
            <w:r w:rsidR="000F5A30" w:rsidRPr="008941B8">
              <w:rPr>
                <w:rFonts w:eastAsia="Times New Roman" w:cs="Arial"/>
                <w:bCs/>
                <w:spacing w:val="-1"/>
                <w:sz w:val="20"/>
                <w:szCs w:val="20"/>
              </w:rPr>
              <w:t xml:space="preserve">e instrumentos </w:t>
            </w:r>
            <w:r w:rsidR="00602FB1" w:rsidRPr="008941B8">
              <w:rPr>
                <w:rFonts w:eastAsia="Times New Roman" w:cs="Arial"/>
                <w:bCs/>
                <w:spacing w:val="-1"/>
                <w:sz w:val="20"/>
                <w:szCs w:val="20"/>
              </w:rPr>
              <w:t xml:space="preserve">adecuados, </w:t>
            </w:r>
            <w:r w:rsidRPr="008941B8">
              <w:rPr>
                <w:rFonts w:eastAsia="Times New Roman" w:cs="Arial"/>
                <w:bCs/>
                <w:spacing w:val="-1"/>
                <w:sz w:val="20"/>
                <w:szCs w:val="20"/>
              </w:rPr>
              <w:t>en el</w:t>
            </w:r>
            <w:r w:rsidR="00602FB1" w:rsidRPr="008941B8">
              <w:rPr>
                <w:rFonts w:eastAsia="Times New Roman" w:cs="Arial"/>
                <w:bCs/>
                <w:spacing w:val="-1"/>
                <w:sz w:val="20"/>
                <w:szCs w:val="20"/>
              </w:rPr>
              <w:t xml:space="preserve"> marco de la política </w:t>
            </w:r>
            <w:r w:rsidR="002E7C6E" w:rsidRPr="008941B8">
              <w:rPr>
                <w:rFonts w:eastAsia="Times New Roman" w:cs="Arial"/>
                <w:bCs/>
                <w:spacing w:val="-1"/>
                <w:sz w:val="20"/>
                <w:szCs w:val="20"/>
              </w:rPr>
              <w:t>educativa; como</w:t>
            </w:r>
            <w:r w:rsidR="00602FB1" w:rsidRPr="008941B8">
              <w:rPr>
                <w:rFonts w:eastAsia="Times New Roman" w:cs="Arial"/>
                <w:bCs/>
                <w:spacing w:val="-1"/>
                <w:sz w:val="20"/>
                <w:szCs w:val="20"/>
              </w:rPr>
              <w:t xml:space="preserve"> insumo para la formulación soluciones alternativas y la toma de decisiones.</w:t>
            </w:r>
          </w:p>
          <w:p w:rsidR="002E7C6E" w:rsidRPr="008941B8" w:rsidRDefault="00B020A2"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 xml:space="preserve">Implementa proyectos de intervención </w:t>
            </w:r>
            <w:r w:rsidR="00F32860" w:rsidRPr="008941B8">
              <w:rPr>
                <w:rFonts w:eastAsia="Times New Roman" w:cs="Arial"/>
                <w:bCs/>
                <w:spacing w:val="-1"/>
                <w:sz w:val="20"/>
                <w:szCs w:val="20"/>
              </w:rPr>
              <w:t xml:space="preserve">sostenidos por la gestión y </w:t>
            </w:r>
            <w:r w:rsidR="00602FB1" w:rsidRPr="008941B8">
              <w:rPr>
                <w:rFonts w:eastAsia="Times New Roman" w:cs="Arial"/>
                <w:bCs/>
                <w:spacing w:val="-1"/>
                <w:sz w:val="20"/>
                <w:szCs w:val="20"/>
              </w:rPr>
              <w:t>política educativa</w:t>
            </w:r>
            <w:r w:rsidRPr="008941B8">
              <w:rPr>
                <w:rFonts w:eastAsia="Times New Roman" w:cs="Arial"/>
                <w:bCs/>
                <w:spacing w:val="-1"/>
                <w:sz w:val="20"/>
                <w:szCs w:val="20"/>
              </w:rPr>
              <w:t xml:space="preserve"> con las que tiene acercamiento como profesional de la educación</w:t>
            </w:r>
            <w:r w:rsidR="00602FB1" w:rsidRPr="008941B8">
              <w:rPr>
                <w:rFonts w:eastAsia="Times New Roman" w:cs="Arial"/>
                <w:bCs/>
                <w:spacing w:val="-1"/>
                <w:sz w:val="20"/>
                <w:szCs w:val="20"/>
              </w:rPr>
              <w:t xml:space="preserve">, </w:t>
            </w:r>
            <w:r w:rsidR="002E7C6E" w:rsidRPr="008941B8">
              <w:rPr>
                <w:rFonts w:eastAsia="Times New Roman" w:cs="Arial"/>
                <w:bCs/>
                <w:spacing w:val="-1"/>
                <w:sz w:val="20"/>
                <w:szCs w:val="20"/>
              </w:rPr>
              <w:t>de manera sistemática,</w:t>
            </w:r>
            <w:r w:rsidR="00602FB1" w:rsidRPr="008941B8">
              <w:rPr>
                <w:rFonts w:eastAsia="Times New Roman" w:cs="Arial"/>
                <w:bCs/>
                <w:spacing w:val="-1"/>
                <w:sz w:val="20"/>
                <w:szCs w:val="20"/>
              </w:rPr>
              <w:t xml:space="preserve"> con los soportes: teórico, legal, político, curricular, técnico, humano, material y </w:t>
            </w:r>
            <w:r w:rsidR="00C75A8D" w:rsidRPr="008941B8">
              <w:rPr>
                <w:rFonts w:eastAsia="Times New Roman" w:cs="Arial"/>
                <w:bCs/>
                <w:spacing w:val="-1"/>
                <w:sz w:val="20"/>
                <w:szCs w:val="20"/>
              </w:rPr>
              <w:t>financiero, a</w:t>
            </w:r>
            <w:r w:rsidR="00602FB1" w:rsidRPr="008941B8">
              <w:rPr>
                <w:rFonts w:eastAsia="Times New Roman" w:cs="Arial"/>
                <w:bCs/>
                <w:spacing w:val="-1"/>
                <w:sz w:val="20"/>
                <w:szCs w:val="20"/>
              </w:rPr>
              <w:t xml:space="preserve"> fin de mejorar el servicio e impulsar la calidad del desempeño institucional.</w:t>
            </w:r>
          </w:p>
          <w:p w:rsidR="002E7C6E" w:rsidRPr="008941B8" w:rsidRDefault="00B020A2"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lastRenderedPageBreak/>
              <w:t>Interviene en procesos de diseño, planeación, gestión, operación, prospectiva y evaluación de proyectos en instituciones educativas</w:t>
            </w:r>
            <w:r w:rsidR="00F32860" w:rsidRPr="008941B8">
              <w:rPr>
                <w:rFonts w:eastAsia="Times New Roman" w:cs="Arial"/>
                <w:bCs/>
                <w:spacing w:val="-1"/>
                <w:sz w:val="20"/>
                <w:szCs w:val="20"/>
              </w:rPr>
              <w:t xml:space="preserve">; para </w:t>
            </w:r>
            <w:r w:rsidR="00602FB1" w:rsidRPr="008941B8">
              <w:rPr>
                <w:rFonts w:eastAsia="Times New Roman" w:cs="Arial"/>
                <w:bCs/>
                <w:spacing w:val="-1"/>
                <w:sz w:val="20"/>
                <w:szCs w:val="20"/>
              </w:rPr>
              <w:t>contribuir al</w:t>
            </w:r>
            <w:r w:rsidRPr="008941B8">
              <w:rPr>
                <w:rFonts w:eastAsia="Times New Roman" w:cs="Arial"/>
                <w:bCs/>
                <w:spacing w:val="-1"/>
                <w:sz w:val="20"/>
                <w:szCs w:val="20"/>
              </w:rPr>
              <w:t xml:space="preserve"> logro de la correcta administración de las instituciones educativas y unidades académicas.</w:t>
            </w:r>
            <w:r w:rsidR="00602FB1" w:rsidRPr="008941B8">
              <w:rPr>
                <w:rFonts w:eastAsia="Times New Roman" w:cs="Arial"/>
                <w:bCs/>
                <w:spacing w:val="-1"/>
                <w:sz w:val="20"/>
                <w:szCs w:val="20"/>
              </w:rPr>
              <w:t xml:space="preserve"> </w:t>
            </w:r>
          </w:p>
          <w:p w:rsidR="002E7C6E" w:rsidRPr="008941B8" w:rsidRDefault="00602FB1"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Hace propuestas de innovación a programas educativos, haciendo uso los distintos enfoques teóricos de la gestión educativa y del análisis del fenómeno educativo, en sus dimensiones histórica, política, económica, sociocultural y psicopedagógica; de manera sistemática.</w:t>
            </w:r>
          </w:p>
          <w:p w:rsidR="00B020A2" w:rsidRDefault="00B020A2"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Produce ensayos, en torno a los propósitos, tareas y problemáticas de las instituciones educativ</w:t>
            </w:r>
            <w:r w:rsidR="00F32860" w:rsidRPr="008941B8">
              <w:rPr>
                <w:rFonts w:eastAsia="Times New Roman" w:cs="Arial"/>
                <w:bCs/>
                <w:spacing w:val="-1"/>
                <w:sz w:val="20"/>
                <w:szCs w:val="20"/>
              </w:rPr>
              <w:t>as, al reto de la gestión y política</w:t>
            </w:r>
            <w:r w:rsidRPr="008941B8">
              <w:rPr>
                <w:rFonts w:eastAsia="Times New Roman" w:cs="Arial"/>
                <w:bCs/>
                <w:spacing w:val="-1"/>
                <w:sz w:val="20"/>
                <w:szCs w:val="20"/>
              </w:rPr>
              <w:t xml:space="preserve"> educativa y del egresado de la licenciatura en educación.</w:t>
            </w:r>
          </w:p>
          <w:p w:rsidR="001E2157" w:rsidRPr="001E2157" w:rsidRDefault="001E2157" w:rsidP="001E2157">
            <w:pPr>
              <w:pStyle w:val="Prrafodelista"/>
              <w:numPr>
                <w:ilvl w:val="0"/>
                <w:numId w:val="8"/>
              </w:numPr>
              <w:jc w:val="both"/>
              <w:rPr>
                <w:rFonts w:eastAsia="Times New Roman" w:cs="Arial"/>
                <w:bCs/>
                <w:spacing w:val="-1"/>
                <w:sz w:val="20"/>
                <w:szCs w:val="20"/>
              </w:rPr>
            </w:pPr>
            <w:r w:rsidRPr="008941B8">
              <w:rPr>
                <w:rFonts w:eastAsia="Times New Roman" w:cs="Arial"/>
                <w:bCs/>
                <w:spacing w:val="-1"/>
                <w:sz w:val="20"/>
                <w:szCs w:val="20"/>
              </w:rPr>
              <w:t>Desarrolla capacidad en la autonomía, creatividad, liderazgo y gestión en su contexto institucional.</w:t>
            </w:r>
          </w:p>
        </w:tc>
      </w:tr>
      <w:tr w:rsidR="00B020A2" w:rsidRPr="008941B8" w:rsidTr="008941B8">
        <w:trPr>
          <w:jc w:val="center"/>
        </w:trPr>
        <w:tc>
          <w:tcPr>
            <w:tcW w:w="5000" w:type="pct"/>
            <w:gridSpan w:val="2"/>
            <w:shd w:val="clear" w:color="auto" w:fill="5B9BD5" w:themeFill="accent5"/>
            <w:vAlign w:val="center"/>
          </w:tcPr>
          <w:p w:rsidR="00B020A2" w:rsidRPr="008941B8" w:rsidRDefault="00B020A2" w:rsidP="00B020A2">
            <w:pPr>
              <w:spacing w:after="0" w:line="360" w:lineRule="auto"/>
              <w:jc w:val="center"/>
              <w:rPr>
                <w:rFonts w:eastAsia="Times New Roman" w:cs="Arial"/>
                <w:sz w:val="20"/>
                <w:szCs w:val="20"/>
              </w:rPr>
            </w:pPr>
            <w:r w:rsidRPr="008941B8">
              <w:rPr>
                <w:rFonts w:eastAsia="Times New Roman" w:cs="Arial"/>
                <w:color w:val="FFFFFF" w:themeColor="background1"/>
                <w:sz w:val="20"/>
                <w:szCs w:val="20"/>
              </w:rPr>
              <w:lastRenderedPageBreak/>
              <w:t>CONTENIDOS DE LA UNIDAD DE APRENDIZAJE</w:t>
            </w:r>
          </w:p>
        </w:tc>
      </w:tr>
      <w:tr w:rsidR="00B020A2" w:rsidRPr="008941B8" w:rsidTr="008941B8">
        <w:trPr>
          <w:jc w:val="center"/>
        </w:trPr>
        <w:tc>
          <w:tcPr>
            <w:tcW w:w="5000" w:type="pct"/>
            <w:gridSpan w:val="2"/>
            <w:vAlign w:val="center"/>
          </w:tcPr>
          <w:p w:rsidR="00B020A2" w:rsidRPr="008941B8" w:rsidRDefault="00F820E4" w:rsidP="00C75A8D">
            <w:pPr>
              <w:pStyle w:val="Prrafodelista"/>
              <w:numPr>
                <w:ilvl w:val="0"/>
                <w:numId w:val="1"/>
              </w:numPr>
              <w:spacing w:after="0" w:line="276" w:lineRule="auto"/>
              <w:ind w:left="426" w:hanging="426"/>
              <w:jc w:val="both"/>
              <w:rPr>
                <w:rFonts w:eastAsia="Times New Roman" w:cs="Arial"/>
                <w:b/>
                <w:sz w:val="20"/>
                <w:szCs w:val="20"/>
              </w:rPr>
            </w:pPr>
            <w:r w:rsidRPr="008941B8">
              <w:rPr>
                <w:rFonts w:eastAsia="Times New Roman" w:cs="Arial"/>
                <w:b/>
                <w:sz w:val="20"/>
                <w:szCs w:val="20"/>
              </w:rPr>
              <w:t>SIGNIFICADO, SEÑAS DE IDENTIDAD, COMPONENTES, FUNCIONES CLAVES, MODELOS, COMPETENCIAS Y HERRAMIENTAS, DE LA GESTIÓN EDUCATIVA.</w:t>
            </w:r>
          </w:p>
          <w:p w:rsidR="00F820E4" w:rsidRPr="008941B8" w:rsidRDefault="00F820E4"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Gestión Educativa. Significado, señas de identidad, componentes y funciones claves.</w:t>
            </w:r>
          </w:p>
          <w:p w:rsidR="00F820E4" w:rsidRPr="008941B8" w:rsidRDefault="00F820E4"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Evolución de los modelos de Gestión Educativa: Visión Normativa, Visión Prospectiva, Gestión Estratégica, Visión Situacional, Visión de Calidad Total, Perspectiva de la Reingeniería, Perspectiva lingüística o Gestión Comunicacional, Gestión con Innovación, G</w:t>
            </w:r>
            <w:r w:rsidR="005056D8" w:rsidRPr="008941B8">
              <w:rPr>
                <w:rFonts w:eastAsia="Times New Roman" w:cs="Arial"/>
                <w:sz w:val="20"/>
                <w:szCs w:val="20"/>
              </w:rPr>
              <w:t>estión Educativa Integral, y</w:t>
            </w:r>
            <w:r w:rsidRPr="008941B8">
              <w:rPr>
                <w:rFonts w:eastAsia="Times New Roman" w:cs="Arial"/>
                <w:sz w:val="20"/>
                <w:szCs w:val="20"/>
              </w:rPr>
              <w:t xml:space="preserve"> Gestión Democrática para una educación de calidad para todos. Su contexto histórico, geográfico, económico</w:t>
            </w:r>
            <w:r w:rsidR="005056D8" w:rsidRPr="008941B8">
              <w:rPr>
                <w:rFonts w:eastAsia="Times New Roman" w:cs="Arial"/>
                <w:sz w:val="20"/>
                <w:szCs w:val="20"/>
              </w:rPr>
              <w:t>, social y político</w:t>
            </w:r>
            <w:r w:rsidRPr="008941B8">
              <w:rPr>
                <w:rFonts w:eastAsia="Times New Roman" w:cs="Arial"/>
                <w:sz w:val="20"/>
                <w:szCs w:val="20"/>
              </w:rPr>
              <w:t>.</w:t>
            </w:r>
          </w:p>
          <w:p w:rsidR="00F820E4" w:rsidRPr="008941B8" w:rsidRDefault="00F820E4"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Disciplinas, desafíos y problemas relacionados con la Gestión Educativa.</w:t>
            </w:r>
          </w:p>
          <w:p w:rsidR="00F820E4" w:rsidRPr="008941B8" w:rsidRDefault="00F820E4"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El desarrollo de competencias: conocimientos, habilidades, destreza</w:t>
            </w:r>
            <w:r w:rsidR="002E7C6E" w:rsidRPr="008941B8">
              <w:rPr>
                <w:rFonts w:eastAsia="Times New Roman" w:cs="Arial"/>
                <w:sz w:val="20"/>
                <w:szCs w:val="20"/>
              </w:rPr>
              <w:t>s, actitudes y valores para la g</w:t>
            </w:r>
            <w:r w:rsidRPr="008941B8">
              <w:rPr>
                <w:rFonts w:eastAsia="Times New Roman" w:cs="Arial"/>
                <w:sz w:val="20"/>
                <w:szCs w:val="20"/>
              </w:rPr>
              <w:t>estión, en el marco de la política educativa.</w:t>
            </w:r>
          </w:p>
          <w:p w:rsidR="005056D8" w:rsidRPr="008941B8" w:rsidRDefault="005056D8" w:rsidP="00435620">
            <w:pPr>
              <w:spacing w:after="0" w:line="276" w:lineRule="auto"/>
              <w:jc w:val="both"/>
              <w:rPr>
                <w:rFonts w:eastAsia="Times New Roman" w:cs="Arial"/>
                <w:sz w:val="20"/>
                <w:szCs w:val="20"/>
              </w:rPr>
            </w:pPr>
          </w:p>
          <w:p w:rsidR="005056D8" w:rsidRPr="008941B8" w:rsidRDefault="005056D8" w:rsidP="00C75A8D">
            <w:pPr>
              <w:spacing w:after="0" w:line="276" w:lineRule="auto"/>
              <w:ind w:left="426" w:hanging="426"/>
              <w:jc w:val="both"/>
              <w:rPr>
                <w:rFonts w:eastAsia="Times New Roman" w:cs="Arial"/>
                <w:b/>
                <w:sz w:val="20"/>
                <w:szCs w:val="20"/>
              </w:rPr>
            </w:pPr>
            <w:r w:rsidRPr="008941B8">
              <w:rPr>
                <w:rFonts w:eastAsia="Times New Roman" w:cs="Arial"/>
                <w:b/>
                <w:sz w:val="20"/>
                <w:szCs w:val="20"/>
              </w:rPr>
              <w:t>2.</w:t>
            </w:r>
            <w:r w:rsidRPr="008941B8">
              <w:rPr>
                <w:rFonts w:eastAsia="Times New Roman" w:cs="Arial"/>
                <w:b/>
                <w:sz w:val="20"/>
                <w:szCs w:val="20"/>
              </w:rPr>
              <w:tab/>
              <w:t>LA POLÍTICA EDUCATIVA COMO SISTEMA DE ACTUACIÓN DE LA AUTORIDAD EDUCATIVA EN EL MARCO LEGAL.</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 xml:space="preserve">La política educativa. Significado, elementos, efectos y su evaluación. </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política educativa como sistema de actuación de la autoridad educativa. Las fases en el proceso de su configuración.</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Las reformas educativas como instrumento político.</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 xml:space="preserve">La Reforma Educativa de Educación Básica, Normal, Media Superior y Superior. </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Análisis de otras propuestas educativas: Estancias Infantiles, Educación para Adultos, Educación Abierta, Formación continua para docentes, Capacitación para el Trabajo, Atención a Adultos Mayores, Educación Especial, Educación Indígena y Misiones Culturales.</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normatividad y su relación con la política educativa.</w:t>
            </w:r>
          </w:p>
          <w:p w:rsidR="005056D8" w:rsidRPr="008941B8" w:rsidRDefault="005056D8" w:rsidP="00435620">
            <w:pPr>
              <w:spacing w:after="0" w:line="276" w:lineRule="auto"/>
              <w:jc w:val="both"/>
              <w:rPr>
                <w:rFonts w:eastAsia="Times New Roman" w:cs="Arial"/>
                <w:sz w:val="20"/>
                <w:szCs w:val="20"/>
              </w:rPr>
            </w:pPr>
          </w:p>
          <w:p w:rsidR="005056D8" w:rsidRPr="008941B8" w:rsidRDefault="005056D8" w:rsidP="00C75A8D">
            <w:pPr>
              <w:pStyle w:val="Prrafodelista"/>
              <w:numPr>
                <w:ilvl w:val="0"/>
                <w:numId w:val="3"/>
              </w:numPr>
              <w:spacing w:after="0" w:line="276" w:lineRule="auto"/>
              <w:ind w:left="426" w:hanging="426"/>
              <w:jc w:val="both"/>
              <w:rPr>
                <w:rFonts w:eastAsia="Times New Roman" w:cs="Arial"/>
                <w:b/>
                <w:sz w:val="20"/>
                <w:szCs w:val="20"/>
              </w:rPr>
            </w:pPr>
            <w:r w:rsidRPr="008941B8">
              <w:rPr>
                <w:rFonts w:eastAsia="Times New Roman" w:cs="Arial"/>
                <w:b/>
                <w:sz w:val="20"/>
                <w:szCs w:val="20"/>
              </w:rPr>
              <w:t xml:space="preserve">EL </w:t>
            </w:r>
            <w:r w:rsidR="002E7C6E" w:rsidRPr="008941B8">
              <w:rPr>
                <w:rFonts w:eastAsia="Times New Roman" w:cs="Arial"/>
                <w:b/>
                <w:sz w:val="20"/>
                <w:szCs w:val="20"/>
              </w:rPr>
              <w:t>DIAGNÓSTICO COMO</w:t>
            </w:r>
            <w:r w:rsidRPr="008941B8">
              <w:rPr>
                <w:rFonts w:eastAsia="Times New Roman" w:cs="Arial"/>
                <w:b/>
                <w:sz w:val="20"/>
                <w:szCs w:val="20"/>
              </w:rPr>
              <w:t xml:space="preserve"> PUNTO DE PARTIDA EN LA CONFIG</w:t>
            </w:r>
            <w:r w:rsidR="002E7C6E" w:rsidRPr="008941B8">
              <w:rPr>
                <w:rFonts w:eastAsia="Times New Roman" w:cs="Arial"/>
                <w:b/>
                <w:sz w:val="20"/>
                <w:szCs w:val="20"/>
              </w:rPr>
              <w:t>URACIÓN DE LA POLÍTICA INSTITUCIONAL</w:t>
            </w:r>
            <w:r w:rsidRPr="008941B8">
              <w:rPr>
                <w:rFonts w:eastAsia="Times New Roman" w:cs="Arial"/>
                <w:b/>
                <w:sz w:val="20"/>
                <w:szCs w:val="20"/>
              </w:rPr>
              <w:t>.</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 xml:space="preserve">Diagnósticos Interno y Externo institucional. </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Misión, visión, propósitos, ideario y valores. Objetivos, metas, tareas y estrategias de las instituciones educativas.</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 xml:space="preserve">Funciones sustantivas y adjetivas de las instituciones educativas. Planes, programas y </w:t>
            </w:r>
            <w:r w:rsidR="002E7C6E" w:rsidRPr="008941B8">
              <w:rPr>
                <w:rFonts w:eastAsia="Times New Roman" w:cs="Arial"/>
                <w:sz w:val="20"/>
                <w:szCs w:val="20"/>
              </w:rPr>
              <w:t>proyectos institucionales</w:t>
            </w:r>
            <w:r w:rsidRPr="008941B8">
              <w:rPr>
                <w:rFonts w:eastAsia="Times New Roman" w:cs="Arial"/>
                <w:sz w:val="20"/>
                <w:szCs w:val="20"/>
              </w:rPr>
              <w:t xml:space="preserve">. </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r>
            <w:r w:rsidR="002E7C6E" w:rsidRPr="008941B8">
              <w:rPr>
                <w:rFonts w:eastAsia="Times New Roman" w:cs="Arial"/>
                <w:sz w:val="20"/>
                <w:szCs w:val="20"/>
              </w:rPr>
              <w:t>Clarificación de</w:t>
            </w:r>
            <w:r w:rsidRPr="008941B8">
              <w:rPr>
                <w:rFonts w:eastAsia="Times New Roman" w:cs="Arial"/>
                <w:sz w:val="20"/>
                <w:szCs w:val="20"/>
              </w:rPr>
              <w:t xml:space="preserve"> problemas, necesidades, intereses o aspiraciones gestoras.</w:t>
            </w:r>
          </w:p>
          <w:p w:rsidR="005056D8" w:rsidRPr="008941B8" w:rsidRDefault="005056D8"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Formulación de Soluciones y Toma de decisiones.</w:t>
            </w:r>
          </w:p>
          <w:p w:rsidR="005056D8" w:rsidRPr="008941B8" w:rsidRDefault="005056D8" w:rsidP="00435620">
            <w:pPr>
              <w:spacing w:after="0" w:line="276" w:lineRule="auto"/>
              <w:jc w:val="both"/>
              <w:rPr>
                <w:rFonts w:eastAsia="Times New Roman" w:cs="Arial"/>
                <w:sz w:val="20"/>
                <w:szCs w:val="20"/>
              </w:rPr>
            </w:pPr>
          </w:p>
          <w:p w:rsidR="005056D8" w:rsidRPr="008941B8" w:rsidRDefault="002E7C6E" w:rsidP="00C75A8D">
            <w:pPr>
              <w:pStyle w:val="Prrafodelista"/>
              <w:numPr>
                <w:ilvl w:val="0"/>
                <w:numId w:val="3"/>
              </w:numPr>
              <w:spacing w:after="0" w:line="276" w:lineRule="auto"/>
              <w:ind w:left="426" w:hanging="426"/>
              <w:jc w:val="both"/>
              <w:rPr>
                <w:rFonts w:eastAsia="Times New Roman" w:cs="Arial"/>
                <w:b/>
                <w:sz w:val="20"/>
                <w:szCs w:val="20"/>
              </w:rPr>
            </w:pPr>
            <w:r w:rsidRPr="008941B8">
              <w:rPr>
                <w:rFonts w:eastAsia="Times New Roman" w:cs="Arial"/>
                <w:b/>
                <w:sz w:val="20"/>
                <w:szCs w:val="20"/>
              </w:rPr>
              <w:lastRenderedPageBreak/>
              <w:t>PROYECTOS DE</w:t>
            </w:r>
            <w:r w:rsidR="005056D8" w:rsidRPr="008941B8">
              <w:rPr>
                <w:rFonts w:eastAsia="Times New Roman" w:cs="Arial"/>
                <w:b/>
                <w:sz w:val="20"/>
                <w:szCs w:val="20"/>
              </w:rPr>
              <w:t xml:space="preserve"> IN</w:t>
            </w:r>
            <w:r w:rsidR="00C21C5F" w:rsidRPr="008941B8">
              <w:rPr>
                <w:rFonts w:eastAsia="Times New Roman" w:cs="Arial"/>
                <w:b/>
                <w:sz w:val="20"/>
                <w:szCs w:val="20"/>
              </w:rPr>
              <w:t xml:space="preserve">NOVACIÓN EDUCATIVOS APOYADOS </w:t>
            </w:r>
            <w:r w:rsidRPr="008941B8">
              <w:rPr>
                <w:rFonts w:eastAsia="Times New Roman" w:cs="Arial"/>
                <w:b/>
                <w:sz w:val="20"/>
                <w:szCs w:val="20"/>
              </w:rPr>
              <w:t>EN LA</w:t>
            </w:r>
            <w:r w:rsidR="005056D8" w:rsidRPr="008941B8">
              <w:rPr>
                <w:rFonts w:eastAsia="Times New Roman" w:cs="Arial"/>
                <w:b/>
                <w:sz w:val="20"/>
                <w:szCs w:val="20"/>
              </w:rPr>
              <w:t xml:space="preserve"> GESTIÓN, </w:t>
            </w:r>
            <w:r w:rsidR="00C21C5F" w:rsidRPr="008941B8">
              <w:rPr>
                <w:rFonts w:eastAsia="Times New Roman" w:cs="Arial"/>
                <w:b/>
                <w:sz w:val="20"/>
                <w:szCs w:val="20"/>
              </w:rPr>
              <w:t xml:space="preserve">LA </w:t>
            </w:r>
            <w:r w:rsidR="005056D8" w:rsidRPr="008941B8">
              <w:rPr>
                <w:rFonts w:eastAsia="Times New Roman" w:cs="Arial"/>
                <w:b/>
                <w:sz w:val="20"/>
                <w:szCs w:val="20"/>
              </w:rPr>
              <w:t xml:space="preserve">NORMATIVIDAD Y </w:t>
            </w:r>
            <w:r w:rsidR="00C21C5F" w:rsidRPr="008941B8">
              <w:rPr>
                <w:rFonts w:eastAsia="Times New Roman" w:cs="Arial"/>
                <w:b/>
                <w:sz w:val="20"/>
                <w:szCs w:val="20"/>
              </w:rPr>
              <w:t>LA POLÍTICA EDUCATIVA</w:t>
            </w:r>
            <w:r w:rsidR="005056D8" w:rsidRPr="008941B8">
              <w:rPr>
                <w:rFonts w:eastAsia="Times New Roman" w:cs="Arial"/>
                <w:b/>
                <w:sz w:val="20"/>
                <w:szCs w:val="20"/>
              </w:rPr>
              <w:t>.</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 xml:space="preserve">Desarrollo de proyectos de gestión para las instituciones educativas: Clima laboral, Círculos de trabajo, Calidad de Vida institucional, entre oros.  </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normatividad educativa: internacional, nacional, estatal e institucional, que fundamenta el proyecto.</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política educativa: internacional, nacional, estatal e institucional, que fundamenta el proyecto.</w:t>
            </w:r>
          </w:p>
          <w:p w:rsidR="00C21C5F" w:rsidRPr="008941B8" w:rsidRDefault="00C21C5F" w:rsidP="001E2157">
            <w:pPr>
              <w:spacing w:after="0" w:line="276" w:lineRule="auto"/>
              <w:ind w:left="426" w:hanging="426"/>
              <w:jc w:val="both"/>
              <w:rPr>
                <w:rFonts w:eastAsia="Times New Roman" w:cs="Arial"/>
                <w:sz w:val="20"/>
                <w:szCs w:val="20"/>
              </w:rPr>
            </w:pPr>
            <w:proofErr w:type="spellStart"/>
            <w:r w:rsidRPr="008941B8">
              <w:rPr>
                <w:rFonts w:eastAsia="Times New Roman" w:cs="Arial"/>
                <w:sz w:val="20"/>
                <w:szCs w:val="20"/>
              </w:rPr>
              <w:t>o</w:t>
            </w:r>
            <w:proofErr w:type="spellEnd"/>
            <w:r w:rsidRPr="008941B8">
              <w:rPr>
                <w:rFonts w:eastAsia="Times New Roman" w:cs="Arial"/>
                <w:sz w:val="20"/>
                <w:szCs w:val="20"/>
              </w:rPr>
              <w:tab/>
              <w:t xml:space="preserve">Otros fundamentos de los proyectos educativos: filosófico, social, curricular, técnico, humano, material y financiero, entre otros. </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Estancias Profesionales en instituciones educativas con la operación de Proyectos.</w:t>
            </w:r>
          </w:p>
          <w:p w:rsidR="00C21C5F" w:rsidRPr="008941B8" w:rsidRDefault="00C21C5F" w:rsidP="00435620">
            <w:pPr>
              <w:spacing w:after="0" w:line="276" w:lineRule="auto"/>
              <w:jc w:val="both"/>
              <w:rPr>
                <w:rFonts w:eastAsia="Times New Roman" w:cs="Arial"/>
                <w:sz w:val="20"/>
                <w:szCs w:val="20"/>
              </w:rPr>
            </w:pPr>
          </w:p>
          <w:p w:rsidR="00C21C5F" w:rsidRPr="008941B8" w:rsidRDefault="00C21C5F" w:rsidP="00C75A8D">
            <w:pPr>
              <w:pStyle w:val="Prrafodelista"/>
              <w:numPr>
                <w:ilvl w:val="0"/>
                <w:numId w:val="3"/>
              </w:numPr>
              <w:spacing w:after="0" w:line="276" w:lineRule="auto"/>
              <w:ind w:left="426" w:hanging="426"/>
              <w:jc w:val="both"/>
              <w:rPr>
                <w:rFonts w:eastAsia="Times New Roman" w:cs="Arial"/>
                <w:b/>
                <w:sz w:val="20"/>
                <w:szCs w:val="20"/>
              </w:rPr>
            </w:pPr>
            <w:r w:rsidRPr="008941B8">
              <w:rPr>
                <w:rFonts w:eastAsia="Times New Roman" w:cs="Arial"/>
                <w:b/>
                <w:sz w:val="20"/>
                <w:szCs w:val="20"/>
              </w:rPr>
              <w:t xml:space="preserve">EL RETO DE </w:t>
            </w:r>
            <w:r w:rsidR="00435620" w:rsidRPr="008941B8">
              <w:rPr>
                <w:rFonts w:eastAsia="Times New Roman" w:cs="Arial"/>
                <w:b/>
                <w:sz w:val="20"/>
                <w:szCs w:val="20"/>
              </w:rPr>
              <w:t>LA GESTIÓN</w:t>
            </w:r>
            <w:r w:rsidRPr="008941B8">
              <w:rPr>
                <w:rFonts w:eastAsia="Times New Roman" w:cs="Arial"/>
                <w:b/>
                <w:sz w:val="20"/>
                <w:szCs w:val="20"/>
              </w:rPr>
              <w:t xml:space="preserve"> Y POLÍTICA EDUCATIVA Y DEL EGRESADO EN EDUCACIÓN.</w:t>
            </w:r>
          </w:p>
          <w:p w:rsidR="00C21C5F" w:rsidRPr="008941B8" w:rsidRDefault="00C21C5F" w:rsidP="00435620">
            <w:pPr>
              <w:spacing w:after="0" w:line="276" w:lineRule="auto"/>
              <w:jc w:val="both"/>
              <w:rPr>
                <w:rFonts w:eastAsia="Times New Roman" w:cs="Arial"/>
                <w:sz w:val="20"/>
                <w:szCs w:val="20"/>
              </w:rPr>
            </w:pP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Identificación de oportunidades, amenazas, fortalezas y debilidades de la gestión educativa y política educativa.</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El pronóstico y los escenarios deseables factibles de la gestión y la política educativa.</w:t>
            </w:r>
          </w:p>
          <w:p w:rsidR="00C21C5F" w:rsidRPr="008941B8" w:rsidRDefault="00C21C5F" w:rsidP="001E2157">
            <w:pPr>
              <w:spacing w:after="0" w:line="276" w:lineRule="auto"/>
              <w:ind w:left="426" w:hanging="426"/>
              <w:jc w:val="both"/>
              <w:rPr>
                <w:rFonts w:eastAsia="Times New Roman" w:cs="Arial"/>
                <w:sz w:val="20"/>
                <w:szCs w:val="20"/>
              </w:rPr>
            </w:pPr>
            <w:r w:rsidRPr="008941B8">
              <w:rPr>
                <w:rFonts w:eastAsia="Times New Roman" w:cs="Arial"/>
                <w:sz w:val="20"/>
                <w:szCs w:val="20"/>
              </w:rPr>
              <w:t>o</w:t>
            </w:r>
            <w:r w:rsidRPr="008941B8">
              <w:rPr>
                <w:rFonts w:eastAsia="Times New Roman" w:cs="Arial"/>
                <w:sz w:val="20"/>
                <w:szCs w:val="20"/>
              </w:rPr>
              <w:tab/>
              <w:t>La prospectiva y el reposicionamiento de la gestión y la política educativa.</w:t>
            </w:r>
          </w:p>
          <w:p w:rsidR="005056D8" w:rsidRPr="008941B8" w:rsidRDefault="00435620" w:rsidP="001E2157">
            <w:pPr>
              <w:spacing w:line="276" w:lineRule="auto"/>
              <w:ind w:left="426" w:hanging="426"/>
              <w:jc w:val="both"/>
              <w:rPr>
                <w:rFonts w:eastAsia="Times New Roman" w:cs="Arial"/>
                <w:color w:val="C45911" w:themeColor="accent2" w:themeShade="BF"/>
                <w:sz w:val="20"/>
                <w:szCs w:val="20"/>
              </w:rPr>
            </w:pPr>
            <w:r w:rsidRPr="008941B8">
              <w:rPr>
                <w:rFonts w:eastAsia="Times New Roman" w:cs="Arial"/>
                <w:sz w:val="20"/>
                <w:szCs w:val="20"/>
              </w:rPr>
              <w:t>o</w:t>
            </w:r>
            <w:r w:rsidRPr="008941B8">
              <w:rPr>
                <w:rFonts w:eastAsia="Times New Roman" w:cs="Arial"/>
                <w:sz w:val="20"/>
                <w:szCs w:val="20"/>
              </w:rPr>
              <w:tab/>
            </w:r>
            <w:r w:rsidR="00C21C5F" w:rsidRPr="008941B8">
              <w:rPr>
                <w:rFonts w:eastAsia="Times New Roman" w:cs="Arial"/>
                <w:sz w:val="20"/>
                <w:szCs w:val="20"/>
              </w:rPr>
              <w:t>Los desafíos de la gestión para el egresado de la Licenciatura en Educación.</w:t>
            </w:r>
          </w:p>
        </w:tc>
      </w:tr>
      <w:tr w:rsidR="00B020A2" w:rsidRPr="008941B8" w:rsidTr="008941B8">
        <w:trPr>
          <w:jc w:val="center"/>
        </w:trPr>
        <w:tc>
          <w:tcPr>
            <w:tcW w:w="2352" w:type="pct"/>
            <w:shd w:val="clear" w:color="auto" w:fill="5B9BD5" w:themeFill="accent5"/>
            <w:vAlign w:val="center"/>
          </w:tcPr>
          <w:p w:rsidR="00B020A2" w:rsidRPr="008941B8" w:rsidRDefault="00B020A2" w:rsidP="00B020A2">
            <w:pPr>
              <w:spacing w:after="0" w:line="240"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lastRenderedPageBreak/>
              <w:t>ACTIVIDADES DE APRENDIZAJE SUGERIDOS</w:t>
            </w:r>
          </w:p>
        </w:tc>
        <w:tc>
          <w:tcPr>
            <w:tcW w:w="2648" w:type="pct"/>
            <w:shd w:val="clear" w:color="auto" w:fill="5B9BD5" w:themeFill="accent5"/>
            <w:vAlign w:val="center"/>
          </w:tcPr>
          <w:p w:rsidR="00B020A2" w:rsidRPr="008941B8" w:rsidRDefault="00B020A2" w:rsidP="00B020A2">
            <w:pPr>
              <w:spacing w:after="0" w:line="240"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t>RECURSOS MATERIALES Y DIDÁCTICOS SUGERIDOS</w:t>
            </w:r>
          </w:p>
        </w:tc>
      </w:tr>
      <w:tr w:rsidR="00B020A2" w:rsidRPr="008941B8" w:rsidTr="008941B8">
        <w:trPr>
          <w:jc w:val="center"/>
        </w:trPr>
        <w:tc>
          <w:tcPr>
            <w:tcW w:w="2352" w:type="pct"/>
            <w:vAlign w:val="center"/>
          </w:tcPr>
          <w:p w:rsidR="00C21C5F" w:rsidRPr="00C75A8D" w:rsidRDefault="00C21C5F" w:rsidP="00C75A8D">
            <w:pPr>
              <w:pStyle w:val="Prrafodelista"/>
              <w:numPr>
                <w:ilvl w:val="0"/>
                <w:numId w:val="11"/>
              </w:numPr>
              <w:spacing w:before="240" w:after="0" w:line="276" w:lineRule="auto"/>
              <w:rPr>
                <w:rFonts w:eastAsia="Times New Roman" w:cs="Arial"/>
                <w:sz w:val="20"/>
                <w:szCs w:val="20"/>
              </w:rPr>
            </w:pPr>
            <w:r w:rsidRPr="00C75A8D">
              <w:rPr>
                <w:rFonts w:eastAsia="Times New Roman" w:cs="Arial"/>
                <w:sz w:val="20"/>
                <w:szCs w:val="20"/>
              </w:rPr>
              <w:t xml:space="preserve">Registro sistemático de la dinámica de las sesiones de trabajo, en bitácora o </w:t>
            </w:r>
            <w:r w:rsidR="00942AF9" w:rsidRPr="00C75A8D">
              <w:rPr>
                <w:rFonts w:eastAsia="Times New Roman" w:cs="Arial"/>
                <w:sz w:val="20"/>
                <w:szCs w:val="20"/>
              </w:rPr>
              <w:t>registro anecdótico</w:t>
            </w:r>
            <w:r w:rsidRPr="00C75A8D">
              <w:rPr>
                <w:rFonts w:eastAsia="Times New Roman" w:cs="Arial"/>
                <w:sz w:val="20"/>
                <w:szCs w:val="20"/>
              </w:rPr>
              <w:t>.</w:t>
            </w:r>
          </w:p>
          <w:p w:rsidR="00942AF9"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Análisis-reflexión-análisis y Estudios de</w:t>
            </w:r>
            <w:r w:rsidR="00942AF9" w:rsidRPr="00C75A8D">
              <w:rPr>
                <w:rFonts w:eastAsia="Times New Roman" w:cs="Arial"/>
                <w:sz w:val="20"/>
                <w:szCs w:val="20"/>
              </w:rPr>
              <w:t xml:space="preserve"> Caso de realidades educativas.</w:t>
            </w:r>
          </w:p>
          <w:p w:rsidR="00C21C5F"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Promoción de Comunidades de Práctica.</w:t>
            </w:r>
          </w:p>
          <w:p w:rsidR="00C21C5F"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Panel grupal con investigaciones de las temáticas.</w:t>
            </w:r>
          </w:p>
          <w:p w:rsidR="00C21C5F"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Ejercicios de identificación de las competencias gestoras.</w:t>
            </w:r>
          </w:p>
          <w:p w:rsidR="00C21C5F"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 xml:space="preserve">Puesta en común </w:t>
            </w:r>
            <w:r w:rsidR="00942AF9" w:rsidRPr="00C75A8D">
              <w:rPr>
                <w:rFonts w:eastAsia="Times New Roman" w:cs="Arial"/>
                <w:sz w:val="20"/>
                <w:szCs w:val="20"/>
              </w:rPr>
              <w:t xml:space="preserve">y disertación </w:t>
            </w:r>
            <w:r w:rsidR="00435620" w:rsidRPr="00C75A8D">
              <w:rPr>
                <w:rFonts w:eastAsia="Times New Roman" w:cs="Arial"/>
                <w:sz w:val="20"/>
                <w:szCs w:val="20"/>
              </w:rPr>
              <w:t>de Ensayos A</w:t>
            </w:r>
            <w:r w:rsidRPr="00C75A8D">
              <w:rPr>
                <w:rFonts w:eastAsia="Times New Roman" w:cs="Arial"/>
                <w:sz w:val="20"/>
                <w:szCs w:val="20"/>
              </w:rPr>
              <w:t>nalíticos, con el propósito de publicación.</w:t>
            </w:r>
          </w:p>
          <w:p w:rsidR="00C21C5F" w:rsidRPr="00C75A8D" w:rsidRDefault="00C21C5F"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 xml:space="preserve">Puesta en común </w:t>
            </w:r>
            <w:r w:rsidR="00942AF9" w:rsidRPr="00C75A8D">
              <w:rPr>
                <w:rFonts w:eastAsia="Times New Roman" w:cs="Arial"/>
                <w:sz w:val="20"/>
                <w:szCs w:val="20"/>
              </w:rPr>
              <w:t xml:space="preserve">y disertación </w:t>
            </w:r>
            <w:r w:rsidRPr="00C75A8D">
              <w:rPr>
                <w:rFonts w:eastAsia="Times New Roman" w:cs="Arial"/>
                <w:sz w:val="20"/>
                <w:szCs w:val="20"/>
              </w:rPr>
              <w:t>del análisis situacional de una institución educativa, para realizar proyecto.</w:t>
            </w:r>
          </w:p>
          <w:p w:rsidR="00B020A2" w:rsidRPr="00C75A8D" w:rsidRDefault="00C21C5F" w:rsidP="00C75A8D">
            <w:pPr>
              <w:pStyle w:val="Prrafodelista"/>
              <w:numPr>
                <w:ilvl w:val="0"/>
                <w:numId w:val="11"/>
              </w:numPr>
              <w:spacing w:line="276" w:lineRule="auto"/>
              <w:rPr>
                <w:rFonts w:eastAsia="Times New Roman" w:cs="Arial"/>
                <w:b/>
                <w:color w:val="C45911" w:themeColor="accent2" w:themeShade="BF"/>
                <w:sz w:val="20"/>
                <w:szCs w:val="20"/>
              </w:rPr>
            </w:pPr>
            <w:r w:rsidRPr="00C75A8D">
              <w:rPr>
                <w:rFonts w:eastAsia="Times New Roman" w:cs="Arial"/>
                <w:sz w:val="20"/>
                <w:szCs w:val="20"/>
              </w:rPr>
              <w:t xml:space="preserve">Diseño de proyectos educativos </w:t>
            </w:r>
            <w:r w:rsidR="00942AF9" w:rsidRPr="00C75A8D">
              <w:rPr>
                <w:rFonts w:eastAsia="Times New Roman" w:cs="Arial"/>
                <w:sz w:val="20"/>
                <w:szCs w:val="20"/>
              </w:rPr>
              <w:t xml:space="preserve">situados </w:t>
            </w:r>
            <w:r w:rsidRPr="00C75A8D">
              <w:rPr>
                <w:rFonts w:eastAsia="Times New Roman" w:cs="Arial"/>
                <w:sz w:val="20"/>
                <w:szCs w:val="20"/>
              </w:rPr>
              <w:t>para las instituciones con las que tienen acercamiento los estudiantes.</w:t>
            </w:r>
          </w:p>
        </w:tc>
        <w:tc>
          <w:tcPr>
            <w:tcW w:w="2648" w:type="pct"/>
            <w:vAlign w:val="center"/>
          </w:tcPr>
          <w:p w:rsidR="00942AF9" w:rsidRPr="00C75A8D" w:rsidRDefault="00942AF9"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Bibliografía básica y complementaria.</w:t>
            </w:r>
          </w:p>
          <w:p w:rsidR="00942AF9" w:rsidRPr="00C75A8D" w:rsidRDefault="00942AF9"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Formatos de registro de: bitácoras, diagnósticos y proyectos personales e institucionales.</w:t>
            </w:r>
          </w:p>
          <w:p w:rsidR="00942AF9" w:rsidRPr="00C75A8D" w:rsidRDefault="00942AF9"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Computadora</w:t>
            </w:r>
          </w:p>
          <w:p w:rsidR="00942AF9" w:rsidRPr="00C75A8D" w:rsidRDefault="00942AF9"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Proyector</w:t>
            </w:r>
          </w:p>
          <w:p w:rsidR="00B020A2" w:rsidRPr="00C75A8D" w:rsidRDefault="00942AF9" w:rsidP="00C75A8D">
            <w:pPr>
              <w:pStyle w:val="Prrafodelista"/>
              <w:numPr>
                <w:ilvl w:val="0"/>
                <w:numId w:val="11"/>
              </w:numPr>
              <w:spacing w:after="0" w:line="276" w:lineRule="auto"/>
              <w:rPr>
                <w:rFonts w:eastAsia="Times New Roman" w:cs="Arial"/>
                <w:sz w:val="20"/>
                <w:szCs w:val="20"/>
              </w:rPr>
            </w:pPr>
            <w:r w:rsidRPr="00C75A8D">
              <w:rPr>
                <w:rFonts w:eastAsia="Times New Roman" w:cs="Arial"/>
                <w:sz w:val="20"/>
                <w:szCs w:val="20"/>
              </w:rPr>
              <w:t xml:space="preserve">Links de videos  </w:t>
            </w:r>
          </w:p>
        </w:tc>
      </w:tr>
      <w:tr w:rsidR="00B020A2" w:rsidRPr="008941B8" w:rsidTr="008941B8">
        <w:trPr>
          <w:jc w:val="center"/>
        </w:trPr>
        <w:tc>
          <w:tcPr>
            <w:tcW w:w="2352" w:type="pct"/>
            <w:shd w:val="clear" w:color="auto" w:fill="5B9BD5" w:themeFill="accent5"/>
            <w:vAlign w:val="center"/>
          </w:tcPr>
          <w:p w:rsidR="00B020A2" w:rsidRPr="008941B8" w:rsidRDefault="00B020A2" w:rsidP="00435620">
            <w:pPr>
              <w:spacing w:after="0" w:line="276"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t>PRODUCTOS O EVIDENCIAS DE APRENDIZAJE SUGERIDOS</w:t>
            </w:r>
          </w:p>
        </w:tc>
        <w:tc>
          <w:tcPr>
            <w:tcW w:w="2648" w:type="pct"/>
            <w:shd w:val="clear" w:color="auto" w:fill="5B9BD5" w:themeFill="accent5"/>
            <w:vAlign w:val="center"/>
          </w:tcPr>
          <w:p w:rsidR="00B020A2" w:rsidRPr="008941B8" w:rsidRDefault="00B020A2" w:rsidP="00435620">
            <w:pPr>
              <w:spacing w:after="0" w:line="276"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t>SISTEMA DE EVALUACIÓN SUGERIDA</w:t>
            </w:r>
          </w:p>
        </w:tc>
      </w:tr>
      <w:tr w:rsidR="00B020A2" w:rsidRPr="008941B8" w:rsidTr="008941B8">
        <w:trPr>
          <w:jc w:val="center"/>
        </w:trPr>
        <w:tc>
          <w:tcPr>
            <w:tcW w:w="2352" w:type="pct"/>
          </w:tcPr>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Portafolio físico de evidencias: Ejercicios de competencias organizacionales, reporte de actividades físicas y artísticas/culturales.</w:t>
            </w:r>
          </w:p>
          <w:p w:rsidR="00B020A2"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lastRenderedPageBreak/>
              <w:t>Portafolio digital de evidencias: investigaciones, ensayos y proyectos.</w:t>
            </w:r>
          </w:p>
        </w:tc>
        <w:tc>
          <w:tcPr>
            <w:tcW w:w="2648" w:type="pct"/>
          </w:tcPr>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lastRenderedPageBreak/>
              <w:t>Evaluación desde el enfoque formativa:</w:t>
            </w:r>
          </w:p>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Exposición, reflexión y diálogo grupal de los temas u objetos de estudio.</w:t>
            </w:r>
          </w:p>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 xml:space="preserve">Reporte escrito de Lecturas con información en </w:t>
            </w:r>
            <w:r w:rsidRPr="001E2157">
              <w:rPr>
                <w:rFonts w:eastAsia="Times New Roman" w:cs="Arial"/>
                <w:sz w:val="20"/>
                <w:szCs w:val="20"/>
              </w:rPr>
              <w:lastRenderedPageBreak/>
              <w:t>una página, mapas conceptuales, diagramas, etc.</w:t>
            </w:r>
          </w:p>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Portafolios físico y digital.</w:t>
            </w:r>
          </w:p>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Seguimiento personal del Proyecto de Vida Ensayos Analíticos.</w:t>
            </w:r>
          </w:p>
          <w:p w:rsidR="00942AF9"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Diagnóstico de necesidades de una institución.</w:t>
            </w:r>
          </w:p>
          <w:p w:rsidR="00B020A2" w:rsidRPr="001E2157" w:rsidRDefault="00942AF9" w:rsidP="001E2157">
            <w:pPr>
              <w:pStyle w:val="Prrafodelista"/>
              <w:numPr>
                <w:ilvl w:val="0"/>
                <w:numId w:val="10"/>
              </w:numPr>
              <w:spacing w:after="0" w:line="276" w:lineRule="auto"/>
              <w:rPr>
                <w:rFonts w:eastAsia="Times New Roman" w:cs="Arial"/>
                <w:sz w:val="20"/>
                <w:szCs w:val="20"/>
              </w:rPr>
            </w:pPr>
            <w:r w:rsidRPr="001E2157">
              <w:rPr>
                <w:rFonts w:eastAsia="Times New Roman" w:cs="Arial"/>
                <w:sz w:val="20"/>
                <w:szCs w:val="20"/>
              </w:rPr>
              <w:t>Proyectos institucionales en sus etapas: Planeación, Organización, Ejecución</w:t>
            </w:r>
            <w:r w:rsidR="00F43C42" w:rsidRPr="001E2157">
              <w:rPr>
                <w:rFonts w:eastAsia="Times New Roman" w:cs="Arial"/>
                <w:sz w:val="20"/>
                <w:szCs w:val="20"/>
              </w:rPr>
              <w:t>, Seguimiento</w:t>
            </w:r>
            <w:r w:rsidRPr="001E2157">
              <w:rPr>
                <w:rFonts w:eastAsia="Times New Roman" w:cs="Arial"/>
                <w:sz w:val="20"/>
                <w:szCs w:val="20"/>
              </w:rPr>
              <w:t xml:space="preserve"> y Evaluació</w:t>
            </w:r>
            <w:r w:rsidR="00F43C42" w:rsidRPr="001E2157">
              <w:rPr>
                <w:rFonts w:eastAsia="Times New Roman" w:cs="Arial"/>
                <w:sz w:val="20"/>
                <w:szCs w:val="20"/>
              </w:rPr>
              <w:t>n</w:t>
            </w:r>
            <w:r w:rsidRPr="001E2157">
              <w:rPr>
                <w:rFonts w:eastAsia="Times New Roman" w:cs="Arial"/>
                <w:sz w:val="20"/>
                <w:szCs w:val="20"/>
              </w:rPr>
              <w:t>.</w:t>
            </w:r>
          </w:p>
        </w:tc>
      </w:tr>
    </w:tbl>
    <w:tbl>
      <w:tblPr>
        <w:tblpPr w:leftFromText="141" w:rightFromText="141" w:vertAnchor="text" w:horzAnchor="margin" w:tblpX="-44" w:tblpY="251"/>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1"/>
      </w:tblGrid>
      <w:tr w:rsidR="00813B97" w:rsidRPr="008941B8" w:rsidTr="008941B8">
        <w:tc>
          <w:tcPr>
            <w:tcW w:w="5000" w:type="pct"/>
            <w:shd w:val="clear" w:color="auto" w:fill="5B9BD5" w:themeFill="accent5"/>
          </w:tcPr>
          <w:p w:rsidR="00813B97" w:rsidRPr="008941B8" w:rsidRDefault="00813B97" w:rsidP="008941B8">
            <w:pPr>
              <w:spacing w:after="0" w:line="360"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lastRenderedPageBreak/>
              <w:t>FUENTES DE INFORMACIÓN</w:t>
            </w:r>
          </w:p>
        </w:tc>
      </w:tr>
      <w:tr w:rsidR="00F43C42" w:rsidRPr="008941B8" w:rsidTr="008941B8">
        <w:tc>
          <w:tcPr>
            <w:tcW w:w="5000" w:type="pct"/>
            <w:shd w:val="clear" w:color="auto" w:fill="5B9BD5" w:themeFill="accent5"/>
          </w:tcPr>
          <w:p w:rsidR="00F43C42" w:rsidRPr="008941B8" w:rsidRDefault="00F43C42" w:rsidP="008941B8">
            <w:pPr>
              <w:spacing w:after="0" w:line="360"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t>BIBLIOGRÁFICAS</w:t>
            </w:r>
          </w:p>
        </w:tc>
      </w:tr>
      <w:tr w:rsidR="00F43C42" w:rsidRPr="008941B8" w:rsidTr="008941B8">
        <w:tc>
          <w:tcPr>
            <w:tcW w:w="5000" w:type="pct"/>
          </w:tcPr>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BLEJMAR, Bernardo. Gestionar es hacer que las cosas sucedan. Competencias, Actitudes y Dispositivos para Diseñar Instituciones. NOVAEDUC, Argentina, 2009.</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 xml:space="preserve">DAVIDSON, </w:t>
            </w:r>
            <w:proofErr w:type="spellStart"/>
            <w:r w:rsidRPr="008941B8">
              <w:rPr>
                <w:rFonts w:eastAsia="Times New Roman" w:cs="Arial"/>
                <w:sz w:val="20"/>
                <w:szCs w:val="20"/>
              </w:rPr>
              <w:t>Frame.J</w:t>
            </w:r>
            <w:proofErr w:type="spellEnd"/>
            <w:r w:rsidRPr="008941B8">
              <w:rPr>
                <w:rFonts w:eastAsia="Times New Roman" w:cs="Arial"/>
                <w:sz w:val="20"/>
                <w:szCs w:val="20"/>
              </w:rPr>
              <w:t>. La Dirección de Proyectos en las Organizaciones. Cómo Utilizar bien el tiempo, las técnicas y las Gentes.</w:t>
            </w:r>
            <w:r w:rsidR="00622459" w:rsidRPr="008941B8">
              <w:rPr>
                <w:sz w:val="20"/>
                <w:szCs w:val="20"/>
              </w:rPr>
              <w:t xml:space="preserve"> </w:t>
            </w:r>
            <w:r w:rsidR="00622459" w:rsidRPr="008941B8">
              <w:rPr>
                <w:rFonts w:eastAsia="Times New Roman" w:cs="Arial"/>
                <w:sz w:val="20"/>
                <w:szCs w:val="20"/>
              </w:rPr>
              <w:t>Ediciones Granica, S.A. Buenos Aires, Argentina, 2005.</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HEWSSELBEIN, Frances-SHRADER, Alan. De Líder a Líder. El Liderazgo: una cuestión de ser y no de hacer. Ediciones Granica, S.A. Buenos Aires, Argentina, 2012.</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LIBEDINSKY, Marta. La Innovación en la Enseñanza. Diseño y Documentación de Experiencias de Aula. PAIDOS, Argentina, 2001.</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LÓPEZ Rupérez, Francisco. La Gestión de Calidad en Educación. Edit. La Muralla. España, 2003.</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 xml:space="preserve">NAMO De MELLO, Guiomar. Nuevas Propuestas para la Gestión Educativa. </w:t>
            </w:r>
            <w:r w:rsidR="00622459" w:rsidRPr="008941B8">
              <w:rPr>
                <w:rFonts w:eastAsia="Times New Roman" w:cs="Arial"/>
                <w:sz w:val="20"/>
                <w:szCs w:val="20"/>
              </w:rPr>
              <w:t xml:space="preserve"> </w:t>
            </w:r>
            <w:proofErr w:type="gramStart"/>
            <w:r w:rsidR="00622459" w:rsidRPr="008941B8">
              <w:rPr>
                <w:rFonts w:eastAsia="Times New Roman" w:cs="Arial"/>
                <w:sz w:val="20"/>
                <w:szCs w:val="20"/>
              </w:rPr>
              <w:t>México,  Diario</w:t>
            </w:r>
            <w:proofErr w:type="gramEnd"/>
            <w:r w:rsidR="00622459" w:rsidRPr="008941B8">
              <w:rPr>
                <w:rFonts w:eastAsia="Times New Roman" w:cs="Arial"/>
                <w:sz w:val="20"/>
                <w:szCs w:val="20"/>
              </w:rPr>
              <w:t xml:space="preserve"> oficial 28 abril de 2010.</w:t>
            </w:r>
            <w:r w:rsidRPr="008941B8">
              <w:rPr>
                <w:rFonts w:eastAsia="Times New Roman" w:cs="Arial"/>
                <w:sz w:val="20"/>
                <w:szCs w:val="20"/>
              </w:rPr>
              <w:t xml:space="preserve"> </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 xml:space="preserve">PEDRÓ, </w:t>
            </w:r>
            <w:proofErr w:type="spellStart"/>
            <w:r w:rsidRPr="008941B8">
              <w:rPr>
                <w:rFonts w:eastAsia="Times New Roman" w:cs="Arial"/>
                <w:sz w:val="20"/>
                <w:szCs w:val="20"/>
              </w:rPr>
              <w:t>Francésc</w:t>
            </w:r>
            <w:proofErr w:type="spellEnd"/>
            <w:r w:rsidRPr="008941B8">
              <w:rPr>
                <w:rFonts w:eastAsia="Times New Roman" w:cs="Arial"/>
                <w:sz w:val="20"/>
                <w:szCs w:val="20"/>
              </w:rPr>
              <w:t xml:space="preserve"> PUIG, Irene. Las Reformas Educativas. Una Perspectiva Política y Comparada. PAIDOS, España, 1998.</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 xml:space="preserve">PULPEIRO S. Ser directivo ¿privilegio o pesada </w:t>
            </w:r>
            <w:proofErr w:type="gramStart"/>
            <w:r w:rsidRPr="008941B8">
              <w:rPr>
                <w:rFonts w:eastAsia="Times New Roman" w:cs="Arial"/>
                <w:sz w:val="20"/>
                <w:szCs w:val="20"/>
              </w:rPr>
              <w:t>carga?.</w:t>
            </w:r>
            <w:proofErr w:type="gramEnd"/>
            <w:r w:rsidRPr="008941B8">
              <w:rPr>
                <w:rFonts w:eastAsia="Times New Roman" w:cs="Arial"/>
                <w:sz w:val="20"/>
                <w:szCs w:val="20"/>
              </w:rPr>
              <w:t xml:space="preserve"> ED. El Ateneo, Argentina, 1997 </w:t>
            </w:r>
          </w:p>
          <w:p w:rsidR="00F43C42" w:rsidRPr="008941B8" w:rsidRDefault="00F43C42" w:rsidP="00C75A8D">
            <w:pPr>
              <w:spacing w:after="0" w:line="360" w:lineRule="auto"/>
              <w:ind w:left="567" w:hanging="567"/>
              <w:contextualSpacing/>
              <w:rPr>
                <w:rFonts w:eastAsia="Times New Roman" w:cs="Arial"/>
                <w:sz w:val="20"/>
                <w:szCs w:val="20"/>
              </w:rPr>
            </w:pPr>
            <w:r w:rsidRPr="008941B8">
              <w:rPr>
                <w:rFonts w:eastAsia="Times New Roman" w:cs="Arial"/>
                <w:sz w:val="20"/>
                <w:szCs w:val="20"/>
              </w:rPr>
              <w:t>SEP/UNESCO/OREALC, 2003.</w:t>
            </w:r>
          </w:p>
          <w:p w:rsidR="00622459" w:rsidRPr="008941B8" w:rsidRDefault="00F43C42" w:rsidP="00C75A8D">
            <w:pPr>
              <w:spacing w:after="0" w:line="360" w:lineRule="auto"/>
              <w:ind w:left="567" w:hanging="567"/>
              <w:contextualSpacing/>
              <w:jc w:val="both"/>
              <w:rPr>
                <w:rFonts w:eastAsia="Times New Roman" w:cs="Arial"/>
                <w:sz w:val="20"/>
                <w:szCs w:val="20"/>
              </w:rPr>
            </w:pPr>
            <w:r w:rsidRPr="008941B8">
              <w:rPr>
                <w:rFonts w:eastAsia="Times New Roman" w:cs="Arial"/>
                <w:sz w:val="20"/>
                <w:szCs w:val="20"/>
              </w:rPr>
              <w:t xml:space="preserve">TORRES </w:t>
            </w:r>
            <w:proofErr w:type="spellStart"/>
            <w:r w:rsidRPr="008941B8">
              <w:rPr>
                <w:rFonts w:eastAsia="Times New Roman" w:cs="Arial"/>
                <w:sz w:val="20"/>
                <w:szCs w:val="20"/>
              </w:rPr>
              <w:t>Santomé</w:t>
            </w:r>
            <w:proofErr w:type="spellEnd"/>
            <w:r w:rsidRPr="008941B8">
              <w:rPr>
                <w:rFonts w:eastAsia="Times New Roman" w:cs="Arial"/>
                <w:sz w:val="20"/>
                <w:szCs w:val="20"/>
              </w:rPr>
              <w:t xml:space="preserve">, </w:t>
            </w:r>
            <w:proofErr w:type="spellStart"/>
            <w:r w:rsidRPr="008941B8">
              <w:rPr>
                <w:rFonts w:eastAsia="Times New Roman" w:cs="Arial"/>
                <w:sz w:val="20"/>
                <w:szCs w:val="20"/>
              </w:rPr>
              <w:t>Jurjo</w:t>
            </w:r>
            <w:proofErr w:type="spellEnd"/>
            <w:r w:rsidRPr="008941B8">
              <w:rPr>
                <w:rFonts w:eastAsia="Times New Roman" w:cs="Arial"/>
                <w:sz w:val="20"/>
                <w:szCs w:val="20"/>
              </w:rPr>
              <w:t>. Educación en Tiempos del Neoliberalismo. MORATA, Madrid, 2001.</w:t>
            </w:r>
          </w:p>
        </w:tc>
      </w:tr>
      <w:tr w:rsidR="00F43C42" w:rsidRPr="008941B8" w:rsidTr="008941B8">
        <w:tc>
          <w:tcPr>
            <w:tcW w:w="5000" w:type="pct"/>
            <w:shd w:val="clear" w:color="auto" w:fill="2E74B5" w:themeFill="accent5" w:themeFillShade="BF"/>
          </w:tcPr>
          <w:p w:rsidR="00F43C42" w:rsidRPr="008941B8" w:rsidRDefault="00F43C42" w:rsidP="008941B8">
            <w:pPr>
              <w:spacing w:after="0" w:line="360" w:lineRule="auto"/>
              <w:jc w:val="center"/>
              <w:rPr>
                <w:rFonts w:eastAsia="Times New Roman" w:cs="Arial"/>
                <w:color w:val="FFFFFF" w:themeColor="background1"/>
                <w:sz w:val="20"/>
                <w:szCs w:val="20"/>
              </w:rPr>
            </w:pPr>
            <w:r w:rsidRPr="008941B8">
              <w:rPr>
                <w:rFonts w:eastAsia="Times New Roman" w:cs="Arial"/>
                <w:color w:val="FFFFFF" w:themeColor="background1"/>
                <w:sz w:val="20"/>
                <w:szCs w:val="20"/>
              </w:rPr>
              <w:t>OTRAS</w:t>
            </w:r>
          </w:p>
        </w:tc>
      </w:tr>
      <w:tr w:rsidR="00F43C42" w:rsidRPr="008941B8" w:rsidTr="008941B8">
        <w:tc>
          <w:tcPr>
            <w:tcW w:w="5000" w:type="pct"/>
          </w:tcPr>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 xml:space="preserve">Problemas de </w:t>
            </w:r>
            <w:proofErr w:type="gramStart"/>
            <w:r w:rsidRPr="008941B8">
              <w:rPr>
                <w:rFonts w:eastAsia="Times New Roman" w:cs="Arial"/>
                <w:sz w:val="20"/>
                <w:szCs w:val="20"/>
              </w:rPr>
              <w:t xml:space="preserve">Gestión  </w:t>
            </w:r>
            <w:proofErr w:type="spellStart"/>
            <w:r w:rsidRPr="008941B8">
              <w:rPr>
                <w:rFonts w:eastAsia="Times New Roman" w:cs="Arial"/>
                <w:sz w:val="20"/>
                <w:szCs w:val="20"/>
              </w:rPr>
              <w:t>Cassaus</w:t>
            </w:r>
            <w:proofErr w:type="spellEnd"/>
            <w:proofErr w:type="gramEnd"/>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http://www.lie.upn.mx/docs/Especializacion/Gestion/Lec2%20.pdf</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Modelos de gestión</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http://www.lie.upn.mx/docs/Especializacion/Gestion/Lec2%20.pdf</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 xml:space="preserve">Nuevas tendencias de la </w:t>
            </w:r>
            <w:proofErr w:type="gramStart"/>
            <w:r w:rsidRPr="008941B8">
              <w:rPr>
                <w:rFonts w:eastAsia="Times New Roman" w:cs="Arial"/>
                <w:sz w:val="20"/>
                <w:szCs w:val="20"/>
              </w:rPr>
              <w:t xml:space="preserve">gestión  </w:t>
            </w:r>
            <w:proofErr w:type="spellStart"/>
            <w:r w:rsidRPr="008941B8">
              <w:rPr>
                <w:rFonts w:eastAsia="Times New Roman" w:cs="Arial"/>
                <w:sz w:val="20"/>
                <w:szCs w:val="20"/>
              </w:rPr>
              <w:t>ducativa</w:t>
            </w:r>
            <w:proofErr w:type="spellEnd"/>
            <w:proofErr w:type="gramEnd"/>
            <w:r w:rsidRPr="008941B8">
              <w:rPr>
                <w:rFonts w:eastAsia="Times New Roman" w:cs="Arial"/>
                <w:sz w:val="20"/>
                <w:szCs w:val="20"/>
              </w:rPr>
              <w:t xml:space="preserve">. </w:t>
            </w:r>
            <w:proofErr w:type="spellStart"/>
            <w:r w:rsidRPr="008941B8">
              <w:rPr>
                <w:rFonts w:eastAsia="Times New Roman" w:cs="Arial"/>
                <w:sz w:val="20"/>
                <w:szCs w:val="20"/>
              </w:rPr>
              <w:t>Beno</w:t>
            </w:r>
            <w:proofErr w:type="spellEnd"/>
            <w:r w:rsidRPr="008941B8">
              <w:rPr>
                <w:rFonts w:eastAsia="Times New Roman" w:cs="Arial"/>
                <w:sz w:val="20"/>
                <w:szCs w:val="20"/>
              </w:rPr>
              <w:t xml:space="preserve"> </w:t>
            </w:r>
            <w:proofErr w:type="spellStart"/>
            <w:r w:rsidRPr="008941B8">
              <w:rPr>
                <w:rFonts w:eastAsia="Times New Roman" w:cs="Arial"/>
                <w:sz w:val="20"/>
                <w:szCs w:val="20"/>
              </w:rPr>
              <w:t>sander</w:t>
            </w:r>
            <w:proofErr w:type="spellEnd"/>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http://www.educando.edu.do/files/4313/4643/1519/</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http://w</w:t>
            </w:r>
            <w:r w:rsidR="00622459" w:rsidRPr="008941B8">
              <w:rPr>
                <w:rFonts w:eastAsia="Times New Roman" w:cs="Arial"/>
                <w:sz w:val="20"/>
                <w:szCs w:val="20"/>
              </w:rPr>
              <w:t>ww.accid.org/revista/documents/</w:t>
            </w:r>
            <w:r w:rsidRPr="008941B8">
              <w:rPr>
                <w:rFonts w:eastAsia="Times New Roman" w:cs="Arial"/>
                <w:sz w:val="20"/>
                <w:szCs w:val="20"/>
              </w:rPr>
              <w:t>La_gestion_en_las_Entidades_No_Lucrativas_Aspectos_distintivos.</w:t>
            </w:r>
            <w:r w:rsidRPr="008941B8">
              <w:rPr>
                <w:rFonts w:eastAsia="Times New Roman" w:cs="Arial"/>
                <w:sz w:val="20"/>
                <w:szCs w:val="20"/>
              </w:rPr>
              <w:lastRenderedPageBreak/>
              <w:t>pdf</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https://www.google.com.mx/u</w:t>
            </w:r>
            <w:r w:rsidR="00622459" w:rsidRPr="008941B8">
              <w:rPr>
                <w:rFonts w:eastAsia="Times New Roman" w:cs="Arial"/>
                <w:sz w:val="20"/>
                <w:szCs w:val="20"/>
              </w:rPr>
              <w:t>rl?sa=t&amp;rct=j&amp;q=&amp;esrc=s&amp;source=</w:t>
            </w:r>
            <w:r w:rsidRPr="008941B8">
              <w:rPr>
                <w:rFonts w:eastAsia="Times New Roman" w:cs="Arial"/>
                <w:sz w:val="20"/>
                <w:szCs w:val="20"/>
              </w:rPr>
              <w:t>web&amp;cd=6&amp;ved=0ahUK</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https://www.youtube.com/watch?v=aeRifNunNvg</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qué es una estrategia?</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https://www.youtube.com/watch?v=WOGmSZ6LPis</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gestión escolar</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https://www.youtube.com/watch?v=KKxzYh2mWaw</w:t>
            </w:r>
          </w:p>
          <w:p w:rsidR="00F43C42" w:rsidRPr="008941B8" w:rsidRDefault="00F43C42" w:rsidP="008941B8">
            <w:pPr>
              <w:spacing w:after="0" w:line="360" w:lineRule="auto"/>
              <w:contextualSpacing/>
              <w:jc w:val="both"/>
              <w:rPr>
                <w:rFonts w:eastAsia="Times New Roman" w:cs="Arial"/>
                <w:sz w:val="20"/>
                <w:szCs w:val="20"/>
              </w:rPr>
            </w:pPr>
            <w:r w:rsidRPr="008941B8">
              <w:rPr>
                <w:rFonts w:eastAsia="Times New Roman" w:cs="Arial"/>
                <w:sz w:val="20"/>
                <w:szCs w:val="20"/>
              </w:rPr>
              <w:t>Descripción. http://susynefesh.blogspot.mx/2007/10/cmo-se-redacta-una-competencia.html</w:t>
            </w:r>
          </w:p>
        </w:tc>
      </w:tr>
    </w:tbl>
    <w:p w:rsidR="00813B97" w:rsidRDefault="00813B97">
      <w:pPr>
        <w:rPr>
          <w:sz w:val="20"/>
          <w:szCs w:val="20"/>
        </w:rPr>
      </w:pPr>
    </w:p>
    <w:p w:rsidR="008941B8" w:rsidRDefault="008941B8">
      <w:pPr>
        <w:rPr>
          <w:b/>
          <w:sz w:val="20"/>
          <w:szCs w:val="20"/>
        </w:rPr>
      </w:pPr>
      <w:r>
        <w:rPr>
          <w:b/>
          <w:sz w:val="20"/>
          <w:szCs w:val="20"/>
        </w:rPr>
        <w:br w:type="page"/>
      </w:r>
    </w:p>
    <w:p w:rsidR="008941B8" w:rsidRPr="008941B8" w:rsidRDefault="008941B8" w:rsidP="008941B8">
      <w:pPr>
        <w:jc w:val="center"/>
        <w:rPr>
          <w:b/>
          <w:sz w:val="20"/>
          <w:szCs w:val="20"/>
        </w:rPr>
      </w:pPr>
      <w:r w:rsidRPr="008941B8">
        <w:rPr>
          <w:b/>
          <w:sz w:val="20"/>
          <w:szCs w:val="20"/>
        </w:rPr>
        <w:lastRenderedPageBreak/>
        <w:t>Anexo. Propuesta de evaluación desde el enfoque formativo</w:t>
      </w:r>
    </w:p>
    <w:tbl>
      <w:tblPr>
        <w:tblStyle w:val="Tablaconcuadrcula"/>
        <w:tblW w:w="0" w:type="auto"/>
        <w:tblLook w:val="04A0" w:firstRow="1" w:lastRow="0" w:firstColumn="1" w:lastColumn="0" w:noHBand="0" w:noVBand="1"/>
      </w:tblPr>
      <w:tblGrid>
        <w:gridCol w:w="1320"/>
        <w:gridCol w:w="1490"/>
        <w:gridCol w:w="1574"/>
        <w:gridCol w:w="1582"/>
        <w:gridCol w:w="1701"/>
        <w:gridCol w:w="1387"/>
      </w:tblGrid>
      <w:tr w:rsidR="008941B8" w:rsidRPr="008941B8" w:rsidTr="008941B8">
        <w:tc>
          <w:tcPr>
            <w:tcW w:w="1320"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MOMENTOS</w:t>
            </w:r>
          </w:p>
        </w:tc>
        <w:tc>
          <w:tcPr>
            <w:tcW w:w="1490"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MODALIDAD</w:t>
            </w:r>
          </w:p>
        </w:tc>
        <w:tc>
          <w:tcPr>
            <w:tcW w:w="1574"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TÉCNICAS</w:t>
            </w:r>
          </w:p>
        </w:tc>
        <w:tc>
          <w:tcPr>
            <w:tcW w:w="1582"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RECURSOS O INSTRUMENTOS</w:t>
            </w:r>
          </w:p>
        </w:tc>
        <w:tc>
          <w:tcPr>
            <w:tcW w:w="1701"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SISTEMA DE METACOGNICIÓN</w:t>
            </w:r>
          </w:p>
        </w:tc>
        <w:tc>
          <w:tcPr>
            <w:tcW w:w="1387" w:type="dxa"/>
            <w:shd w:val="clear" w:color="auto" w:fill="B4C6E7" w:themeFill="accent1" w:themeFillTint="66"/>
          </w:tcPr>
          <w:p w:rsidR="008941B8" w:rsidRPr="008941B8" w:rsidRDefault="008941B8" w:rsidP="00683AE3">
            <w:pPr>
              <w:rPr>
                <w:rFonts w:eastAsia="Times New Roman" w:cs="Arial"/>
                <w:b/>
                <w:bCs/>
                <w:spacing w:val="-1"/>
                <w:sz w:val="20"/>
                <w:szCs w:val="20"/>
              </w:rPr>
            </w:pPr>
            <w:r w:rsidRPr="008941B8">
              <w:rPr>
                <w:rFonts w:eastAsia="Times New Roman" w:cs="Arial"/>
                <w:b/>
                <w:bCs/>
                <w:spacing w:val="-1"/>
                <w:sz w:val="20"/>
                <w:szCs w:val="20"/>
              </w:rPr>
              <w:t>CONCIENCIA DEL SER</w:t>
            </w:r>
          </w:p>
        </w:tc>
      </w:tr>
      <w:tr w:rsidR="008941B8" w:rsidRPr="008941B8" w:rsidTr="008941B8">
        <w:tc>
          <w:tcPr>
            <w:tcW w:w="132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Diagnóstica</w:t>
            </w:r>
          </w:p>
        </w:tc>
        <w:tc>
          <w:tcPr>
            <w:tcW w:w="149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Reflexiva</w:t>
            </w:r>
          </w:p>
        </w:tc>
        <w:tc>
          <w:tcPr>
            <w:tcW w:w="1574"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INFORMAL: Observación</w:t>
            </w:r>
          </w:p>
        </w:tc>
        <w:tc>
          <w:tcPr>
            <w:tcW w:w="1582"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Escala de Actitudes</w:t>
            </w:r>
          </w:p>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Ejercicios del Orden Familiar y del Orden Institucional </w:t>
            </w:r>
          </w:p>
        </w:tc>
        <w:tc>
          <w:tcPr>
            <w:tcW w:w="1701"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Monitoreo de Procesos </w:t>
            </w:r>
          </w:p>
        </w:tc>
        <w:tc>
          <w:tcPr>
            <w:tcW w:w="1387"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Evaluación de la Importancia del conocimiento.</w:t>
            </w:r>
          </w:p>
        </w:tc>
      </w:tr>
      <w:tr w:rsidR="008941B8" w:rsidRPr="008941B8" w:rsidTr="008941B8">
        <w:tc>
          <w:tcPr>
            <w:tcW w:w="132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Formativa</w:t>
            </w:r>
          </w:p>
        </w:tc>
        <w:tc>
          <w:tcPr>
            <w:tcW w:w="149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Integral</w:t>
            </w:r>
          </w:p>
        </w:tc>
        <w:tc>
          <w:tcPr>
            <w:tcW w:w="1574"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FORMAL: Análisis del desempeño</w:t>
            </w:r>
          </w:p>
        </w:tc>
        <w:tc>
          <w:tcPr>
            <w:tcW w:w="1582"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Portafolio Físico</w:t>
            </w:r>
          </w:p>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Portafolio Digital </w:t>
            </w:r>
          </w:p>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Proyecto Situado, </w:t>
            </w:r>
          </w:p>
        </w:tc>
        <w:tc>
          <w:tcPr>
            <w:tcW w:w="1701"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Especificación de Metas</w:t>
            </w:r>
          </w:p>
        </w:tc>
        <w:tc>
          <w:tcPr>
            <w:tcW w:w="1387"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Evaluación de la Eficiencia y Excelencia, a través del conocimiento.</w:t>
            </w:r>
          </w:p>
        </w:tc>
      </w:tr>
      <w:tr w:rsidR="008941B8" w:rsidRPr="008941B8" w:rsidTr="008941B8">
        <w:tc>
          <w:tcPr>
            <w:tcW w:w="132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Demostrativa </w:t>
            </w:r>
          </w:p>
        </w:tc>
        <w:tc>
          <w:tcPr>
            <w:tcW w:w="149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Autoevaluación Coevaluación</w:t>
            </w:r>
          </w:p>
        </w:tc>
        <w:tc>
          <w:tcPr>
            <w:tcW w:w="1574"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SEMIINFORMAL: Interrogatorio textual</w:t>
            </w:r>
          </w:p>
        </w:tc>
        <w:tc>
          <w:tcPr>
            <w:tcW w:w="1582"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Bitácoras o Registros Anecdóticos</w:t>
            </w:r>
          </w:p>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Ensayo</w:t>
            </w:r>
          </w:p>
          <w:p w:rsidR="008941B8" w:rsidRPr="008941B8" w:rsidRDefault="008941B8" w:rsidP="00683AE3">
            <w:pPr>
              <w:rPr>
                <w:rFonts w:eastAsia="Times New Roman" w:cs="Arial"/>
                <w:bCs/>
                <w:spacing w:val="-1"/>
                <w:sz w:val="20"/>
                <w:szCs w:val="20"/>
              </w:rPr>
            </w:pPr>
          </w:p>
        </w:tc>
        <w:tc>
          <w:tcPr>
            <w:tcW w:w="1701"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 Monitoreo de la Claridad</w:t>
            </w:r>
          </w:p>
        </w:tc>
        <w:tc>
          <w:tcPr>
            <w:tcW w:w="1387"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Evaluación de las emociones ante el conocimiento</w:t>
            </w:r>
          </w:p>
        </w:tc>
      </w:tr>
      <w:tr w:rsidR="008941B8" w:rsidRPr="008941B8" w:rsidTr="008941B8">
        <w:tc>
          <w:tcPr>
            <w:tcW w:w="132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Sumativa</w:t>
            </w:r>
          </w:p>
        </w:tc>
        <w:tc>
          <w:tcPr>
            <w:tcW w:w="1490"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Criterios y Evidencias</w:t>
            </w:r>
          </w:p>
        </w:tc>
        <w:tc>
          <w:tcPr>
            <w:tcW w:w="1574" w:type="dxa"/>
          </w:tcPr>
          <w:p w:rsidR="008941B8" w:rsidRPr="008941B8" w:rsidRDefault="008941B8" w:rsidP="00683AE3">
            <w:pPr>
              <w:rPr>
                <w:rFonts w:eastAsia="Times New Roman" w:cs="Arial"/>
                <w:bCs/>
                <w:spacing w:val="-1"/>
                <w:sz w:val="20"/>
                <w:szCs w:val="20"/>
              </w:rPr>
            </w:pPr>
          </w:p>
        </w:tc>
        <w:tc>
          <w:tcPr>
            <w:tcW w:w="1582"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 xml:space="preserve">Disertación de Proyecto Situado </w:t>
            </w:r>
          </w:p>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Rúbrica</w:t>
            </w:r>
          </w:p>
        </w:tc>
        <w:tc>
          <w:tcPr>
            <w:tcW w:w="1701"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Monitoreo de precisión</w:t>
            </w:r>
          </w:p>
        </w:tc>
        <w:tc>
          <w:tcPr>
            <w:tcW w:w="1387" w:type="dxa"/>
          </w:tcPr>
          <w:p w:rsidR="008941B8" w:rsidRPr="008941B8" w:rsidRDefault="008941B8" w:rsidP="00683AE3">
            <w:pPr>
              <w:rPr>
                <w:rFonts w:eastAsia="Times New Roman" w:cs="Arial"/>
                <w:bCs/>
                <w:spacing w:val="-1"/>
                <w:sz w:val="20"/>
                <w:szCs w:val="20"/>
              </w:rPr>
            </w:pPr>
            <w:r w:rsidRPr="008941B8">
              <w:rPr>
                <w:rFonts w:eastAsia="Times New Roman" w:cs="Arial"/>
                <w:bCs/>
                <w:spacing w:val="-1"/>
                <w:sz w:val="20"/>
                <w:szCs w:val="20"/>
              </w:rPr>
              <w:t>Evaluación de la motivación ante el conocimiento.</w:t>
            </w:r>
          </w:p>
        </w:tc>
      </w:tr>
    </w:tbl>
    <w:p w:rsidR="008941B8" w:rsidRPr="008941B8" w:rsidRDefault="008941B8">
      <w:pPr>
        <w:rPr>
          <w:sz w:val="20"/>
          <w:szCs w:val="20"/>
        </w:rPr>
      </w:pPr>
    </w:p>
    <w:sectPr w:rsidR="008941B8" w:rsidRPr="008941B8">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5E5" w:rsidRDefault="00EA65E5" w:rsidP="008941B8">
      <w:pPr>
        <w:spacing w:after="0" w:line="240" w:lineRule="auto"/>
      </w:pPr>
      <w:r>
        <w:separator/>
      </w:r>
    </w:p>
  </w:endnote>
  <w:endnote w:type="continuationSeparator" w:id="0">
    <w:p w:rsidR="00EA65E5" w:rsidRDefault="00EA65E5" w:rsidP="00894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5E5" w:rsidRDefault="00EA65E5" w:rsidP="008941B8">
      <w:pPr>
        <w:spacing w:after="0" w:line="240" w:lineRule="auto"/>
      </w:pPr>
      <w:r>
        <w:separator/>
      </w:r>
    </w:p>
  </w:footnote>
  <w:footnote w:type="continuationSeparator" w:id="0">
    <w:p w:rsidR="00EA65E5" w:rsidRDefault="00EA65E5" w:rsidP="00894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164"/>
      <w:gridCol w:w="1966"/>
    </w:tblGrid>
    <w:tr w:rsidR="008941B8" w:rsidRPr="004B10D1" w:rsidTr="00683AE3">
      <w:trPr>
        <w:trHeight w:val="600"/>
      </w:trPr>
      <w:tc>
        <w:tcPr>
          <w:tcW w:w="9968" w:type="dxa"/>
          <w:vAlign w:val="center"/>
        </w:tcPr>
        <w:p w:rsidR="008941B8" w:rsidRPr="0090363F" w:rsidRDefault="008941B8" w:rsidP="008941B8">
          <w:pPr>
            <w:pStyle w:val="Encabezado"/>
            <w:jc w:val="center"/>
            <w:rPr>
              <w:rFonts w:ascii="Cambria" w:hAnsi="Cambria"/>
              <w:i/>
              <w:sz w:val="24"/>
              <w:szCs w:val="26"/>
            </w:rPr>
          </w:pPr>
          <w:bookmarkStart w:id="2" w:name="_Hlk511637296"/>
          <w:r>
            <w:rPr>
              <w:rFonts w:ascii="Cambria" w:hAnsi="Cambria"/>
              <w:i/>
              <w:sz w:val="24"/>
              <w:szCs w:val="26"/>
            </w:rPr>
            <w:t xml:space="preserve">Programa de estudio: </w:t>
          </w:r>
          <w:r>
            <w:rPr>
              <w:rFonts w:ascii="Cambria" w:hAnsi="Cambria"/>
              <w:i/>
              <w:szCs w:val="26"/>
            </w:rPr>
            <w:t xml:space="preserve">Taller de </w:t>
          </w:r>
          <w:r>
            <w:rPr>
              <w:rFonts w:ascii="Cambria" w:hAnsi="Cambria"/>
              <w:i/>
              <w:szCs w:val="26"/>
            </w:rPr>
            <w:t>gestión y política educativa</w:t>
          </w:r>
        </w:p>
      </w:tc>
      <w:tc>
        <w:tcPr>
          <w:tcW w:w="2786" w:type="dxa"/>
        </w:tcPr>
        <w:p w:rsidR="008941B8" w:rsidRPr="004B10D1" w:rsidRDefault="008941B8" w:rsidP="008941B8">
          <w:pPr>
            <w:pStyle w:val="Encabezado"/>
            <w:jc w:val="center"/>
            <w:rPr>
              <w:rFonts w:ascii="Cambria" w:hAnsi="Cambria"/>
              <w:b/>
              <w:bCs/>
              <w:color w:val="4F81BD"/>
              <w:sz w:val="26"/>
              <w:szCs w:val="26"/>
            </w:rPr>
          </w:pPr>
          <w:r>
            <w:rPr>
              <w:noProof/>
            </w:rPr>
            <w:drawing>
              <wp:anchor distT="0" distB="0" distL="114300" distR="114300" simplePos="0" relativeHeight="251657216" behindDoc="0" locked="0" layoutInCell="1" allowOverlap="1" wp14:anchorId="4EE3A901" wp14:editId="0ED76462">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rsidR="008941B8" w:rsidRDefault="008941B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4CBC"/>
    <w:multiLevelType w:val="hybridMultilevel"/>
    <w:tmpl w:val="1C4E3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3D29D8"/>
    <w:multiLevelType w:val="hybridMultilevel"/>
    <w:tmpl w:val="DA1260A4"/>
    <w:lvl w:ilvl="0" w:tplc="D6E4662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876C5D"/>
    <w:multiLevelType w:val="hybridMultilevel"/>
    <w:tmpl w:val="3228B9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B983F51"/>
    <w:multiLevelType w:val="hybridMultilevel"/>
    <w:tmpl w:val="3168E7A2"/>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AA7768"/>
    <w:multiLevelType w:val="hybridMultilevel"/>
    <w:tmpl w:val="B7EEC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BA34D37"/>
    <w:multiLevelType w:val="hybridMultilevel"/>
    <w:tmpl w:val="DEF05912"/>
    <w:lvl w:ilvl="0" w:tplc="0C0A0003">
      <w:start w:val="1"/>
      <w:numFmt w:val="bullet"/>
      <w:lvlText w:val="o"/>
      <w:lvlJc w:val="left"/>
      <w:pPr>
        <w:tabs>
          <w:tab w:val="num" w:pos="1080"/>
        </w:tabs>
        <w:ind w:left="1080" w:hanging="360"/>
      </w:pPr>
      <w:rPr>
        <w:rFonts w:ascii="Courier New" w:hAnsi="Courier New"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0FE7F34"/>
    <w:multiLevelType w:val="hybridMultilevel"/>
    <w:tmpl w:val="A4BC2D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634BBC"/>
    <w:multiLevelType w:val="hybridMultilevel"/>
    <w:tmpl w:val="77EE4D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C865AA0"/>
    <w:multiLevelType w:val="hybridMultilevel"/>
    <w:tmpl w:val="DB84E3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C793410"/>
    <w:multiLevelType w:val="hybridMultilevel"/>
    <w:tmpl w:val="48401A26"/>
    <w:lvl w:ilvl="0" w:tplc="85F8FCFE">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A862DDE"/>
    <w:multiLevelType w:val="hybridMultilevel"/>
    <w:tmpl w:val="B26416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3"/>
  </w:num>
  <w:num w:numId="4">
    <w:abstractNumId w:val="6"/>
  </w:num>
  <w:num w:numId="5">
    <w:abstractNumId w:val="7"/>
  </w:num>
  <w:num w:numId="6">
    <w:abstractNumId w:val="2"/>
  </w:num>
  <w:num w:numId="7">
    <w:abstractNumId w:val="10"/>
  </w:num>
  <w:num w:numId="8">
    <w:abstractNumId w:val="4"/>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C31C6"/>
    <w:rsid w:val="000F5A30"/>
    <w:rsid w:val="001C1CD7"/>
    <w:rsid w:val="001E2157"/>
    <w:rsid w:val="00246654"/>
    <w:rsid w:val="002E7C6E"/>
    <w:rsid w:val="00435620"/>
    <w:rsid w:val="004B0FA1"/>
    <w:rsid w:val="005056D8"/>
    <w:rsid w:val="005503CC"/>
    <w:rsid w:val="00602FB1"/>
    <w:rsid w:val="0061497C"/>
    <w:rsid w:val="00615464"/>
    <w:rsid w:val="0062038C"/>
    <w:rsid w:val="00622459"/>
    <w:rsid w:val="00676763"/>
    <w:rsid w:val="006D46E9"/>
    <w:rsid w:val="006F7859"/>
    <w:rsid w:val="00774CAA"/>
    <w:rsid w:val="00792D22"/>
    <w:rsid w:val="007D524D"/>
    <w:rsid w:val="007F3ECC"/>
    <w:rsid w:val="00813B97"/>
    <w:rsid w:val="00846A34"/>
    <w:rsid w:val="0084713A"/>
    <w:rsid w:val="008941B8"/>
    <w:rsid w:val="008A2E6E"/>
    <w:rsid w:val="008C6000"/>
    <w:rsid w:val="008C76D3"/>
    <w:rsid w:val="008F0F02"/>
    <w:rsid w:val="00942AF9"/>
    <w:rsid w:val="009913BB"/>
    <w:rsid w:val="00996B9F"/>
    <w:rsid w:val="009C560A"/>
    <w:rsid w:val="00A525A1"/>
    <w:rsid w:val="00A54DEF"/>
    <w:rsid w:val="00AC372D"/>
    <w:rsid w:val="00B020A2"/>
    <w:rsid w:val="00B06900"/>
    <w:rsid w:val="00C21C5F"/>
    <w:rsid w:val="00C75A8D"/>
    <w:rsid w:val="00D17A21"/>
    <w:rsid w:val="00D669AC"/>
    <w:rsid w:val="00D8467B"/>
    <w:rsid w:val="00DE4B9A"/>
    <w:rsid w:val="00DF4EA5"/>
    <w:rsid w:val="00E816F1"/>
    <w:rsid w:val="00EA65E5"/>
    <w:rsid w:val="00EA73F9"/>
    <w:rsid w:val="00F32860"/>
    <w:rsid w:val="00F32E90"/>
    <w:rsid w:val="00F43C42"/>
    <w:rsid w:val="00F54DDF"/>
    <w:rsid w:val="00F820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6C9F6"/>
  <w15:docId w15:val="{C5A7599D-88A1-42C3-BD17-3F5A0B1B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4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A5"/>
    <w:rPr>
      <w:rFonts w:ascii="Tahoma" w:eastAsiaTheme="minorEastAsia" w:hAnsi="Tahoma" w:cs="Tahoma"/>
      <w:sz w:val="16"/>
      <w:szCs w:val="16"/>
      <w:lang w:eastAsia="es-MX"/>
    </w:rPr>
  </w:style>
  <w:style w:type="table" w:styleId="Tablaconcuadrcula">
    <w:name w:val="Table Grid"/>
    <w:basedOn w:val="Tablanormal"/>
    <w:uiPriority w:val="39"/>
    <w:unhideWhenUsed/>
    <w:rsid w:val="00D8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820E4"/>
    <w:pPr>
      <w:ind w:left="720"/>
      <w:contextualSpacing/>
    </w:pPr>
  </w:style>
  <w:style w:type="character" w:styleId="Hipervnculo">
    <w:name w:val="Hyperlink"/>
    <w:basedOn w:val="Fuentedeprrafopredeter"/>
    <w:uiPriority w:val="99"/>
    <w:unhideWhenUsed/>
    <w:rsid w:val="00F43C42"/>
    <w:rPr>
      <w:color w:val="0563C1" w:themeColor="hyperlink"/>
      <w:u w:val="single"/>
    </w:rPr>
  </w:style>
  <w:style w:type="character" w:customStyle="1" w:styleId="Mencionar1">
    <w:name w:val="Mencionar1"/>
    <w:basedOn w:val="Fuentedeprrafopredeter"/>
    <w:uiPriority w:val="99"/>
    <w:semiHidden/>
    <w:unhideWhenUsed/>
    <w:rsid w:val="00F43C42"/>
    <w:rPr>
      <w:color w:val="2B579A"/>
      <w:shd w:val="clear" w:color="auto" w:fill="E6E6E6"/>
    </w:rPr>
  </w:style>
  <w:style w:type="paragraph" w:styleId="Encabezado">
    <w:name w:val="header"/>
    <w:basedOn w:val="Normal"/>
    <w:link w:val="EncabezadoCar"/>
    <w:uiPriority w:val="99"/>
    <w:unhideWhenUsed/>
    <w:rsid w:val="008941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41B8"/>
    <w:rPr>
      <w:rFonts w:eastAsiaTheme="minorEastAsia"/>
      <w:lang w:eastAsia="es-MX"/>
    </w:rPr>
  </w:style>
  <w:style w:type="paragraph" w:styleId="Piedepgina">
    <w:name w:val="footer"/>
    <w:basedOn w:val="Normal"/>
    <w:link w:val="PiedepginaCar"/>
    <w:uiPriority w:val="99"/>
    <w:unhideWhenUsed/>
    <w:rsid w:val="008941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41B8"/>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2761</Words>
  <Characters>15191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8</cp:revision>
  <dcterms:created xsi:type="dcterms:W3CDTF">2017-05-29T17:24:00Z</dcterms:created>
  <dcterms:modified xsi:type="dcterms:W3CDTF">2018-05-11T17:29:00Z</dcterms:modified>
</cp:coreProperties>
</file>