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0"/>
        <w:gridCol w:w="201"/>
        <w:gridCol w:w="493"/>
        <w:gridCol w:w="177"/>
        <w:gridCol w:w="117"/>
        <w:gridCol w:w="179"/>
        <w:gridCol w:w="140"/>
        <w:gridCol w:w="286"/>
        <w:gridCol w:w="171"/>
        <w:gridCol w:w="299"/>
        <w:gridCol w:w="628"/>
        <w:gridCol w:w="255"/>
        <w:gridCol w:w="424"/>
        <w:gridCol w:w="291"/>
        <w:gridCol w:w="876"/>
        <w:gridCol w:w="29"/>
        <w:gridCol w:w="173"/>
        <w:gridCol w:w="26"/>
        <w:gridCol w:w="253"/>
        <w:gridCol w:w="290"/>
        <w:gridCol w:w="20"/>
        <w:gridCol w:w="36"/>
        <w:gridCol w:w="146"/>
        <w:gridCol w:w="56"/>
        <w:gridCol w:w="525"/>
        <w:gridCol w:w="26"/>
        <w:gridCol w:w="204"/>
        <w:gridCol w:w="89"/>
        <w:gridCol w:w="175"/>
        <w:gridCol w:w="545"/>
        <w:gridCol w:w="128"/>
        <w:gridCol w:w="435"/>
        <w:gridCol w:w="25"/>
      </w:tblGrid>
      <w:tr w:rsidR="00813B97" w:rsidRPr="006E0DD8" w:rsidTr="006E0DD8">
        <w:trPr>
          <w:gridAfter w:val="1"/>
          <w:wAfter w:w="14" w:type="pct"/>
          <w:trHeight w:hRule="exact" w:val="510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E0DD8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E0DD8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6E0DD8" w:rsidTr="006E0DD8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6E0DD8" w:rsidTr="006E0DD8">
        <w:trPr>
          <w:gridAfter w:val="1"/>
          <w:wAfter w:w="14" w:type="pct"/>
          <w:trHeight w:hRule="exact" w:val="584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E0DD8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6E0DD8" w:rsidTr="006E0DD8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8" w:type="pct"/>
            <w:gridSpan w:val="24"/>
            <w:tcBorders>
              <w:left w:val="nil"/>
            </w:tcBorders>
            <w:vAlign w:val="center"/>
          </w:tcPr>
          <w:p w:rsidR="00813B97" w:rsidRPr="006E0DD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375DE7" w:rsidRPr="006E0DD8" w:rsidTr="006E0DD8">
        <w:trPr>
          <w:gridAfter w:val="1"/>
          <w:wAfter w:w="14" w:type="pct"/>
          <w:trHeight w:hRule="exact" w:val="592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CB24F7" w:rsidP="000A39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iCs/>
                <w:sz w:val="20"/>
                <w:szCs w:val="20"/>
              </w:rPr>
              <w:t xml:space="preserve">Ciencias de la educación </w:t>
            </w:r>
            <w:r>
              <w:rPr>
                <w:rFonts w:cstheme="minorHAnsi"/>
                <w:iCs/>
                <w:sz w:val="20"/>
                <w:szCs w:val="20"/>
              </w:rPr>
              <w:t>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7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CB24F7" w:rsidP="0056436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24F7">
              <w:rPr>
                <w:rFonts w:cstheme="minorHAnsi"/>
                <w:sz w:val="20"/>
                <w:szCs w:val="20"/>
              </w:rPr>
              <w:t>SHLI05288</w:t>
            </w:r>
          </w:p>
        </w:tc>
      </w:tr>
      <w:tr w:rsidR="00375DE7" w:rsidRPr="006E0DD8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375DE7" w:rsidRPr="006E0DD8" w:rsidTr="006E0DD8">
        <w:trPr>
          <w:gridAfter w:val="1"/>
          <w:wAfter w:w="14" w:type="pct"/>
          <w:trHeight w:val="291"/>
        </w:trPr>
        <w:tc>
          <w:tcPr>
            <w:tcW w:w="7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607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6E0DD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375DE7" w:rsidRPr="006E0DD8" w:rsidTr="006E0DD8">
        <w:trPr>
          <w:gridAfter w:val="1"/>
          <w:wAfter w:w="14" w:type="pct"/>
          <w:trHeight w:val="254"/>
        </w:trPr>
        <w:tc>
          <w:tcPr>
            <w:tcW w:w="7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60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DR. SALVADOR LÓPEZ </w:t>
            </w:r>
            <w:proofErr w:type="spellStart"/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LÓPEZ</w:t>
            </w:r>
            <w:proofErr w:type="spellEnd"/>
          </w:p>
        </w:tc>
      </w:tr>
      <w:tr w:rsidR="00375DE7" w:rsidRPr="006E0DD8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5DE7" w:rsidRPr="006E0DD8" w:rsidTr="006E0DD8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E7" w:rsidRPr="006E0DD8" w:rsidRDefault="00D42C0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Pr="006E0DD8">
              <w:rPr>
                <w:rFonts w:eastAsia="Times New Roman" w:cstheme="minorHAnsi"/>
                <w:b/>
                <w:bCs/>
                <w:color w:val="FFFFFF" w:themeColor="background1"/>
                <w:spacing w:val="-1"/>
                <w:sz w:val="20"/>
                <w:szCs w:val="20"/>
              </w:rPr>
              <w:t>TRABAJO</w:t>
            </w: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 </w:t>
            </w:r>
            <w:r w:rsidRPr="006E0DD8">
              <w:rPr>
                <w:rFonts w:eastAsia="Times New Roman" w:cstheme="minorHAnsi"/>
                <w:b/>
                <w:bCs/>
                <w:color w:val="FFFFFF" w:themeColor="background1"/>
                <w:spacing w:val="-1"/>
                <w:sz w:val="20"/>
                <w:szCs w:val="20"/>
              </w:rPr>
              <w:t>AUTÓNOMO</w:t>
            </w: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E7" w:rsidRPr="006E0DD8" w:rsidRDefault="00D42C0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63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96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E7" w:rsidRPr="006E0DD8" w:rsidRDefault="00D42C0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3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375DE7" w:rsidRPr="006E0DD8" w:rsidTr="006E0DD8">
        <w:trPr>
          <w:gridAfter w:val="1"/>
          <w:wAfter w:w="14" w:type="pct"/>
          <w:trHeight w:val="450"/>
        </w:trPr>
        <w:tc>
          <w:tcPr>
            <w:tcW w:w="1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E7" w:rsidRPr="006E0DD8" w:rsidRDefault="00D42C0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63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6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375DE7" w:rsidRPr="006E0DD8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375DE7" w:rsidRPr="006E0DD8" w:rsidTr="006E0DD8">
        <w:trPr>
          <w:gridAfter w:val="1"/>
          <w:wAfter w:w="14" w:type="pct"/>
          <w:trHeight w:val="522"/>
        </w:trPr>
        <w:tc>
          <w:tcPr>
            <w:tcW w:w="11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3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75DE7" w:rsidRPr="006E0DD8" w:rsidRDefault="00A37B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29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75DE7" w:rsidRPr="006E0DD8" w:rsidRDefault="00A37B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8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375DE7" w:rsidRPr="006E0DD8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375DE7" w:rsidRPr="006E0DD8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75DE7" w:rsidRPr="006E0DD8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375DE7" w:rsidRPr="006E0DD8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TIPO DE CONOCIMIENTO:  (  </w:t>
            </w:r>
            <w:r w:rsidRPr="006E0DD8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X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375DE7" w:rsidRPr="006E0DD8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054F4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ÁREA DE ORGANIZACIÓN CURRICULAR:   (    ) General  (    ) Básica común   (  </w:t>
            </w:r>
            <w:r w:rsidRPr="006E0DD8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 xml:space="preserve">X  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 Básica disciplinar   (    )  Profundización      (    ) Complementaria  </w:t>
            </w:r>
          </w:p>
        </w:tc>
      </w:tr>
      <w:tr w:rsidR="00375DE7" w:rsidRPr="006E0DD8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MODALIDAD DE ABORDAR EL CONOCIMIENTO:    (   </w:t>
            </w:r>
            <w:r w:rsidRPr="006E0DD8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X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375DE7" w:rsidRPr="006E0DD8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DE7" w:rsidRPr="006E0DD8" w:rsidRDefault="00375DE7" w:rsidP="006E0DD8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CARÁCTER D</w:t>
            </w:r>
            <w:r w:rsid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 LA UNIDAD DE APRENDIZAJE:  ( </w:t>
            </w:r>
            <w:r w:rsidRPr="006E0DD8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 xml:space="preserve">X 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) Obligatoria   (  </w:t>
            </w:r>
            <w:r w:rsidR="00B70BBE" w:rsidRPr="006E0DD8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) Recursable  (    ) Optativa   (    ) </w:t>
            </w:r>
            <w:r w:rsid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Selectiva </w:t>
            </w:r>
            <w:r w:rsid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         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8"/>
        <w:gridCol w:w="4600"/>
      </w:tblGrid>
      <w:tr w:rsidR="00813B97" w:rsidRPr="006E0DD8" w:rsidTr="00271D1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E0DD8" w:rsidRDefault="00B06900" w:rsidP="00B06900">
            <w:pPr>
              <w:spacing w:after="0" w:line="360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  <w:lang w:eastAsia="en-US"/>
              </w:rPr>
            </w:pP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6E0DD8" w:rsidTr="00271D11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30063E" w:rsidRPr="006E0DD8" w:rsidRDefault="00400E07" w:rsidP="00271D11">
            <w:pPr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GRADO MÍNIMO DE ESTUDIOS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: </w:t>
            </w:r>
          </w:p>
          <w:p w:rsidR="0030063E" w:rsidRPr="006E0DD8" w:rsidRDefault="0030063E" w:rsidP="00271D11">
            <w:pPr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Licenciatura Universitaria</w:t>
            </w:r>
            <w:r w:rsidR="00E5316E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(</w:t>
            </w:r>
            <w:r w:rsidR="00E5316E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Educación, Filosofía, Pedagogía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)</w:t>
            </w:r>
            <w:r w:rsidR="00E5316E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  <w:r w:rsidR="001C3A72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</w:p>
          <w:p w:rsidR="001C3A72" w:rsidRPr="006E0DD8" w:rsidRDefault="001C3A72" w:rsidP="00271D11">
            <w:pPr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PREFERENTEMENTE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: </w:t>
            </w:r>
            <w:r w:rsidR="0030063E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Maestría o 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Doctorado en Ciencias de la Educación. </w:t>
            </w:r>
          </w:p>
          <w:p w:rsidR="00E13DC5" w:rsidRPr="006E0DD8" w:rsidRDefault="00A713FF" w:rsidP="00271D11">
            <w:pPr>
              <w:spacing w:after="0" w:line="276" w:lineRule="auto"/>
              <w:rPr>
                <w:rStyle w:val="A4"/>
                <w:rFonts w:cstheme="minorHAnsi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</w:t>
            </w:r>
            <w:r w:rsidRPr="006E0DD8">
              <w:rPr>
                <w:rStyle w:val="A4"/>
                <w:rFonts w:cstheme="minorHAnsi"/>
              </w:rPr>
              <w:t>ustenta una postura personal sobre temas de interés y relevancia general, considerando otros puntos de vista de manera crítica, respetuosa y reflexiva.</w:t>
            </w:r>
            <w:r w:rsidR="00E13DC5" w:rsidRPr="006E0DD8">
              <w:rPr>
                <w:rStyle w:val="A4"/>
                <w:rFonts w:cstheme="minorHAnsi"/>
              </w:rPr>
              <w:t xml:space="preserve"> </w:t>
            </w:r>
          </w:p>
          <w:p w:rsidR="00E13DC5" w:rsidRPr="006E0DD8" w:rsidRDefault="00400E07" w:rsidP="00271D11">
            <w:pPr>
              <w:spacing w:after="0" w:line="276" w:lineRule="auto"/>
              <w:rPr>
                <w:rStyle w:val="A4"/>
                <w:rFonts w:cstheme="minorHAnsi"/>
              </w:rPr>
            </w:pPr>
            <w:r w:rsidRPr="006E0DD8">
              <w:rPr>
                <w:rStyle w:val="A4"/>
                <w:rFonts w:cstheme="minorHAnsi"/>
              </w:rPr>
              <w:t xml:space="preserve">Es un experto en la disciplina o disciplinas afines a los programas educativos en los que participa, contribuyendo a una formación integral del estudiante, de vanguardia, pertinente, útil para la vida y el trabajo profesional. </w:t>
            </w:r>
          </w:p>
          <w:p w:rsidR="00E13DC5" w:rsidRPr="006E0DD8" w:rsidRDefault="00400E07" w:rsidP="00271D11">
            <w:pPr>
              <w:spacing w:after="0" w:line="276" w:lineRule="auto"/>
              <w:rPr>
                <w:rStyle w:val="A4"/>
                <w:rFonts w:cstheme="minorHAnsi"/>
              </w:rPr>
            </w:pPr>
            <w:r w:rsidRPr="006E0DD8">
              <w:rPr>
                <w:rStyle w:val="A4"/>
                <w:rFonts w:cstheme="minorHAnsi"/>
              </w:rPr>
              <w:t xml:space="preserve">Reflexiona sobre su práctica docente e incorpora elementos innovadores que contribuyan a su mejora continua. </w:t>
            </w:r>
          </w:p>
          <w:p w:rsidR="00E13DC5" w:rsidRPr="006E0DD8" w:rsidRDefault="00400E07" w:rsidP="00271D11">
            <w:pPr>
              <w:spacing w:after="0" w:line="276" w:lineRule="auto"/>
              <w:rPr>
                <w:rStyle w:val="A4"/>
                <w:rFonts w:cstheme="minorHAnsi"/>
              </w:rPr>
            </w:pPr>
            <w:r w:rsidRPr="006E0DD8">
              <w:rPr>
                <w:rStyle w:val="A4"/>
                <w:rFonts w:cstheme="minorHAnsi"/>
              </w:rPr>
              <w:t xml:space="preserve">Orienta congruentemente al estudiante en su formación, dentro y fuera del aula, mediante la tutoría permanente. </w:t>
            </w:r>
          </w:p>
          <w:p w:rsidR="00E13DC5" w:rsidRPr="006E0DD8" w:rsidRDefault="00400E07" w:rsidP="00271D11">
            <w:pPr>
              <w:spacing w:after="0" w:line="276" w:lineRule="auto"/>
              <w:rPr>
                <w:rStyle w:val="A4"/>
                <w:rFonts w:cstheme="minorHAnsi"/>
              </w:rPr>
            </w:pPr>
            <w:r w:rsidRPr="006E0DD8">
              <w:rPr>
                <w:rStyle w:val="A4"/>
                <w:rFonts w:cstheme="minorHAnsi"/>
              </w:rPr>
              <w:t xml:space="preserve">Diseña y emplea diferentes ambientes, herramientas y recursos didácticos para promover en los estudiantes el aprendizaje de contenidos disciplinares. </w:t>
            </w:r>
          </w:p>
          <w:p w:rsidR="00E13DC5" w:rsidRPr="006E0DD8" w:rsidRDefault="00400E07" w:rsidP="00271D11">
            <w:pPr>
              <w:spacing w:after="0" w:line="276" w:lineRule="auto"/>
              <w:rPr>
                <w:rStyle w:val="A4"/>
                <w:rFonts w:cstheme="minorHAnsi"/>
              </w:rPr>
            </w:pPr>
            <w:r w:rsidRPr="006E0DD8">
              <w:rPr>
                <w:rStyle w:val="A4"/>
                <w:rFonts w:cstheme="minorHAnsi"/>
              </w:rPr>
              <w:t xml:space="preserve">Planifica los procesos de enseñanza y aprendizaje, definiendo los niveles de profundidad en que deben ser </w:t>
            </w:r>
            <w:r w:rsidRPr="006E0DD8">
              <w:rPr>
                <w:rStyle w:val="A4"/>
                <w:rFonts w:cstheme="minorHAnsi"/>
              </w:rPr>
              <w:lastRenderedPageBreak/>
              <w:t xml:space="preserve">tratados los contenidos disciplinares para que el estudiante desarrolle las competencias propuestas en el programa académico. </w:t>
            </w:r>
          </w:p>
          <w:p w:rsidR="00BC6EF8" w:rsidRPr="006E0DD8" w:rsidRDefault="00400E07" w:rsidP="00271D11">
            <w:pPr>
              <w:spacing w:after="0" w:line="276" w:lineRule="auto"/>
              <w:rPr>
                <w:rFonts w:eastAsiaTheme="minorHAnsi" w:cstheme="minorHAnsi"/>
                <w:sz w:val="20"/>
                <w:szCs w:val="20"/>
              </w:rPr>
            </w:pPr>
            <w:r w:rsidRPr="006E0DD8">
              <w:rPr>
                <w:rStyle w:val="A4"/>
                <w:rFonts w:cstheme="minorHAnsi"/>
              </w:rPr>
              <w:t xml:space="preserve">Promueve y planifica el trabajo autónomo del estudiante haciendo uso de metodologías de aprendizaje innovadoras para fortalecer su formación integral. </w:t>
            </w:r>
          </w:p>
        </w:tc>
      </w:tr>
      <w:tr w:rsidR="00813B97" w:rsidRPr="006E0DD8" w:rsidTr="00271D1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E0DD8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>CONTRIBUCIÓN DE LA UNIDAD DE APRENDIZAJE  AL PERFIL D</w:t>
            </w:r>
            <w:r w:rsidR="00B06900"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6E0DD8" w:rsidTr="00271D11">
        <w:trPr>
          <w:jc w:val="center"/>
        </w:trPr>
        <w:tc>
          <w:tcPr>
            <w:tcW w:w="5000" w:type="pct"/>
            <w:gridSpan w:val="2"/>
          </w:tcPr>
          <w:p w:rsidR="00212A14" w:rsidRDefault="00813B97" w:rsidP="00271D11">
            <w:pPr>
              <w:pStyle w:val="Pa15"/>
              <w:spacing w:after="240" w:line="276" w:lineRule="auto"/>
              <w:ind w:right="100"/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D82245" w:rsidRPr="006E0DD8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>s</w:t>
            </w:r>
            <w:r w:rsidRPr="006E0DD8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 xml:space="preserve"> comp</w:t>
            </w:r>
            <w:r w:rsidR="00CA28F8" w:rsidRPr="006E0DD8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>etencia</w:t>
            </w:r>
            <w:r w:rsidR="00D82245" w:rsidRPr="006E0DD8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>s</w:t>
            </w:r>
            <w:r w:rsidR="00CA28F8" w:rsidRPr="006E0DD8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 xml:space="preserve"> genérica</w:t>
            </w:r>
            <w:r w:rsidR="00D82245" w:rsidRPr="006E0DD8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>s</w:t>
            </w:r>
            <w:r w:rsidR="00CA28F8" w:rsidRPr="006E0DD8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 xml:space="preserve"> institucional</w:t>
            </w:r>
            <w:r w:rsidR="00D82245" w:rsidRPr="006E0DD8">
              <w:rPr>
                <w:rFonts w:asciiTheme="minorHAnsi" w:eastAsia="Times New Roman" w:hAnsiTheme="minorHAnsi" w:cstheme="minorHAnsi"/>
                <w:b/>
                <w:bCs/>
                <w:spacing w:val="-1"/>
                <w:sz w:val="20"/>
                <w:szCs w:val="20"/>
              </w:rPr>
              <w:t>es</w:t>
            </w:r>
            <w:r w:rsidR="00CA28F8" w:rsidRPr="006E0DD8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  <w:t>:</w:t>
            </w:r>
          </w:p>
          <w:p w:rsidR="00E947DB" w:rsidRDefault="006E0DD8" w:rsidP="00271D11">
            <w:pPr>
              <w:pStyle w:val="Pa15"/>
              <w:spacing w:line="276" w:lineRule="auto"/>
              <w:ind w:left="463" w:right="100" w:hanging="463"/>
              <w:rPr>
                <w:rStyle w:val="A4"/>
                <w:rFonts w:asciiTheme="minorHAnsi" w:hAnsiTheme="minorHAnsi" w:cstheme="minorHAnsi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CG1. </w:t>
            </w:r>
            <w:r w:rsidR="00E947DB" w:rsidRPr="006E0DD8">
              <w:rPr>
                <w:rStyle w:val="A4"/>
                <w:rFonts w:asciiTheme="minorHAnsi" w:hAnsiTheme="minorHAnsi" w:cstheme="minorHAnsi"/>
              </w:rPr>
              <w:t xml:space="preserve">Planifica su proyecto educativo y de vida bajo los principios de libertad, respeto, responsabilidad social y justicia para contribuir como agente de cambio al desarrollo de su entorno. </w:t>
            </w:r>
          </w:p>
          <w:p w:rsidR="006E0DD8" w:rsidRDefault="006E0DD8" w:rsidP="00271D11">
            <w:pPr>
              <w:pStyle w:val="Pa15"/>
              <w:spacing w:line="276" w:lineRule="auto"/>
              <w:ind w:left="463" w:right="100" w:hanging="463"/>
              <w:rPr>
                <w:rStyle w:val="A4"/>
                <w:rFonts w:asciiTheme="minorHAnsi" w:hAnsiTheme="minorHAnsi" w:cstheme="minorHAnsi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CG2. </w:t>
            </w:r>
            <w:r w:rsidRPr="006E0DD8">
              <w:rPr>
                <w:rStyle w:val="A4"/>
                <w:rFonts w:asciiTheme="minorHAnsi" w:hAnsiTheme="minorHAnsi" w:cstheme="minorHAnsi"/>
              </w:rPr>
              <w:t xml:space="preserve">Sustenta una postura personal sobre temas de interés y relevancia general, considerando otros puntos de vista de manera crítica, respetuosa y reflexiva. </w:t>
            </w:r>
          </w:p>
          <w:p w:rsidR="006E0DD8" w:rsidRDefault="006E0DD8" w:rsidP="00271D11">
            <w:pPr>
              <w:spacing w:line="276" w:lineRule="auto"/>
              <w:ind w:left="463" w:hanging="463"/>
              <w:rPr>
                <w:rStyle w:val="A4"/>
                <w:rFonts w:cstheme="minorHAnsi"/>
              </w:rPr>
            </w:pPr>
            <w:r>
              <w:rPr>
                <w:rStyle w:val="A4"/>
                <w:rFonts w:cstheme="minorHAnsi"/>
              </w:rPr>
              <w:t xml:space="preserve">CG3. </w:t>
            </w:r>
            <w:r w:rsidRPr="006E0DD8">
              <w:rPr>
                <w:rStyle w:val="A4"/>
                <w:rFonts w:cstheme="minorHAnsi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6E0DD8" w:rsidRPr="006E0DD8" w:rsidRDefault="006E0DD8" w:rsidP="00271D11">
            <w:pPr>
              <w:pStyle w:val="Pa15"/>
              <w:spacing w:line="276" w:lineRule="auto"/>
              <w:ind w:left="463" w:right="100" w:hanging="46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CG4. </w:t>
            </w:r>
            <w:r w:rsidRPr="006E0DD8">
              <w:rPr>
                <w:rStyle w:val="A4"/>
                <w:rFonts w:asciiTheme="minorHAnsi" w:hAnsiTheme="minorHAnsi" w:cstheme="minorHAnsi"/>
              </w:rPr>
              <w:t xml:space="preserve">Elige y practica estilos de vida saludables que le permiten un desempeño académico y profesional equilibrado. </w:t>
            </w:r>
          </w:p>
          <w:p w:rsidR="00E947DB" w:rsidRPr="006E0DD8" w:rsidRDefault="006E0DD8" w:rsidP="00271D11">
            <w:pPr>
              <w:pStyle w:val="Pa15"/>
              <w:spacing w:line="276" w:lineRule="auto"/>
              <w:ind w:left="463" w:right="100" w:hanging="46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CG7. </w:t>
            </w:r>
            <w:r w:rsidR="00E947DB" w:rsidRPr="006E0DD8">
              <w:rPr>
                <w:rStyle w:val="A4"/>
                <w:rFonts w:asciiTheme="minorHAnsi" w:hAnsiTheme="minorHAnsi" w:cstheme="minorHAnsi"/>
              </w:rPr>
              <w:t xml:space="preserve">Se comunica de manera oral, escrita y digital en español y en una lengua extranjera para ampliar sus redes académicas, sociales y profesionales lo cual le permite adquirir una inserción regional con perspectiva internacional. </w:t>
            </w:r>
          </w:p>
          <w:p w:rsidR="00E947DB" w:rsidRDefault="006E0DD8" w:rsidP="00271D11">
            <w:pPr>
              <w:pStyle w:val="Pa15"/>
              <w:spacing w:line="276" w:lineRule="auto"/>
              <w:ind w:left="463" w:right="100" w:hanging="463"/>
              <w:rPr>
                <w:rStyle w:val="A4"/>
                <w:rFonts w:asciiTheme="minorHAnsi" w:hAnsiTheme="minorHAnsi" w:cstheme="minorHAnsi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CG8. </w:t>
            </w:r>
            <w:r w:rsidR="00E947DB" w:rsidRPr="006E0DD8">
              <w:rPr>
                <w:rStyle w:val="A4"/>
                <w:rFonts w:asciiTheme="minorHAnsi" w:hAnsiTheme="minorHAnsi" w:cstheme="minorHAnsi"/>
              </w:rPr>
              <w:t xml:space="preserve">Maneja en forma responsable y ética las tecnologías de la información en sus procesos académicos y profesionales. </w:t>
            </w:r>
          </w:p>
          <w:p w:rsidR="00813B97" w:rsidRPr="006E0DD8" w:rsidRDefault="00813B97" w:rsidP="00271D11">
            <w:pPr>
              <w:spacing w:before="24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Además, contribuye a la compe</w:t>
            </w:r>
            <w:r w:rsidR="00400E07" w:rsidRPr="006E0DD8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tencia específica del programa</w:t>
            </w:r>
            <w:r w:rsidR="00400E07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</w:t>
            </w:r>
            <w:r w:rsidR="00E208E8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</w:p>
          <w:p w:rsidR="00E82F79" w:rsidRPr="006E0DD8" w:rsidRDefault="006E0DD8" w:rsidP="00271D11">
            <w:pPr>
              <w:spacing w:after="0" w:line="276" w:lineRule="auto"/>
              <w:ind w:left="463" w:hanging="463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CE7. </w:t>
            </w:r>
            <w:r w:rsidR="00E82F79" w:rsidRPr="006E0DD8">
              <w:rPr>
                <w:rFonts w:eastAsia="Times New Roman" w:cstheme="minorHAnsi"/>
                <w:sz w:val="20"/>
                <w:szCs w:val="20"/>
              </w:rPr>
              <w:t>Desarrolla el pensamiento lógico, crítico y creativo de los educandos.</w:t>
            </w:r>
          </w:p>
          <w:p w:rsidR="00E82F79" w:rsidRPr="006E0DD8" w:rsidRDefault="006E0DD8" w:rsidP="00271D11">
            <w:pPr>
              <w:spacing w:after="0" w:line="276" w:lineRule="auto"/>
              <w:ind w:left="463" w:hanging="463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CE10. </w:t>
            </w:r>
            <w:r w:rsidR="00E82F79" w:rsidRPr="006E0DD8">
              <w:rPr>
                <w:rFonts w:eastAsia="Times New Roman" w:cstheme="minorHAnsi"/>
                <w:sz w:val="20"/>
                <w:szCs w:val="20"/>
              </w:rPr>
              <w:t>Educa en valores, en formación ciudadana y en democracia.</w:t>
            </w:r>
          </w:p>
          <w:p w:rsidR="00E82F79" w:rsidRPr="006E0DD8" w:rsidRDefault="006E0DD8" w:rsidP="00271D11">
            <w:pPr>
              <w:spacing w:after="0" w:line="276" w:lineRule="auto"/>
              <w:ind w:left="463" w:hanging="463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CE13. </w:t>
            </w:r>
            <w:r w:rsidR="00E82F79" w:rsidRPr="006E0DD8">
              <w:rPr>
                <w:rFonts w:eastAsia="Times New Roman" w:cstheme="minorHAnsi"/>
                <w:sz w:val="20"/>
                <w:szCs w:val="20"/>
              </w:rPr>
              <w:t>Conoce la teoría educativa y hace uso crítico de ella en diferentes contextos.</w:t>
            </w:r>
          </w:p>
          <w:p w:rsidR="00E82F79" w:rsidRPr="006E0DD8" w:rsidRDefault="006E0DD8" w:rsidP="00271D11">
            <w:pPr>
              <w:spacing w:after="0" w:line="276" w:lineRule="auto"/>
              <w:ind w:left="463" w:hanging="463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CE15. </w:t>
            </w:r>
            <w:r w:rsidR="00E82F79" w:rsidRPr="006E0DD8">
              <w:rPr>
                <w:rFonts w:eastAsia="Times New Roman" w:cstheme="minorHAnsi"/>
                <w:sz w:val="20"/>
                <w:szCs w:val="20"/>
              </w:rPr>
              <w:t>Analiza críticamente las políticas educativas.</w:t>
            </w:r>
          </w:p>
          <w:p w:rsidR="00996B9F" w:rsidRPr="006E0DD8" w:rsidRDefault="006E0DD8" w:rsidP="00271D11">
            <w:pPr>
              <w:spacing w:after="0" w:line="276" w:lineRule="auto"/>
              <w:ind w:left="463" w:hanging="463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CE17. </w:t>
            </w:r>
            <w:r w:rsidR="00E82F79" w:rsidRPr="006E0DD8">
              <w:rPr>
                <w:rFonts w:eastAsia="Times New Roman" w:cstheme="minorHAnsi"/>
                <w:sz w:val="20"/>
                <w:szCs w:val="20"/>
              </w:rPr>
              <w:t>Conoce los procesos históricos de la educación de su país y Latinoamérica. Interactúa social y educativamente con diferentes actores de la comunidad para favorecer los procesos de desarrollo.</w:t>
            </w:r>
          </w:p>
        </w:tc>
      </w:tr>
      <w:tr w:rsidR="00813B97" w:rsidRPr="006E0DD8" w:rsidTr="00271D1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E0DD8" w:rsidRDefault="00813B97" w:rsidP="00B06900">
            <w:pPr>
              <w:spacing w:after="0" w:line="36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CONTEXTUA</w:t>
            </w:r>
            <w:r w:rsidR="00B06900"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6E0DD8" w:rsidTr="00271D11">
        <w:trPr>
          <w:jc w:val="center"/>
        </w:trPr>
        <w:tc>
          <w:tcPr>
            <w:tcW w:w="5000" w:type="pct"/>
            <w:gridSpan w:val="2"/>
          </w:tcPr>
          <w:p w:rsidR="00813B97" w:rsidRPr="006E0DD8" w:rsidRDefault="00813B97" w:rsidP="00271D11">
            <w:pPr>
              <w:spacing w:after="0" w:line="276" w:lineRule="auto"/>
              <w:jc w:val="both"/>
              <w:rPr>
                <w:rFonts w:cstheme="minorHAnsi"/>
                <w:spacing w:val="2"/>
                <w:sz w:val="20"/>
                <w:szCs w:val="20"/>
                <w:lang w:val="es-ES_tradnl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12501E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la formación del alumno en el</w:t>
            </w:r>
            <w:r w:rsidR="00F774F2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68097D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>Dominio y uso C</w:t>
            </w:r>
            <w:r w:rsidR="0012501E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 xml:space="preserve">rítico de los distintos enfoques teóricos de los fenómenos educativos, así como </w:t>
            </w:r>
            <w:r w:rsidR="00FB2329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>en su</w:t>
            </w:r>
            <w:r w:rsidR="0012501E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 xml:space="preserve"> capacidad para problematizar y utilizar saberes científicos y humanísticos en la solución de problemas y </w:t>
            </w:r>
            <w:r w:rsidR="00FB2329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 xml:space="preserve">en la </w:t>
            </w:r>
            <w:r w:rsidR="0012501E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 xml:space="preserve">construcción de nuevas alternativas de intervención en la </w:t>
            </w:r>
            <w:r w:rsidR="00FB2329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>complejidad educativa. Asimismo, desarrolla su c</w:t>
            </w:r>
            <w:r w:rsidR="0012501E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>apacidad de reconocimiento de las racionalidades (o de las lógicas) en las cuales se sustentan los sistemas y prácticas educativas en cada contexto sociocultural.</w:t>
            </w:r>
            <w:r w:rsidR="00FB2329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 xml:space="preserve"> Y </w:t>
            </w:r>
            <w:r w:rsidR="0068097D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>desarrolla</w:t>
            </w:r>
            <w:r w:rsidR="00FB2329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 xml:space="preserve"> su h</w:t>
            </w:r>
            <w:r w:rsidR="0012501E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 xml:space="preserve">abilidad para comunicar el trabajo colegiado </w:t>
            </w:r>
            <w:r w:rsidR="0068097D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>e interdisciplinario, así como facilita los</w:t>
            </w:r>
            <w:r w:rsidR="0012501E" w:rsidRPr="006E0DD8">
              <w:rPr>
                <w:rFonts w:cstheme="minorHAnsi"/>
                <w:spacing w:val="2"/>
                <w:sz w:val="20"/>
                <w:szCs w:val="20"/>
                <w:lang w:val="es-ES_tradnl"/>
              </w:rPr>
              <w:t xml:space="preserve"> procesos de aprendizaje interactivo.</w:t>
            </w:r>
          </w:p>
          <w:p w:rsidR="00FB2329" w:rsidRPr="006E0DD8" w:rsidRDefault="00FB2329" w:rsidP="00271D11">
            <w:pPr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6E0DD8" w:rsidRDefault="00813B97" w:rsidP="00271D11">
            <w:pPr>
              <w:spacing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Esta unidad de aprendizaje se caracteriza porque </w:t>
            </w:r>
            <w:r w:rsidR="00FB2329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fomenta en el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estudiante</w:t>
            </w:r>
            <w:r w:rsidR="00FB2329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l</w:t>
            </w:r>
            <w:r w:rsidR="002C5844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a </w:t>
            </w:r>
            <w:r w:rsidR="00FB2329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comprensión crítica de las </w:t>
            </w:r>
            <w:r w:rsidR="002C5844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propuestas de fundamentación </w:t>
            </w:r>
            <w:r w:rsidR="00FB2329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de las prácticas educativas. </w:t>
            </w:r>
            <w:r w:rsidR="00FB2329" w:rsidRPr="006E0DD8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96B9F" w:rsidRPr="006E0DD8" w:rsidRDefault="00813B97" w:rsidP="00271D11">
            <w:pPr>
              <w:spacing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Se imparte en el </w:t>
            </w:r>
            <w:r w:rsidR="00E5316E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2°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semestre y se relaciona con las unidades de aprendizaje</w:t>
            </w:r>
            <w:r w:rsidR="001C3A72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</w:t>
            </w:r>
            <w:r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1C3A72" w:rsidRPr="006E0DD8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Ciencias de la Educación II y III.</w:t>
            </w:r>
          </w:p>
        </w:tc>
      </w:tr>
      <w:tr w:rsidR="00813B97" w:rsidRPr="006E0DD8" w:rsidTr="00271D1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6E0DD8" w:rsidRDefault="00813B97" w:rsidP="00B0690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COMPETENC</w:t>
            </w:r>
            <w:r w:rsidR="00B06900"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IAS</w:t>
            </w:r>
            <w:r w:rsidR="00B06900"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 DE LA UNIDAD DE APRENDIZAJE</w:t>
            </w:r>
          </w:p>
        </w:tc>
      </w:tr>
      <w:tr w:rsidR="00813B97" w:rsidRPr="006E0DD8" w:rsidTr="00271D11">
        <w:trPr>
          <w:jc w:val="center"/>
        </w:trPr>
        <w:tc>
          <w:tcPr>
            <w:tcW w:w="5000" w:type="pct"/>
            <w:gridSpan w:val="2"/>
            <w:vAlign w:val="center"/>
          </w:tcPr>
          <w:p w:rsidR="00271D11" w:rsidRPr="00271D11" w:rsidRDefault="00271D11" w:rsidP="00271D11">
            <w:pPr>
              <w:pStyle w:val="Prrafodelista"/>
              <w:numPr>
                <w:ilvl w:val="0"/>
                <w:numId w:val="23"/>
              </w:numPr>
              <w:spacing w:before="240"/>
              <w:jc w:val="both"/>
              <w:rPr>
                <w:sz w:val="20"/>
                <w:szCs w:val="20"/>
              </w:rPr>
            </w:pPr>
            <w:r w:rsidRPr="00271D11">
              <w:rPr>
                <w:sz w:val="20"/>
                <w:szCs w:val="20"/>
              </w:rPr>
              <w:lastRenderedPageBreak/>
              <w:t>Domina y aplica críticamente los distintos enfoques teóricos, mediante los cuales analiza e interpreta el fenómeno educativo.</w:t>
            </w:r>
          </w:p>
          <w:p w:rsidR="00271D11" w:rsidRPr="00271D11" w:rsidRDefault="00271D11" w:rsidP="00271D11">
            <w:pPr>
              <w:pStyle w:val="Prrafodelista"/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 w:rsidRPr="00271D11">
              <w:rPr>
                <w:sz w:val="20"/>
                <w:szCs w:val="20"/>
              </w:rPr>
              <w:t>Problematiza y aplica saberes científicos y humanísticos en la solución de problemas y construcción de nuevas alternativas de intervención en la realidad educativa.</w:t>
            </w:r>
          </w:p>
          <w:p w:rsidR="00271D11" w:rsidRPr="00271D11" w:rsidRDefault="00271D11" w:rsidP="00271D1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71D11">
              <w:rPr>
                <w:sz w:val="20"/>
                <w:szCs w:val="20"/>
              </w:rPr>
              <w:t>Reconoce las racionalidades (o las lógicas) en las cuales se sustentan los sistemas y prácticas educativas en cada contexto sociocultural.</w:t>
            </w:r>
          </w:p>
          <w:p w:rsidR="006E0DD8" w:rsidRPr="006E0DD8" w:rsidRDefault="00271D11" w:rsidP="00271D1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71D11">
              <w:rPr>
                <w:sz w:val="20"/>
                <w:szCs w:val="20"/>
              </w:rPr>
              <w:t>Comunica académicamente el desarrollo del trabajo colegiado e interdisciplinario y facilita los procesos de aprendizaje interactivo.</w:t>
            </w:r>
          </w:p>
        </w:tc>
      </w:tr>
      <w:tr w:rsidR="00813B97" w:rsidRPr="006E0DD8" w:rsidTr="00271D1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E0DD8" w:rsidRDefault="00813B97" w:rsidP="00B0690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CONTENI</w:t>
            </w:r>
            <w:r w:rsidR="00B06900"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DOS</w:t>
            </w:r>
            <w:r w:rsidR="00B06900"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 DE LA UNIDAD DE APRENDIZAJE</w:t>
            </w:r>
          </w:p>
        </w:tc>
      </w:tr>
      <w:tr w:rsidR="00813B97" w:rsidRPr="006E0DD8" w:rsidTr="00271D11">
        <w:trPr>
          <w:jc w:val="center"/>
        </w:trPr>
        <w:tc>
          <w:tcPr>
            <w:tcW w:w="5000" w:type="pct"/>
            <w:gridSpan w:val="2"/>
            <w:vAlign w:val="center"/>
          </w:tcPr>
          <w:p w:rsidR="009A4F9E" w:rsidRPr="006E0DD8" w:rsidRDefault="00D52CF4" w:rsidP="00271D1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1.- </w:t>
            </w:r>
            <w:r w:rsidR="009A4F9E" w:rsidRPr="006E0DD8">
              <w:rPr>
                <w:rFonts w:cstheme="minorHAnsi"/>
                <w:sz w:val="20"/>
                <w:szCs w:val="20"/>
              </w:rPr>
              <w:t>Introducción al conoci</w:t>
            </w:r>
            <w:r w:rsidRPr="006E0DD8">
              <w:rPr>
                <w:rFonts w:cstheme="minorHAnsi"/>
                <w:sz w:val="20"/>
                <w:szCs w:val="20"/>
              </w:rPr>
              <w:t>miento d</w:t>
            </w:r>
            <w:r w:rsidR="009A4F9E" w:rsidRPr="006E0DD8">
              <w:rPr>
                <w:rFonts w:cstheme="minorHAnsi"/>
                <w:sz w:val="20"/>
                <w:szCs w:val="20"/>
              </w:rPr>
              <w:t>el campo educativo</w:t>
            </w:r>
            <w:r w:rsidR="00956993" w:rsidRPr="006E0DD8">
              <w:rPr>
                <w:rFonts w:cstheme="minorHAnsi"/>
                <w:sz w:val="20"/>
                <w:szCs w:val="20"/>
              </w:rPr>
              <w:t>, nociones fundamentales</w:t>
            </w:r>
            <w:r w:rsidRPr="006E0DD8">
              <w:rPr>
                <w:rFonts w:cstheme="minorHAnsi"/>
                <w:sz w:val="20"/>
                <w:szCs w:val="20"/>
              </w:rPr>
              <w:t>:</w:t>
            </w:r>
          </w:p>
          <w:p w:rsidR="00D52CF4" w:rsidRPr="006E0DD8" w:rsidRDefault="009A4F9E" w:rsidP="00271D11">
            <w:pPr>
              <w:pStyle w:val="Prrafodelista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Concepto de educación.</w:t>
            </w:r>
          </w:p>
          <w:p w:rsidR="00765897" w:rsidRPr="006E0DD8" w:rsidRDefault="009A4F9E" w:rsidP="00271D11">
            <w:pPr>
              <w:pStyle w:val="Prrafodelista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  <w:szCs w:val="20"/>
              </w:rPr>
            </w:pPr>
            <w:proofErr w:type="spellStart"/>
            <w:r w:rsidRPr="006E0DD8">
              <w:rPr>
                <w:rFonts w:cstheme="minorHAnsi"/>
                <w:sz w:val="20"/>
                <w:szCs w:val="20"/>
              </w:rPr>
              <w:t>Educatividad</w:t>
            </w:r>
            <w:proofErr w:type="spellEnd"/>
            <w:r w:rsidR="00765897"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D52CF4" w:rsidRPr="006E0DD8" w:rsidRDefault="00765897" w:rsidP="00271D11">
            <w:pPr>
              <w:pStyle w:val="Prrafodelista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E</w:t>
            </w:r>
            <w:r w:rsidR="009A4F9E" w:rsidRPr="006E0DD8">
              <w:rPr>
                <w:rFonts w:cstheme="minorHAnsi"/>
                <w:sz w:val="20"/>
                <w:szCs w:val="20"/>
              </w:rPr>
              <w:t>ducabilidad.</w:t>
            </w:r>
          </w:p>
          <w:p w:rsidR="00765897" w:rsidRPr="006E0DD8" w:rsidRDefault="009A4F9E" w:rsidP="00271D11">
            <w:pPr>
              <w:pStyle w:val="Prrafodelista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Fines</w:t>
            </w:r>
            <w:r w:rsidR="00765897" w:rsidRPr="006E0DD8">
              <w:rPr>
                <w:rFonts w:cstheme="minorHAnsi"/>
                <w:sz w:val="20"/>
                <w:szCs w:val="20"/>
              </w:rPr>
              <w:t xml:space="preserve"> de la educación.</w:t>
            </w:r>
          </w:p>
          <w:p w:rsidR="00765897" w:rsidRPr="006E0DD8" w:rsidRDefault="00765897" w:rsidP="00271D11">
            <w:pPr>
              <w:pStyle w:val="Prrafodelista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D</w:t>
            </w:r>
            <w:r w:rsidR="009A4F9E" w:rsidRPr="006E0DD8">
              <w:rPr>
                <w:rFonts w:cstheme="minorHAnsi"/>
                <w:sz w:val="20"/>
                <w:szCs w:val="20"/>
              </w:rPr>
              <w:t>imensiones</w:t>
            </w:r>
            <w:r w:rsidR="00956993" w:rsidRPr="006E0DD8">
              <w:rPr>
                <w:rFonts w:cstheme="minorHAnsi"/>
                <w:sz w:val="20"/>
                <w:szCs w:val="20"/>
              </w:rPr>
              <w:t xml:space="preserve"> de la educación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765897" w:rsidRPr="006E0DD8" w:rsidRDefault="00765897" w:rsidP="00271D11">
            <w:pPr>
              <w:pStyle w:val="Prrafodelista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A</w:t>
            </w:r>
            <w:r w:rsidR="009A4F9E" w:rsidRPr="006E0DD8">
              <w:rPr>
                <w:rFonts w:cstheme="minorHAnsi"/>
                <w:sz w:val="20"/>
                <w:szCs w:val="20"/>
              </w:rPr>
              <w:t>ctores</w:t>
            </w:r>
            <w:r w:rsidR="00956993" w:rsidRPr="006E0DD8">
              <w:rPr>
                <w:rFonts w:cstheme="minorHAnsi"/>
                <w:sz w:val="20"/>
                <w:szCs w:val="20"/>
              </w:rPr>
              <w:t xml:space="preserve"> de la educación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  <w:r w:rsidR="009A4F9E" w:rsidRPr="006E0DD8">
              <w:rPr>
                <w:rFonts w:cstheme="minorHAnsi"/>
                <w:sz w:val="20"/>
                <w:szCs w:val="20"/>
              </w:rPr>
              <w:t xml:space="preserve">  </w:t>
            </w:r>
          </w:p>
          <w:p w:rsidR="00D52CF4" w:rsidRPr="006E0DD8" w:rsidRDefault="00765897" w:rsidP="00271D11">
            <w:pPr>
              <w:pStyle w:val="Prrafodelista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F</w:t>
            </w:r>
            <w:r w:rsidR="009A4F9E" w:rsidRPr="006E0DD8">
              <w:rPr>
                <w:rFonts w:cstheme="minorHAnsi"/>
                <w:sz w:val="20"/>
                <w:szCs w:val="20"/>
              </w:rPr>
              <w:t>actores</w:t>
            </w:r>
            <w:r w:rsidR="00956993" w:rsidRPr="006E0DD8">
              <w:rPr>
                <w:rFonts w:cstheme="minorHAnsi"/>
                <w:sz w:val="20"/>
                <w:szCs w:val="20"/>
              </w:rPr>
              <w:t xml:space="preserve"> de la educación</w:t>
            </w:r>
            <w:r w:rsidR="009A4F9E"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9D1B31" w:rsidRPr="006E0DD8" w:rsidRDefault="00765897" w:rsidP="00271D11">
            <w:pPr>
              <w:pStyle w:val="Prrafodelista"/>
              <w:numPr>
                <w:ilvl w:val="0"/>
                <w:numId w:val="5"/>
              </w:numPr>
              <w:ind w:left="360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Tipos de educación:</w:t>
            </w:r>
            <w:r w:rsidR="00114DC6" w:rsidRPr="006E0DD8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D1B31" w:rsidRPr="006E0DD8" w:rsidRDefault="009D1B31" w:rsidP="00271D11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F</w:t>
            </w:r>
            <w:r w:rsidR="00114DC6" w:rsidRPr="006E0DD8">
              <w:rPr>
                <w:rFonts w:cstheme="minorHAnsi"/>
                <w:sz w:val="20"/>
                <w:szCs w:val="20"/>
              </w:rPr>
              <w:t>o</w:t>
            </w:r>
            <w:r w:rsidRPr="006E0DD8">
              <w:rPr>
                <w:rFonts w:cstheme="minorHAnsi"/>
                <w:sz w:val="20"/>
                <w:szCs w:val="20"/>
              </w:rPr>
              <w:t>rmal.</w:t>
            </w:r>
          </w:p>
          <w:p w:rsidR="009D1B31" w:rsidRPr="006E0DD8" w:rsidRDefault="009D1B31" w:rsidP="00271D11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I</w:t>
            </w:r>
            <w:r w:rsidR="00114DC6" w:rsidRPr="006E0DD8">
              <w:rPr>
                <w:rFonts w:cstheme="minorHAnsi"/>
                <w:sz w:val="20"/>
                <w:szCs w:val="20"/>
              </w:rPr>
              <w:t>nformal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D52CF4" w:rsidRPr="006E0DD8" w:rsidRDefault="009D1B31" w:rsidP="00271D11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N</w:t>
            </w:r>
            <w:r w:rsidR="00114DC6" w:rsidRPr="006E0DD8">
              <w:rPr>
                <w:rFonts w:cstheme="minorHAnsi"/>
                <w:sz w:val="20"/>
                <w:szCs w:val="20"/>
              </w:rPr>
              <w:t>o formal</w:t>
            </w:r>
            <w:r w:rsidR="009A4F9E"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7F125B" w:rsidRPr="006E0DD8" w:rsidRDefault="002D55B7" w:rsidP="00271D1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2.- </w:t>
            </w:r>
            <w:r w:rsidR="007F125B" w:rsidRPr="006E0DD8">
              <w:rPr>
                <w:rFonts w:cstheme="minorHAnsi"/>
                <w:sz w:val="20"/>
                <w:szCs w:val="20"/>
              </w:rPr>
              <w:t>Repaso histórico crítico de propuestas educativas</w:t>
            </w:r>
            <w:r w:rsidR="003A4504" w:rsidRPr="006E0DD8">
              <w:rPr>
                <w:rFonts w:cstheme="minorHAnsi"/>
                <w:sz w:val="20"/>
                <w:szCs w:val="20"/>
              </w:rPr>
              <w:t xml:space="preserve"> fundamentales</w:t>
            </w:r>
            <w:r w:rsidR="007F125B" w:rsidRPr="006E0DD8">
              <w:rPr>
                <w:rFonts w:cstheme="minorHAnsi"/>
                <w:sz w:val="20"/>
                <w:szCs w:val="20"/>
              </w:rPr>
              <w:t>:</w:t>
            </w:r>
          </w:p>
          <w:p w:rsidR="007F125B" w:rsidRPr="006E0DD8" w:rsidRDefault="007F125B" w:rsidP="00271D11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Clásicos griegos</w:t>
            </w:r>
            <w:r w:rsidR="0025678F" w:rsidRPr="006E0DD8">
              <w:rPr>
                <w:rFonts w:cstheme="minorHAnsi"/>
                <w:sz w:val="20"/>
                <w:szCs w:val="20"/>
              </w:rPr>
              <w:t>: Mayéutica socrática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  <w:r w:rsidR="0025678F" w:rsidRPr="006E0DD8">
              <w:rPr>
                <w:rFonts w:cstheme="minorHAnsi"/>
                <w:sz w:val="20"/>
                <w:szCs w:val="20"/>
              </w:rPr>
              <w:t xml:space="preserve"> Diálogo platónico. Virtud aristotélica.</w:t>
            </w:r>
          </w:p>
          <w:p w:rsidR="007F125B" w:rsidRPr="006E0DD8" w:rsidRDefault="00FF7551" w:rsidP="00271D11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Latinos</w:t>
            </w:r>
            <w:r w:rsidR="0025678F" w:rsidRPr="006E0DD8">
              <w:rPr>
                <w:rFonts w:cstheme="minorHAnsi"/>
                <w:sz w:val="20"/>
                <w:szCs w:val="20"/>
              </w:rPr>
              <w:t>: La virtud y la acción en Cicerón</w:t>
            </w:r>
            <w:r w:rsidR="007F125B" w:rsidRPr="006E0DD8">
              <w:rPr>
                <w:rFonts w:cstheme="minorHAnsi"/>
                <w:sz w:val="20"/>
                <w:szCs w:val="20"/>
              </w:rPr>
              <w:t>.</w:t>
            </w:r>
            <w:r w:rsidR="0025678F"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="008A1798" w:rsidRPr="006E0DD8">
              <w:rPr>
                <w:rFonts w:cstheme="minorHAnsi"/>
                <w:sz w:val="20"/>
                <w:szCs w:val="20"/>
              </w:rPr>
              <w:t>Enseñanza y naturaleza humana, Quintiliano.</w:t>
            </w:r>
          </w:p>
          <w:p w:rsidR="007F125B" w:rsidRPr="006E0DD8" w:rsidRDefault="007F125B" w:rsidP="00271D11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Medioevo</w:t>
            </w:r>
            <w:r w:rsidR="008A1798" w:rsidRPr="006E0DD8">
              <w:rPr>
                <w:rFonts w:cstheme="minorHAnsi"/>
                <w:sz w:val="20"/>
                <w:szCs w:val="20"/>
              </w:rPr>
              <w:t>: Teoría de la iluminación agustiniana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  <w:r w:rsidR="008A1798" w:rsidRPr="006E0DD8">
              <w:rPr>
                <w:rFonts w:cstheme="minorHAnsi"/>
                <w:sz w:val="20"/>
                <w:szCs w:val="20"/>
              </w:rPr>
              <w:t xml:space="preserve"> El método escolástico tomista.</w:t>
            </w:r>
          </w:p>
          <w:p w:rsidR="007F125B" w:rsidRPr="006E0DD8" w:rsidRDefault="008A1798" w:rsidP="00271D11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Renacentista: El humanismo de Montaigne. </w:t>
            </w:r>
          </w:p>
          <w:p w:rsidR="007F125B" w:rsidRPr="006E0DD8" w:rsidRDefault="0037589C" w:rsidP="00271D11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Moderna</w:t>
            </w:r>
            <w:r w:rsidR="008A1798" w:rsidRPr="006E0DD8">
              <w:rPr>
                <w:rFonts w:cstheme="minorHAnsi"/>
                <w:sz w:val="20"/>
                <w:szCs w:val="20"/>
              </w:rPr>
              <w:t>: La educación realista de Comenio</w:t>
            </w:r>
            <w:r w:rsidR="007F125B" w:rsidRPr="006E0DD8">
              <w:rPr>
                <w:rFonts w:cstheme="minorHAnsi"/>
                <w:sz w:val="20"/>
                <w:szCs w:val="20"/>
              </w:rPr>
              <w:t>.</w:t>
            </w:r>
            <w:r w:rsidR="008A1798" w:rsidRPr="006E0DD8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8A1798" w:rsidRPr="006E0DD8" w:rsidRDefault="0037589C" w:rsidP="00271D11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Ilustrada</w:t>
            </w:r>
            <w:r w:rsidR="008A1798" w:rsidRPr="006E0DD8">
              <w:rPr>
                <w:rFonts w:cstheme="minorHAnsi"/>
                <w:sz w:val="20"/>
                <w:szCs w:val="20"/>
              </w:rPr>
              <w:t>: El hombre bueno y la sociedad perversa en Rousseau. La reflexión metódica de Herbart.</w:t>
            </w:r>
          </w:p>
          <w:p w:rsidR="007F125B" w:rsidRPr="006E0DD8" w:rsidRDefault="007F125B" w:rsidP="00271D11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Positivista</w:t>
            </w:r>
            <w:r w:rsidR="0037589C" w:rsidRPr="006E0DD8">
              <w:rPr>
                <w:rFonts w:cstheme="minorHAnsi"/>
                <w:sz w:val="20"/>
                <w:szCs w:val="20"/>
              </w:rPr>
              <w:t>: La educación útil de Whitehead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114DC6" w:rsidRPr="006E0DD8" w:rsidRDefault="002D55B7" w:rsidP="00271D1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3</w:t>
            </w:r>
            <w:r w:rsidR="00114DC6" w:rsidRPr="006E0DD8">
              <w:rPr>
                <w:rFonts w:cstheme="minorHAnsi"/>
                <w:sz w:val="20"/>
                <w:szCs w:val="20"/>
              </w:rPr>
              <w:t xml:space="preserve">.- </w:t>
            </w:r>
            <w:r w:rsidR="009A4F9E" w:rsidRPr="006E0DD8">
              <w:rPr>
                <w:rFonts w:cstheme="minorHAnsi"/>
                <w:sz w:val="20"/>
                <w:szCs w:val="20"/>
              </w:rPr>
              <w:t>El debate en relación a las posturas epistemológicas, el carácter y el tipo de construcción teórica sobre lo educativo</w:t>
            </w:r>
            <w:r w:rsidR="00114DC6" w:rsidRPr="006E0DD8">
              <w:rPr>
                <w:rFonts w:cstheme="minorHAnsi"/>
                <w:sz w:val="20"/>
                <w:szCs w:val="20"/>
              </w:rPr>
              <w:t>:</w:t>
            </w:r>
          </w:p>
          <w:p w:rsidR="00114DC6" w:rsidRPr="006E0DD8" w:rsidRDefault="00114DC6" w:rsidP="00271D11">
            <w:pPr>
              <w:pStyle w:val="Prrafodelista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Pensamiento naturalista en la teorización educativa</w:t>
            </w:r>
          </w:p>
          <w:p w:rsidR="00114DC6" w:rsidRPr="006E0DD8" w:rsidRDefault="00114DC6" w:rsidP="00271D11">
            <w:pPr>
              <w:pStyle w:val="Prrafodelista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La dim</w:t>
            </w:r>
            <w:r w:rsidR="00765897" w:rsidRPr="006E0DD8">
              <w:rPr>
                <w:rFonts w:cstheme="minorHAnsi"/>
                <w:sz w:val="20"/>
                <w:szCs w:val="20"/>
              </w:rPr>
              <w:t xml:space="preserve">ensión </w:t>
            </w:r>
            <w:r w:rsidR="00765897" w:rsidRPr="006E0DD8">
              <w:rPr>
                <w:rFonts w:cstheme="minorHAnsi"/>
                <w:i/>
                <w:sz w:val="20"/>
                <w:szCs w:val="20"/>
              </w:rPr>
              <w:t>ontológico-epistemológica</w:t>
            </w:r>
            <w:r w:rsidRPr="006E0DD8">
              <w:rPr>
                <w:rFonts w:cstheme="minorHAnsi"/>
                <w:sz w:val="20"/>
                <w:szCs w:val="20"/>
              </w:rPr>
              <w:t xml:space="preserve"> del paradigma naturalista</w:t>
            </w:r>
            <w:r w:rsidR="00C4747E" w:rsidRPr="006E0DD8">
              <w:rPr>
                <w:rFonts w:cstheme="minorHAnsi"/>
                <w:sz w:val="20"/>
                <w:szCs w:val="20"/>
              </w:rPr>
              <w:t xml:space="preserve">: </w:t>
            </w:r>
            <w:r w:rsidR="003A497B" w:rsidRPr="006E0DD8">
              <w:rPr>
                <w:rFonts w:cstheme="minorHAnsi"/>
                <w:sz w:val="20"/>
                <w:szCs w:val="20"/>
              </w:rPr>
              <w:t>Ayer-Carnap: Positivismo Lógico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3D53FE" w:rsidRPr="006E0DD8" w:rsidRDefault="00114DC6" w:rsidP="00271D11">
            <w:pPr>
              <w:pStyle w:val="Prrafodelista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La dimensión </w:t>
            </w:r>
            <w:r w:rsidR="00EA26A5" w:rsidRPr="006E0DD8">
              <w:rPr>
                <w:rFonts w:cstheme="minorHAnsi"/>
                <w:i/>
                <w:sz w:val="20"/>
                <w:szCs w:val="20"/>
              </w:rPr>
              <w:t>sociológica</w:t>
            </w:r>
            <w:r w:rsidRPr="006E0DD8">
              <w:rPr>
                <w:rFonts w:cstheme="minorHAnsi"/>
                <w:sz w:val="20"/>
                <w:szCs w:val="20"/>
              </w:rPr>
              <w:t xml:space="preserve"> del paradigma naturalista</w:t>
            </w:r>
            <w:r w:rsidR="008506C8" w:rsidRPr="006E0DD8">
              <w:rPr>
                <w:rFonts w:cstheme="minorHAnsi"/>
                <w:sz w:val="20"/>
                <w:szCs w:val="20"/>
              </w:rPr>
              <w:t>: el planteamiento funcionalista de la sociología de la educación.</w:t>
            </w:r>
            <w:r w:rsidR="00EA1BD4"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="003D53FE" w:rsidRPr="006E0DD8">
              <w:rPr>
                <w:rFonts w:cstheme="minorHAnsi"/>
                <w:sz w:val="20"/>
                <w:szCs w:val="20"/>
              </w:rPr>
              <w:t xml:space="preserve">Funcionalismo, </w:t>
            </w:r>
            <w:proofErr w:type="spellStart"/>
            <w:r w:rsidR="003D53FE" w:rsidRPr="006E0DD8">
              <w:rPr>
                <w:rFonts w:cstheme="minorHAnsi"/>
                <w:sz w:val="20"/>
                <w:szCs w:val="20"/>
              </w:rPr>
              <w:t>estrucutural</w:t>
            </w:r>
            <w:proofErr w:type="spellEnd"/>
            <w:r w:rsidR="003D53FE" w:rsidRPr="006E0DD8">
              <w:rPr>
                <w:rFonts w:cstheme="minorHAnsi"/>
                <w:sz w:val="20"/>
                <w:szCs w:val="20"/>
              </w:rPr>
              <w:t>-funcionalismo.</w:t>
            </w:r>
            <w:r w:rsidR="008506C8"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="00EA1BD4" w:rsidRPr="006E0DD8">
              <w:rPr>
                <w:rFonts w:cstheme="minorHAnsi"/>
                <w:sz w:val="20"/>
                <w:szCs w:val="20"/>
              </w:rPr>
              <w:t>Durkheim</w:t>
            </w:r>
            <w:r w:rsidR="006925A3" w:rsidRPr="006E0DD8">
              <w:rPr>
                <w:rFonts w:cstheme="minorHAnsi"/>
                <w:sz w:val="20"/>
                <w:szCs w:val="20"/>
              </w:rPr>
              <w:t>.</w:t>
            </w:r>
            <w:r w:rsidR="00EA1BD4"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="003D53FE" w:rsidRPr="006E0DD8">
              <w:rPr>
                <w:rFonts w:cstheme="minorHAnsi"/>
                <w:sz w:val="20"/>
                <w:szCs w:val="20"/>
              </w:rPr>
              <w:t>La función social de la educación</w:t>
            </w:r>
            <w:r w:rsidR="00EA1BD4" w:rsidRPr="006E0DD8">
              <w:rPr>
                <w:rFonts w:cstheme="minorHAnsi"/>
                <w:sz w:val="20"/>
                <w:szCs w:val="20"/>
              </w:rPr>
              <w:t xml:space="preserve">. Parsons: </w:t>
            </w:r>
            <w:r w:rsidR="003D53FE" w:rsidRPr="006E0DD8">
              <w:rPr>
                <w:rFonts w:cstheme="minorHAnsi"/>
                <w:sz w:val="20"/>
                <w:szCs w:val="20"/>
              </w:rPr>
              <w:t>La educación como asignadora de roles y factor de ac</w:t>
            </w:r>
            <w:r w:rsidR="008506C8" w:rsidRPr="006E0DD8">
              <w:rPr>
                <w:rFonts w:cstheme="minorHAnsi"/>
                <w:sz w:val="20"/>
                <w:szCs w:val="20"/>
              </w:rPr>
              <w:t>c</w:t>
            </w:r>
            <w:r w:rsidR="003D53FE" w:rsidRPr="006E0DD8">
              <w:rPr>
                <w:rFonts w:cstheme="minorHAnsi"/>
                <w:sz w:val="20"/>
                <w:szCs w:val="20"/>
              </w:rPr>
              <w:t xml:space="preserve">ión social. </w:t>
            </w:r>
          </w:p>
          <w:p w:rsidR="00EA26A5" w:rsidRPr="006E0DD8" w:rsidRDefault="00EA26A5" w:rsidP="00271D11">
            <w:pPr>
              <w:pStyle w:val="Prrafodelista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lastRenderedPageBreak/>
              <w:t xml:space="preserve">La dimensión </w:t>
            </w:r>
            <w:r w:rsidRPr="006E0DD8">
              <w:rPr>
                <w:rFonts w:cstheme="minorHAnsi"/>
                <w:i/>
                <w:sz w:val="20"/>
                <w:szCs w:val="20"/>
              </w:rPr>
              <w:t>psicológica</w:t>
            </w:r>
            <w:r w:rsidRPr="006E0DD8">
              <w:rPr>
                <w:rFonts w:cstheme="minorHAnsi"/>
                <w:sz w:val="20"/>
                <w:szCs w:val="20"/>
              </w:rPr>
              <w:t xml:space="preserve"> del paradigma naturalista</w:t>
            </w:r>
            <w:r w:rsidR="006925A3" w:rsidRPr="006E0DD8">
              <w:rPr>
                <w:rFonts w:cstheme="minorHAnsi"/>
                <w:sz w:val="20"/>
                <w:szCs w:val="20"/>
              </w:rPr>
              <w:t>.</w:t>
            </w:r>
            <w:r w:rsidR="008506C8" w:rsidRPr="006E0DD8">
              <w:rPr>
                <w:rFonts w:cstheme="minorHAnsi"/>
                <w:sz w:val="20"/>
                <w:szCs w:val="20"/>
              </w:rPr>
              <w:t xml:space="preserve"> Psicología experimental.</w:t>
            </w:r>
            <w:r w:rsidR="00C4747E" w:rsidRPr="006E0DD8">
              <w:rPr>
                <w:rFonts w:cstheme="minorHAnsi"/>
                <w:sz w:val="20"/>
                <w:szCs w:val="20"/>
              </w:rPr>
              <w:t xml:space="preserve"> Thorndike, </w:t>
            </w:r>
            <w:proofErr w:type="spellStart"/>
            <w:r w:rsidR="00C4747E" w:rsidRPr="006E0DD8">
              <w:rPr>
                <w:rFonts w:cstheme="minorHAnsi"/>
                <w:sz w:val="20"/>
                <w:szCs w:val="20"/>
              </w:rPr>
              <w:t>Pavlov</w:t>
            </w:r>
            <w:proofErr w:type="spellEnd"/>
            <w:r w:rsidR="003D53FE" w:rsidRPr="006E0DD8">
              <w:rPr>
                <w:rFonts w:cstheme="minorHAnsi"/>
                <w:sz w:val="20"/>
                <w:szCs w:val="20"/>
              </w:rPr>
              <w:t>, Watson, Skinner</w:t>
            </w:r>
            <w:r w:rsidR="008506C8" w:rsidRPr="006E0DD8">
              <w:rPr>
                <w:rFonts w:cstheme="minorHAnsi"/>
                <w:sz w:val="20"/>
                <w:szCs w:val="20"/>
              </w:rPr>
              <w:t xml:space="preserve">: </w:t>
            </w:r>
            <w:r w:rsidR="003D53FE"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="008506C8" w:rsidRPr="006E0DD8">
              <w:rPr>
                <w:rFonts w:cstheme="minorHAnsi"/>
                <w:sz w:val="20"/>
                <w:szCs w:val="20"/>
              </w:rPr>
              <w:t xml:space="preserve">Conexionismo. </w:t>
            </w:r>
            <w:r w:rsidR="003D53FE" w:rsidRPr="006E0DD8">
              <w:rPr>
                <w:rFonts w:cstheme="minorHAnsi"/>
                <w:sz w:val="20"/>
                <w:szCs w:val="20"/>
              </w:rPr>
              <w:t>Conductismo y Neoconductismo.</w:t>
            </w:r>
          </w:p>
          <w:p w:rsidR="00EA26A5" w:rsidRPr="006E0DD8" w:rsidRDefault="00EA26A5" w:rsidP="00271D11">
            <w:pPr>
              <w:pStyle w:val="Prrafodelista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La dimensión </w:t>
            </w:r>
            <w:r w:rsidRPr="006E0DD8">
              <w:rPr>
                <w:rFonts w:cstheme="minorHAnsi"/>
                <w:i/>
                <w:sz w:val="20"/>
                <w:szCs w:val="20"/>
              </w:rPr>
              <w:t>educativa</w:t>
            </w:r>
            <w:r w:rsidRPr="006E0DD8">
              <w:rPr>
                <w:rFonts w:cstheme="minorHAnsi"/>
                <w:sz w:val="20"/>
                <w:szCs w:val="20"/>
              </w:rPr>
              <w:t xml:space="preserve"> del paradigma naturalista</w:t>
            </w:r>
            <w:r w:rsidR="006925A3" w:rsidRPr="006E0DD8">
              <w:rPr>
                <w:rFonts w:cstheme="minorHAnsi"/>
                <w:sz w:val="20"/>
                <w:szCs w:val="20"/>
              </w:rPr>
              <w:t>.</w:t>
            </w:r>
            <w:r w:rsidR="00C4747E" w:rsidRPr="006E0DD8">
              <w:rPr>
                <w:rFonts w:cstheme="minorHAnsi"/>
                <w:sz w:val="20"/>
                <w:szCs w:val="20"/>
              </w:rPr>
              <w:t xml:space="preserve"> Dewey, Ciencia de la Educación</w:t>
            </w:r>
            <w:r w:rsidR="00B8357D" w:rsidRPr="006E0DD8">
              <w:rPr>
                <w:rFonts w:cstheme="minorHAnsi"/>
                <w:sz w:val="20"/>
                <w:szCs w:val="20"/>
              </w:rPr>
              <w:t>.</w:t>
            </w:r>
            <w:r w:rsidR="00846193"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="00C140CC" w:rsidRPr="006E0DD8">
              <w:rPr>
                <w:rFonts w:cstheme="minorHAnsi"/>
                <w:sz w:val="20"/>
                <w:szCs w:val="20"/>
              </w:rPr>
              <w:t>Barreda y la Educación positivista en México.</w:t>
            </w:r>
          </w:p>
          <w:p w:rsidR="00114DC6" w:rsidRPr="006E0DD8" w:rsidRDefault="00114DC6" w:rsidP="00271D11">
            <w:pPr>
              <w:pStyle w:val="Prrafodelista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Comprensión e interpretación en la teorización educativa.</w:t>
            </w:r>
          </w:p>
          <w:p w:rsidR="00B8357D" w:rsidRPr="006E0DD8" w:rsidRDefault="00B8357D" w:rsidP="00271D11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La dim</w:t>
            </w:r>
            <w:r w:rsidR="00765897" w:rsidRPr="006E0DD8">
              <w:rPr>
                <w:rFonts w:cstheme="minorHAnsi"/>
                <w:sz w:val="20"/>
                <w:szCs w:val="20"/>
              </w:rPr>
              <w:t xml:space="preserve">ensión </w:t>
            </w:r>
            <w:r w:rsidR="00765897" w:rsidRPr="006E0DD8">
              <w:rPr>
                <w:rFonts w:cstheme="minorHAnsi"/>
                <w:i/>
                <w:sz w:val="20"/>
                <w:szCs w:val="20"/>
              </w:rPr>
              <w:t>ontológico-epistemológica</w:t>
            </w:r>
            <w:r w:rsidRPr="006E0DD8">
              <w:rPr>
                <w:rFonts w:cstheme="minorHAnsi"/>
                <w:sz w:val="20"/>
                <w:szCs w:val="20"/>
              </w:rPr>
              <w:t xml:space="preserve"> del paradigma inte</w:t>
            </w:r>
            <w:r w:rsidR="000C5DBD" w:rsidRPr="006E0DD8">
              <w:rPr>
                <w:rFonts w:cstheme="minorHAnsi"/>
                <w:sz w:val="20"/>
                <w:szCs w:val="20"/>
              </w:rPr>
              <w:t>r</w:t>
            </w:r>
            <w:r w:rsidRPr="006E0DD8">
              <w:rPr>
                <w:rFonts w:cstheme="minorHAnsi"/>
                <w:sz w:val="20"/>
                <w:szCs w:val="20"/>
              </w:rPr>
              <w:t>pretativo</w:t>
            </w:r>
            <w:r w:rsidR="00C140CC" w:rsidRPr="006E0DD8">
              <w:rPr>
                <w:rFonts w:cstheme="minorHAnsi"/>
                <w:sz w:val="20"/>
                <w:szCs w:val="20"/>
              </w:rPr>
              <w:t xml:space="preserve">: </w:t>
            </w:r>
            <w:r w:rsidR="00467259" w:rsidRPr="006E0DD8">
              <w:rPr>
                <w:rFonts w:cstheme="minorHAnsi"/>
                <w:sz w:val="20"/>
                <w:szCs w:val="20"/>
              </w:rPr>
              <w:t>Hermenéutica v/s Positivismo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  <w:r w:rsidR="00467259" w:rsidRPr="006E0DD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67259" w:rsidRPr="006E0DD8">
              <w:rPr>
                <w:rFonts w:cstheme="minorHAnsi"/>
                <w:sz w:val="20"/>
                <w:szCs w:val="20"/>
              </w:rPr>
              <w:t>Erklaren</w:t>
            </w:r>
            <w:proofErr w:type="spellEnd"/>
            <w:r w:rsidR="00467259" w:rsidRPr="006E0DD8">
              <w:rPr>
                <w:rFonts w:cstheme="minorHAnsi"/>
                <w:sz w:val="20"/>
                <w:szCs w:val="20"/>
              </w:rPr>
              <w:t xml:space="preserve"> v/s </w:t>
            </w:r>
            <w:proofErr w:type="spellStart"/>
            <w:r w:rsidR="00467259" w:rsidRPr="006E0DD8">
              <w:rPr>
                <w:rFonts w:cstheme="minorHAnsi"/>
                <w:sz w:val="20"/>
                <w:szCs w:val="20"/>
              </w:rPr>
              <w:t>Verstehen</w:t>
            </w:r>
            <w:proofErr w:type="spellEnd"/>
            <w:r w:rsidR="00467259"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B8357D" w:rsidRPr="006E0DD8" w:rsidRDefault="00B8357D" w:rsidP="00271D11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La dimensión </w:t>
            </w:r>
            <w:r w:rsidRPr="006E0DD8">
              <w:rPr>
                <w:rFonts w:cstheme="minorHAnsi"/>
                <w:i/>
                <w:sz w:val="20"/>
                <w:szCs w:val="20"/>
              </w:rPr>
              <w:t>sociológica</w:t>
            </w:r>
            <w:r w:rsidRPr="006E0DD8">
              <w:rPr>
                <w:rFonts w:cstheme="minorHAnsi"/>
                <w:sz w:val="20"/>
                <w:szCs w:val="20"/>
              </w:rPr>
              <w:t xml:space="preserve"> del paradigma interpretativo</w:t>
            </w:r>
            <w:r w:rsidR="00467259" w:rsidRPr="006E0DD8">
              <w:rPr>
                <w:rFonts w:cstheme="minorHAnsi"/>
                <w:sz w:val="20"/>
                <w:szCs w:val="20"/>
              </w:rPr>
              <w:t xml:space="preserve">: </w:t>
            </w:r>
            <w:r w:rsidR="00467259" w:rsidRPr="006E0DD8">
              <w:rPr>
                <w:rFonts w:cstheme="minorHAnsi"/>
                <w:i/>
                <w:sz w:val="20"/>
                <w:szCs w:val="20"/>
              </w:rPr>
              <w:t xml:space="preserve">Weber: </w:t>
            </w:r>
            <w:proofErr w:type="spellStart"/>
            <w:r w:rsidR="00467259" w:rsidRPr="006E0DD8">
              <w:rPr>
                <w:rFonts w:cstheme="minorHAnsi"/>
                <w:i/>
                <w:sz w:val="20"/>
                <w:szCs w:val="20"/>
              </w:rPr>
              <w:t>Verstehen</w:t>
            </w:r>
            <w:proofErr w:type="spellEnd"/>
            <w:r w:rsidR="00467259" w:rsidRPr="006E0DD8">
              <w:rPr>
                <w:rFonts w:cstheme="minorHAnsi"/>
                <w:i/>
                <w:sz w:val="20"/>
                <w:szCs w:val="20"/>
              </w:rPr>
              <w:t xml:space="preserve"> para la comprensión</w:t>
            </w:r>
            <w:r w:rsidR="00D6377A" w:rsidRPr="006E0DD8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467259" w:rsidRPr="006E0DD8">
              <w:rPr>
                <w:rFonts w:cstheme="minorHAnsi"/>
                <w:i/>
                <w:sz w:val="20"/>
                <w:szCs w:val="20"/>
              </w:rPr>
              <w:t>de los fenómenos sociales</w:t>
            </w:r>
            <w:r w:rsidRPr="006E0DD8">
              <w:rPr>
                <w:rFonts w:cstheme="minorHAnsi"/>
                <w:i/>
                <w:sz w:val="20"/>
                <w:szCs w:val="20"/>
              </w:rPr>
              <w:t>.</w:t>
            </w:r>
            <w:r w:rsidR="00D6377A" w:rsidRPr="006E0DD8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D6377A" w:rsidRPr="006E0DD8">
              <w:rPr>
                <w:rFonts w:cstheme="minorHAnsi"/>
                <w:i/>
                <w:sz w:val="20"/>
                <w:szCs w:val="20"/>
              </w:rPr>
              <w:t>Shutz</w:t>
            </w:r>
            <w:proofErr w:type="spellEnd"/>
            <w:r w:rsidR="00D6377A" w:rsidRPr="006E0DD8">
              <w:rPr>
                <w:rFonts w:cstheme="minorHAnsi"/>
                <w:i/>
                <w:sz w:val="20"/>
                <w:szCs w:val="20"/>
              </w:rPr>
              <w:t>: Fenomenología Social. Berger y Luckman: Sociología del Conocimiento</w:t>
            </w:r>
            <w:r w:rsidR="00D6377A"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B8357D" w:rsidRPr="006E0DD8" w:rsidRDefault="00B8357D" w:rsidP="00271D11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  <w:i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La dimensión </w:t>
            </w:r>
            <w:r w:rsidRPr="006E0DD8">
              <w:rPr>
                <w:rFonts w:cstheme="minorHAnsi"/>
                <w:i/>
                <w:sz w:val="20"/>
                <w:szCs w:val="20"/>
              </w:rPr>
              <w:t>psicológica</w:t>
            </w:r>
            <w:r w:rsidRPr="006E0DD8">
              <w:rPr>
                <w:rFonts w:cstheme="minorHAnsi"/>
                <w:sz w:val="20"/>
                <w:szCs w:val="20"/>
              </w:rPr>
              <w:t xml:space="preserve"> del paradigma interpretativo</w:t>
            </w:r>
            <w:r w:rsidR="00AC6D57" w:rsidRPr="006E0DD8">
              <w:rPr>
                <w:rFonts w:cstheme="minorHAnsi"/>
                <w:sz w:val="20"/>
                <w:szCs w:val="20"/>
              </w:rPr>
              <w:t>:</w:t>
            </w:r>
            <w:r w:rsidR="00315794"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="00315794" w:rsidRPr="006E0DD8">
              <w:rPr>
                <w:rFonts w:cstheme="minorHAnsi"/>
                <w:i/>
                <w:sz w:val="20"/>
                <w:szCs w:val="20"/>
              </w:rPr>
              <w:t>Dilthey: Psicología comprensiva o fenomenológica.</w:t>
            </w:r>
            <w:r w:rsidR="00AC6D57" w:rsidRPr="006E0DD8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315794" w:rsidRPr="006E0DD8">
              <w:rPr>
                <w:rFonts w:cstheme="minorHAnsi"/>
                <w:i/>
                <w:sz w:val="20"/>
                <w:szCs w:val="20"/>
              </w:rPr>
              <w:t>La intersubjetividad y la tradición interpretativa en la psicología social</w:t>
            </w:r>
            <w:r w:rsidRPr="006E0DD8">
              <w:rPr>
                <w:rFonts w:cstheme="minorHAnsi"/>
                <w:i/>
                <w:sz w:val="20"/>
                <w:szCs w:val="20"/>
              </w:rPr>
              <w:t>.</w:t>
            </w:r>
            <w:r w:rsidR="00491329" w:rsidRPr="006E0DD8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:rsidR="00B8357D" w:rsidRPr="006E0DD8" w:rsidRDefault="00B8357D" w:rsidP="00271D11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  <w:i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La dimensión </w:t>
            </w:r>
            <w:r w:rsidRPr="006E0DD8">
              <w:rPr>
                <w:rFonts w:cstheme="minorHAnsi"/>
                <w:i/>
                <w:sz w:val="20"/>
                <w:szCs w:val="20"/>
              </w:rPr>
              <w:t>educativa</w:t>
            </w:r>
            <w:r w:rsidRPr="006E0DD8">
              <w:rPr>
                <w:rFonts w:cstheme="minorHAnsi"/>
                <w:sz w:val="20"/>
                <w:szCs w:val="20"/>
              </w:rPr>
              <w:t xml:space="preserve"> del paradigma interpretativo</w:t>
            </w:r>
            <w:r w:rsidR="001E2172" w:rsidRPr="006E0DD8">
              <w:rPr>
                <w:rFonts w:cstheme="minorHAnsi"/>
                <w:sz w:val="20"/>
                <w:szCs w:val="20"/>
              </w:rPr>
              <w:t>:</w:t>
            </w:r>
            <w:r w:rsidR="003D7B57"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="00B13854" w:rsidRPr="006E0DD8">
              <w:rPr>
                <w:rFonts w:cstheme="minorHAnsi"/>
                <w:i/>
                <w:sz w:val="20"/>
                <w:szCs w:val="20"/>
              </w:rPr>
              <w:t>Stenhouse</w:t>
            </w:r>
            <w:r w:rsidR="003D7B57" w:rsidRPr="006E0DD8">
              <w:rPr>
                <w:rFonts w:cstheme="minorHAnsi"/>
                <w:i/>
                <w:sz w:val="20"/>
                <w:szCs w:val="20"/>
              </w:rPr>
              <w:t>, el profesor como investigador.</w:t>
            </w:r>
            <w:r w:rsidR="00B05504" w:rsidRPr="006E0DD8">
              <w:rPr>
                <w:rFonts w:cstheme="minorHAnsi"/>
                <w:i/>
                <w:sz w:val="20"/>
                <w:szCs w:val="20"/>
              </w:rPr>
              <w:t xml:space="preserve"> Buber, la pedagogía del diálogo.</w:t>
            </w:r>
          </w:p>
          <w:p w:rsidR="0025678F" w:rsidRPr="006E0DD8" w:rsidRDefault="002D55B7" w:rsidP="00271D1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4</w:t>
            </w:r>
            <w:r w:rsidR="006826B9" w:rsidRPr="006E0DD8">
              <w:rPr>
                <w:rFonts w:cstheme="minorHAnsi"/>
                <w:sz w:val="20"/>
                <w:szCs w:val="20"/>
              </w:rPr>
              <w:t xml:space="preserve">.- </w:t>
            </w:r>
            <w:r w:rsidR="009A4F9E" w:rsidRPr="006E0DD8">
              <w:rPr>
                <w:rFonts w:cstheme="minorHAnsi"/>
                <w:sz w:val="20"/>
                <w:szCs w:val="20"/>
              </w:rPr>
              <w:t>Ciencias de la educación, utopías y realidades educativas</w:t>
            </w:r>
            <w:r w:rsidR="00D52CF4" w:rsidRPr="006E0DD8">
              <w:rPr>
                <w:rFonts w:cstheme="minorHAnsi"/>
                <w:sz w:val="20"/>
                <w:szCs w:val="20"/>
              </w:rPr>
              <w:t xml:space="preserve">: </w:t>
            </w:r>
          </w:p>
          <w:p w:rsidR="009A4F9E" w:rsidRPr="006E0DD8" w:rsidRDefault="009A4F9E" w:rsidP="00271D11">
            <w:pPr>
              <w:pStyle w:val="Prrafodelista"/>
              <w:numPr>
                <w:ilvl w:val="0"/>
                <w:numId w:val="22"/>
              </w:numPr>
              <w:rPr>
                <w:rFonts w:eastAsia="Times New Roman" w:cstheme="minorHAnsi"/>
                <w:b/>
                <w:color w:val="C45911" w:themeColor="accent2" w:themeShade="BF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El papel de la utopía en la educación: U</w:t>
            </w:r>
            <w:r w:rsidR="00D52CF4" w:rsidRPr="006E0DD8">
              <w:rPr>
                <w:rFonts w:cstheme="minorHAnsi"/>
                <w:sz w:val="20"/>
                <w:szCs w:val="20"/>
              </w:rPr>
              <w:t>topías, reformas y transformació</w:t>
            </w:r>
            <w:r w:rsidRPr="006E0DD8">
              <w:rPr>
                <w:rFonts w:cstheme="minorHAnsi"/>
                <w:sz w:val="20"/>
                <w:szCs w:val="20"/>
              </w:rPr>
              <w:t>n educativa.</w:t>
            </w:r>
          </w:p>
        </w:tc>
      </w:tr>
      <w:tr w:rsidR="00813B97" w:rsidRPr="006E0DD8" w:rsidTr="00271D11">
        <w:trPr>
          <w:jc w:val="center"/>
        </w:trPr>
        <w:tc>
          <w:tcPr>
            <w:tcW w:w="2461" w:type="pct"/>
            <w:shd w:val="clear" w:color="auto" w:fill="5B9BD5" w:themeFill="accent5"/>
            <w:vAlign w:val="center"/>
          </w:tcPr>
          <w:p w:rsidR="00813B97" w:rsidRPr="006E0DD8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lastRenderedPageBreak/>
              <w:t>ACTIVIDADES</w:t>
            </w: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 DE APRENDIZAJE </w:t>
            </w:r>
            <w:r w:rsidR="00B06900"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539" w:type="pct"/>
            <w:shd w:val="clear" w:color="auto" w:fill="5B9BD5" w:themeFill="accent5"/>
            <w:vAlign w:val="center"/>
          </w:tcPr>
          <w:p w:rsidR="00813B97" w:rsidRPr="006E0DD8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RECURSOS</w:t>
            </w: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 MA</w:t>
            </w:r>
            <w:r w:rsidR="006D46E9"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6E0DD8" w:rsidTr="00271D11">
        <w:trPr>
          <w:trHeight w:val="47"/>
          <w:jc w:val="center"/>
        </w:trPr>
        <w:tc>
          <w:tcPr>
            <w:tcW w:w="2461" w:type="pct"/>
            <w:vAlign w:val="center"/>
          </w:tcPr>
          <w:p w:rsidR="00900BB9" w:rsidRPr="006E0DD8" w:rsidRDefault="00900BB9" w:rsidP="00271D11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Lectura de los textos indicados para el tema.</w:t>
            </w:r>
          </w:p>
          <w:p w:rsidR="00900BB9" w:rsidRPr="006E0DD8" w:rsidRDefault="00900BB9" w:rsidP="00271D11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Visitas a museos, bibliotecas</w:t>
            </w:r>
            <w:proofErr w:type="gramStart"/>
            <w:r w:rsidRPr="006E0DD8">
              <w:rPr>
                <w:rFonts w:cstheme="minorHAnsi"/>
                <w:sz w:val="20"/>
                <w:szCs w:val="20"/>
              </w:rPr>
              <w:t>, .</w:t>
            </w:r>
            <w:proofErr w:type="gramEnd"/>
            <w:r w:rsidRPr="006E0DD8">
              <w:rPr>
                <w:rFonts w:cstheme="minorHAnsi"/>
                <w:sz w:val="20"/>
                <w:szCs w:val="20"/>
              </w:rPr>
              <w:t xml:space="preserve"> . </w:t>
            </w:r>
          </w:p>
          <w:p w:rsidR="00900BB9" w:rsidRPr="006E0DD8" w:rsidRDefault="00900BB9" w:rsidP="00271D11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Participación en clase. (PIC)-</w:t>
            </w:r>
          </w:p>
          <w:p w:rsidR="00900BB9" w:rsidRPr="006E0DD8" w:rsidRDefault="00900BB9" w:rsidP="00271D11">
            <w:pPr>
              <w:pStyle w:val="Prrafodelista"/>
              <w:numPr>
                <w:ilvl w:val="0"/>
                <w:numId w:val="10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Reportes de lectura.</w:t>
            </w:r>
          </w:p>
          <w:p w:rsidR="00900BB9" w:rsidRPr="006E0DD8" w:rsidRDefault="00900BB9" w:rsidP="00271D11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Exposiciones individuales o grupales con:</w:t>
            </w:r>
          </w:p>
          <w:p w:rsidR="00900BB9" w:rsidRPr="006E0DD8" w:rsidRDefault="00900BB9" w:rsidP="00271D11">
            <w:pPr>
              <w:pStyle w:val="Prrafodelista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</w:p>
          <w:p w:rsidR="00900BB9" w:rsidRPr="006E0DD8" w:rsidRDefault="00900BB9" w:rsidP="00271D11">
            <w:pPr>
              <w:pStyle w:val="Prrafodelista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 xml:space="preserve">a) Manejo suficiente de las </w:t>
            </w:r>
            <w:proofErr w:type="spellStart"/>
            <w:r w:rsidRPr="006E0DD8">
              <w:rPr>
                <w:rFonts w:eastAsia="Times New Roman" w:cstheme="minorHAnsi"/>
                <w:sz w:val="20"/>
                <w:szCs w:val="20"/>
              </w:rPr>
              <w:t>TIC´s</w:t>
            </w:r>
            <w:proofErr w:type="spellEnd"/>
            <w:r w:rsidRPr="006E0DD8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900BB9" w:rsidRPr="006E0DD8" w:rsidRDefault="00900BB9" w:rsidP="00271D11">
            <w:pPr>
              <w:pStyle w:val="Prrafodelista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b) Sintaxis académica.</w:t>
            </w:r>
          </w:p>
          <w:p w:rsidR="00900BB9" w:rsidRPr="006E0DD8" w:rsidRDefault="00900BB9" w:rsidP="00271D11">
            <w:pPr>
              <w:pStyle w:val="Prrafodelista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c) Dominio temático.</w:t>
            </w:r>
          </w:p>
          <w:p w:rsidR="00900BB9" w:rsidRPr="006E0DD8" w:rsidRDefault="00900BB9" w:rsidP="00271D11">
            <w:pPr>
              <w:pStyle w:val="Prrafodelista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d) Síntesis temática de los diversos subtemas</w:t>
            </w:r>
          </w:p>
          <w:p w:rsidR="00900BB9" w:rsidRPr="006E0DD8" w:rsidRDefault="00900BB9" w:rsidP="00271D11">
            <w:pPr>
              <w:pStyle w:val="Prrafodelista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e) Control de grupo.</w:t>
            </w:r>
          </w:p>
          <w:p w:rsidR="00900BB9" w:rsidRPr="006E0DD8" w:rsidRDefault="00900BB9" w:rsidP="00271D11">
            <w:pPr>
              <w:pStyle w:val="Prrafodelista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f) Resolución de dudas.</w:t>
            </w:r>
          </w:p>
          <w:p w:rsidR="00900BB9" w:rsidRPr="006E0DD8" w:rsidRDefault="00900BB9" w:rsidP="00271D11">
            <w:pPr>
              <w:pStyle w:val="Prrafodelista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g)  Síntesis final del tema.</w:t>
            </w:r>
          </w:p>
          <w:p w:rsidR="00900BB9" w:rsidRPr="006E0DD8" w:rsidRDefault="00900BB9" w:rsidP="00271D11">
            <w:pPr>
              <w:pStyle w:val="Prrafodelista"/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</w:p>
          <w:p w:rsidR="00CC5224" w:rsidRPr="006E0DD8" w:rsidRDefault="00900BB9" w:rsidP="00271D11">
            <w:pPr>
              <w:pStyle w:val="Prrafodelista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Toma de nota, generación de esquemas, preguntas, etc., como prod</w:t>
            </w:r>
            <w:r w:rsidR="00A66379" w:rsidRPr="006E0DD8">
              <w:rPr>
                <w:rFonts w:eastAsia="Times New Roman" w:cstheme="minorHAnsi"/>
                <w:sz w:val="20"/>
                <w:szCs w:val="20"/>
              </w:rPr>
              <w:t>ucto de la exposición de video</w:t>
            </w:r>
          </w:p>
          <w:p w:rsidR="00137D25" w:rsidRPr="006E0DD8" w:rsidRDefault="00137D25" w:rsidP="00271D11">
            <w:pPr>
              <w:spacing w:before="100" w:beforeAutospacing="1" w:after="100" w:afterAutospacing="1" w:line="276" w:lineRule="auto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2539" w:type="pct"/>
            <w:vAlign w:val="center"/>
          </w:tcPr>
          <w:p w:rsidR="00D24743" w:rsidRPr="006E0DD8" w:rsidRDefault="00D24743" w:rsidP="00271D11">
            <w:pPr>
              <w:pStyle w:val="Default"/>
              <w:spacing w:before="100" w:after="47" w:line="276" w:lineRule="auto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6E0DD8">
              <w:rPr>
                <w:rFonts w:asciiTheme="minorHAnsi" w:hAnsiTheme="minorHAnsi" w:cstheme="minorHAnsi"/>
                <w:sz w:val="20"/>
                <w:szCs w:val="20"/>
              </w:rPr>
              <w:t>RECURSOS MATERIALES:</w:t>
            </w:r>
          </w:p>
          <w:p w:rsidR="00D24743" w:rsidRPr="006E0DD8" w:rsidRDefault="00D24743" w:rsidP="00271D11">
            <w:pPr>
              <w:pStyle w:val="Default"/>
              <w:numPr>
                <w:ilvl w:val="0"/>
                <w:numId w:val="17"/>
              </w:numPr>
              <w:spacing w:before="100" w:after="47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0DD8">
              <w:rPr>
                <w:rFonts w:asciiTheme="minorHAnsi" w:hAnsiTheme="minorHAnsi" w:cstheme="minorHAnsi"/>
                <w:sz w:val="20"/>
                <w:szCs w:val="20"/>
              </w:rPr>
              <w:t>Cañón proyector.</w:t>
            </w:r>
          </w:p>
          <w:p w:rsidR="00D24743" w:rsidRPr="006E0DD8" w:rsidRDefault="002C281D" w:rsidP="00271D11">
            <w:pPr>
              <w:pStyle w:val="Default"/>
              <w:numPr>
                <w:ilvl w:val="0"/>
                <w:numId w:val="17"/>
              </w:numPr>
              <w:spacing w:before="100" w:after="47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0DD8">
              <w:rPr>
                <w:rFonts w:asciiTheme="minorHAnsi" w:hAnsiTheme="minorHAnsi" w:cstheme="minorHAnsi"/>
                <w:sz w:val="20"/>
                <w:szCs w:val="20"/>
              </w:rPr>
              <w:t xml:space="preserve">Cámaras digitales,  </w:t>
            </w:r>
            <w:proofErr w:type="spellStart"/>
            <w:r w:rsidR="00D24743" w:rsidRPr="006E0DD8">
              <w:rPr>
                <w:rFonts w:asciiTheme="minorHAnsi" w:hAnsiTheme="minorHAnsi" w:cstheme="minorHAnsi"/>
                <w:sz w:val="20"/>
                <w:szCs w:val="20"/>
              </w:rPr>
              <w:t>Iphon</w:t>
            </w:r>
            <w:proofErr w:type="spellEnd"/>
            <w:r w:rsidR="00D24743" w:rsidRPr="006E0D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E0D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24743" w:rsidRPr="006E0DD8">
              <w:rPr>
                <w:rFonts w:asciiTheme="minorHAnsi" w:hAnsiTheme="minorHAnsi" w:cstheme="minorHAnsi"/>
                <w:sz w:val="20"/>
                <w:szCs w:val="20"/>
              </w:rPr>
              <w:t>Celulares.</w:t>
            </w:r>
            <w:r w:rsidRPr="006E0DD8">
              <w:rPr>
                <w:rFonts w:asciiTheme="minorHAnsi" w:hAnsiTheme="minorHAnsi" w:cstheme="minorHAnsi"/>
                <w:sz w:val="20"/>
                <w:szCs w:val="20"/>
              </w:rPr>
              <w:t xml:space="preserve"> Hipertextos, Películas, videos, Internet.</w:t>
            </w:r>
          </w:p>
          <w:p w:rsidR="00D24743" w:rsidRPr="006E0DD8" w:rsidRDefault="00D24743" w:rsidP="00271D11">
            <w:pPr>
              <w:pStyle w:val="Default"/>
              <w:numPr>
                <w:ilvl w:val="0"/>
                <w:numId w:val="17"/>
              </w:numPr>
              <w:spacing w:before="100" w:after="47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0DD8">
              <w:rPr>
                <w:rFonts w:asciiTheme="minorHAnsi" w:hAnsiTheme="minorHAnsi" w:cstheme="minorHAnsi"/>
                <w:sz w:val="20"/>
                <w:szCs w:val="20"/>
              </w:rPr>
              <w:t>Pintarrón, Marcadores,</w:t>
            </w:r>
            <w:r w:rsidR="007E5B45" w:rsidRPr="006E0DD8">
              <w:rPr>
                <w:rFonts w:asciiTheme="minorHAnsi" w:hAnsiTheme="minorHAnsi" w:cstheme="minorHAnsi"/>
                <w:sz w:val="20"/>
                <w:szCs w:val="20"/>
              </w:rPr>
              <w:t xml:space="preserve"> Rotafolios</w:t>
            </w:r>
            <w:r w:rsidRPr="006E0DD8">
              <w:rPr>
                <w:rFonts w:asciiTheme="minorHAnsi" w:hAnsiTheme="minorHAnsi" w:cstheme="minorHAnsi"/>
                <w:sz w:val="20"/>
                <w:szCs w:val="20"/>
              </w:rPr>
              <w:t xml:space="preserve"> . . .</w:t>
            </w:r>
          </w:p>
          <w:p w:rsidR="00D24743" w:rsidRPr="006E0DD8" w:rsidRDefault="00D24743" w:rsidP="00271D11">
            <w:pPr>
              <w:pStyle w:val="Default"/>
              <w:numPr>
                <w:ilvl w:val="0"/>
                <w:numId w:val="17"/>
              </w:numPr>
              <w:spacing w:before="100" w:after="47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E0DD8">
              <w:rPr>
                <w:rFonts w:asciiTheme="minorHAnsi" w:hAnsiTheme="minorHAnsi" w:cstheme="minorHAnsi"/>
                <w:sz w:val="20"/>
                <w:szCs w:val="20"/>
              </w:rPr>
              <w:t>Libros, Revistas, Periódicos,  . . .</w:t>
            </w:r>
          </w:p>
          <w:p w:rsidR="00D24743" w:rsidRPr="006E0DD8" w:rsidRDefault="00D24743" w:rsidP="00271D11">
            <w:pPr>
              <w:pStyle w:val="Default"/>
              <w:spacing w:before="100" w:after="47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4743" w:rsidRPr="006E0DD8" w:rsidRDefault="00D24743" w:rsidP="00271D11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RECURSOS DIDÁCTICOS:</w:t>
            </w:r>
          </w:p>
          <w:p w:rsidR="00CC5224" w:rsidRPr="006E0DD8" w:rsidRDefault="002C281D" w:rsidP="00271D11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Ensayo, Lluvia de ideas, Cuadros sinópticos</w:t>
            </w:r>
            <w:r w:rsidRPr="006E0DD8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6E0DD8">
              <w:rPr>
                <w:rFonts w:cstheme="minorHAnsi"/>
                <w:sz w:val="20"/>
                <w:szCs w:val="20"/>
              </w:rPr>
              <w:t xml:space="preserve">Diagramas, </w:t>
            </w:r>
          </w:p>
          <w:p w:rsidR="00CC5224" w:rsidRPr="006E0DD8" w:rsidRDefault="002C281D" w:rsidP="00271D11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Preguntas exploratorias, Constelaciones, Mapas mentales, Mapas conceptuales, </w:t>
            </w:r>
          </w:p>
          <w:p w:rsidR="00813B97" w:rsidRPr="006E0DD8" w:rsidRDefault="002C281D" w:rsidP="00271D11">
            <w:pPr>
              <w:pStyle w:val="Prrafodelista"/>
              <w:numPr>
                <w:ilvl w:val="0"/>
                <w:numId w:val="20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Exposiciones temáticas,  . . .</w:t>
            </w:r>
          </w:p>
        </w:tc>
      </w:tr>
      <w:tr w:rsidR="00813B97" w:rsidRPr="006E0DD8" w:rsidTr="00271D11">
        <w:trPr>
          <w:jc w:val="center"/>
        </w:trPr>
        <w:tc>
          <w:tcPr>
            <w:tcW w:w="2461" w:type="pct"/>
            <w:shd w:val="clear" w:color="auto" w:fill="5B9BD5" w:themeFill="accent5"/>
            <w:vAlign w:val="center"/>
          </w:tcPr>
          <w:p w:rsidR="00813B97" w:rsidRPr="006E0DD8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PRODUCTOS O EVID</w:t>
            </w:r>
            <w:r w:rsidR="00B06900"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ENCIAS</w:t>
            </w:r>
            <w:r w:rsidR="00B06900"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 DE APRENDIZAJE SUGERIDOS</w:t>
            </w:r>
          </w:p>
        </w:tc>
        <w:tc>
          <w:tcPr>
            <w:tcW w:w="2539" w:type="pct"/>
            <w:shd w:val="clear" w:color="auto" w:fill="5B9BD5" w:themeFill="accent5"/>
            <w:vAlign w:val="center"/>
          </w:tcPr>
          <w:p w:rsidR="00813B97" w:rsidRPr="006E0DD8" w:rsidRDefault="006D46E9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SISTEMA DE </w:t>
            </w:r>
            <w:r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t>EVALUACIÓN</w:t>
            </w: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 SUGERIDA</w:t>
            </w:r>
          </w:p>
        </w:tc>
      </w:tr>
      <w:tr w:rsidR="00813B97" w:rsidRPr="006E0DD8" w:rsidTr="00271D11">
        <w:trPr>
          <w:jc w:val="center"/>
        </w:trPr>
        <w:tc>
          <w:tcPr>
            <w:tcW w:w="2461" w:type="pct"/>
          </w:tcPr>
          <w:p w:rsidR="00137D25" w:rsidRPr="006E0DD8" w:rsidRDefault="000176E7" w:rsidP="00271D11">
            <w:pPr>
              <w:pStyle w:val="Prrafodelista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D</w:t>
            </w:r>
            <w:r w:rsidR="007B5A59" w:rsidRPr="006E0DD8">
              <w:rPr>
                <w:rFonts w:eastAsia="Times New Roman" w:cstheme="minorHAnsi"/>
                <w:sz w:val="20"/>
                <w:szCs w:val="20"/>
              </w:rPr>
              <w:t>e las e</w:t>
            </w:r>
            <w:r w:rsidR="00137D25" w:rsidRPr="006E0DD8">
              <w:rPr>
                <w:rFonts w:eastAsia="Times New Roman" w:cstheme="minorHAnsi"/>
                <w:sz w:val="20"/>
                <w:szCs w:val="20"/>
              </w:rPr>
              <w:t>xposiciones</w:t>
            </w:r>
            <w:r w:rsidR="00EB1682" w:rsidRPr="006E0DD8">
              <w:rPr>
                <w:rFonts w:eastAsia="Times New Roman" w:cstheme="minorHAnsi"/>
                <w:sz w:val="20"/>
                <w:szCs w:val="20"/>
              </w:rPr>
              <w:t xml:space="preserve"> temáticas</w:t>
            </w:r>
            <w:r w:rsidR="009C1010" w:rsidRPr="006E0DD8">
              <w:rPr>
                <w:rFonts w:eastAsia="Times New Roman" w:cstheme="minorHAnsi"/>
                <w:sz w:val="20"/>
                <w:szCs w:val="20"/>
              </w:rPr>
              <w:t xml:space="preserve">: </w:t>
            </w:r>
            <w:r w:rsidR="00EB1682" w:rsidRPr="006E0DD8">
              <w:rPr>
                <w:rFonts w:eastAsia="Times New Roman" w:cstheme="minorHAnsi"/>
                <w:sz w:val="20"/>
                <w:szCs w:val="20"/>
              </w:rPr>
              <w:t xml:space="preserve">diapositivas, videos, </w:t>
            </w:r>
            <w:proofErr w:type="spellStart"/>
            <w:r w:rsidR="009C1010" w:rsidRPr="006E0DD8">
              <w:rPr>
                <w:rFonts w:eastAsia="Times New Roman" w:cstheme="minorHAnsi"/>
                <w:sz w:val="20"/>
                <w:szCs w:val="20"/>
              </w:rPr>
              <w:t>powerpoints</w:t>
            </w:r>
            <w:proofErr w:type="spellEnd"/>
            <w:r w:rsidR="009C1010" w:rsidRPr="006E0DD8">
              <w:rPr>
                <w:rFonts w:eastAsia="Times New Roman" w:cstheme="minorHAnsi"/>
                <w:sz w:val="20"/>
                <w:szCs w:val="20"/>
              </w:rPr>
              <w:t xml:space="preserve">, </w:t>
            </w:r>
            <w:r w:rsidR="00CC5224" w:rsidRPr="006E0DD8">
              <w:rPr>
                <w:rFonts w:eastAsia="Times New Roman" w:cstheme="minorHAnsi"/>
                <w:sz w:val="20"/>
                <w:szCs w:val="20"/>
              </w:rPr>
              <w:t>materiales para</w:t>
            </w:r>
            <w:r w:rsidR="00EB1682" w:rsidRPr="006E0DD8">
              <w:rPr>
                <w:rFonts w:eastAsia="Times New Roman" w:cstheme="minorHAnsi"/>
                <w:sz w:val="20"/>
                <w:szCs w:val="20"/>
              </w:rPr>
              <w:t xml:space="preserve"> dinámicas de grupo.</w:t>
            </w:r>
          </w:p>
          <w:p w:rsidR="00137D25" w:rsidRPr="006E0DD8" w:rsidRDefault="00137D25" w:rsidP="00271D11">
            <w:pPr>
              <w:pStyle w:val="Prrafodelista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lastRenderedPageBreak/>
              <w:t>Artefacto individual por tema: Cuadros sinópticos, esquemas, mapas conceptuales,   … cualesquiera otros a elección del estudiante.</w:t>
            </w:r>
          </w:p>
          <w:p w:rsidR="00137D25" w:rsidRPr="006E0DD8" w:rsidRDefault="00EB1682" w:rsidP="00271D11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Ensayo.</w:t>
            </w:r>
          </w:p>
        </w:tc>
        <w:tc>
          <w:tcPr>
            <w:tcW w:w="2539" w:type="pct"/>
          </w:tcPr>
          <w:p w:rsidR="00813B97" w:rsidRPr="006E0DD8" w:rsidRDefault="00844ACA" w:rsidP="00271D11">
            <w:pPr>
              <w:pStyle w:val="Prrafodelista"/>
              <w:numPr>
                <w:ilvl w:val="0"/>
                <w:numId w:val="12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Preguntas exploratorias a cargo del profesor sobre la lectura </w:t>
            </w:r>
            <w:r w:rsidR="006A636B" w:rsidRPr="006E0DD8">
              <w:rPr>
                <w:rFonts w:eastAsia="Times New Roman" w:cstheme="minorHAnsi"/>
                <w:sz w:val="20"/>
                <w:szCs w:val="20"/>
              </w:rPr>
              <w:t xml:space="preserve">previa </w:t>
            </w:r>
            <w:r w:rsidRPr="006E0DD8">
              <w:rPr>
                <w:rFonts w:eastAsia="Times New Roman" w:cstheme="minorHAnsi"/>
                <w:sz w:val="20"/>
                <w:szCs w:val="20"/>
              </w:rPr>
              <w:t>de la sesión.</w:t>
            </w:r>
          </w:p>
          <w:p w:rsidR="00844ACA" w:rsidRPr="006E0DD8" w:rsidRDefault="00844ACA" w:rsidP="00271D11">
            <w:pPr>
              <w:pStyle w:val="Prrafodelista"/>
              <w:numPr>
                <w:ilvl w:val="0"/>
                <w:numId w:val="12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lastRenderedPageBreak/>
              <w:t>Evaluación</w:t>
            </w:r>
            <w:r w:rsidR="006A636B" w:rsidRPr="006E0DD8">
              <w:rPr>
                <w:rFonts w:eastAsia="Times New Roman" w:cstheme="minorHAnsi"/>
                <w:sz w:val="20"/>
                <w:szCs w:val="20"/>
              </w:rPr>
              <w:t xml:space="preserve"> final</w:t>
            </w:r>
            <w:r w:rsidRPr="006E0DD8">
              <w:rPr>
                <w:rFonts w:eastAsia="Times New Roman" w:cstheme="minorHAnsi"/>
                <w:sz w:val="20"/>
                <w:szCs w:val="20"/>
              </w:rPr>
              <w:t xml:space="preserve"> de la exposición</w:t>
            </w:r>
            <w:r w:rsidR="006A636B" w:rsidRPr="006E0DD8">
              <w:rPr>
                <w:rFonts w:eastAsia="Times New Roman" w:cstheme="minorHAnsi"/>
                <w:sz w:val="20"/>
                <w:szCs w:val="20"/>
              </w:rPr>
              <w:t xml:space="preserve"> a cargo de grupo y del profesor</w:t>
            </w:r>
            <w:r w:rsidRPr="006E0DD8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844ACA" w:rsidRPr="006E0DD8" w:rsidRDefault="00844ACA" w:rsidP="00271D11">
            <w:pPr>
              <w:pStyle w:val="Prrafodelista"/>
              <w:numPr>
                <w:ilvl w:val="0"/>
                <w:numId w:val="12"/>
              </w:num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 xml:space="preserve">PIC (Participación Individual de calidad): Participaciones </w:t>
            </w:r>
            <w:r w:rsidR="001D6219" w:rsidRPr="006E0DD8">
              <w:rPr>
                <w:rFonts w:eastAsia="Times New Roman" w:cstheme="minorHAnsi"/>
                <w:sz w:val="20"/>
                <w:szCs w:val="20"/>
              </w:rPr>
              <w:t xml:space="preserve">individuales </w:t>
            </w:r>
            <w:r w:rsidRPr="006E0DD8">
              <w:rPr>
                <w:rFonts w:eastAsia="Times New Roman" w:cstheme="minorHAnsi"/>
                <w:sz w:val="20"/>
                <w:szCs w:val="20"/>
              </w:rPr>
              <w:t xml:space="preserve">de calidad durante las clases, a través de preguntas, aclaraciones, </w:t>
            </w:r>
            <w:r w:rsidR="001D6219" w:rsidRPr="006E0DD8">
              <w:rPr>
                <w:rFonts w:eastAsia="Times New Roman" w:cstheme="minorHAnsi"/>
                <w:sz w:val="20"/>
                <w:szCs w:val="20"/>
              </w:rPr>
              <w:t xml:space="preserve">respuestas a preguntas, </w:t>
            </w:r>
            <w:r w:rsidRPr="006E0DD8">
              <w:rPr>
                <w:rFonts w:eastAsia="Times New Roman" w:cstheme="minorHAnsi"/>
                <w:sz w:val="20"/>
                <w:szCs w:val="20"/>
              </w:rPr>
              <w:t>etc.</w:t>
            </w:r>
          </w:p>
          <w:p w:rsidR="00AA44EE" w:rsidRPr="006E0DD8" w:rsidRDefault="00AA44EE" w:rsidP="00271D11">
            <w:pPr>
              <w:pStyle w:val="Prrafodelista"/>
              <w:numPr>
                <w:ilvl w:val="0"/>
                <w:numId w:val="12"/>
              </w:numPr>
              <w:spacing w:after="0"/>
              <w:rPr>
                <w:rFonts w:eastAsia="Times New Roman" w:cstheme="minorHAnsi"/>
                <w:b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Exámenes parciales y final.</w:t>
            </w:r>
          </w:p>
        </w:tc>
      </w:tr>
    </w:tbl>
    <w:tbl>
      <w:tblPr>
        <w:tblpPr w:leftFromText="141" w:rightFromText="141" w:vertAnchor="text" w:horzAnchor="margin" w:tblpX="-39" w:tblpY="2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644"/>
      </w:tblGrid>
      <w:tr w:rsidR="00813B97" w:rsidRPr="006E0DD8" w:rsidTr="00271D11">
        <w:tc>
          <w:tcPr>
            <w:tcW w:w="5000" w:type="pct"/>
            <w:gridSpan w:val="2"/>
            <w:shd w:val="clear" w:color="auto" w:fill="5B9BD5" w:themeFill="accent5"/>
          </w:tcPr>
          <w:p w:rsidR="00813B97" w:rsidRPr="006E0DD8" w:rsidRDefault="00813B97" w:rsidP="00271D11">
            <w:pPr>
              <w:spacing w:after="0" w:line="36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</w:rPr>
              <w:lastRenderedPageBreak/>
              <w:t>FUENTES</w:t>
            </w: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 DE INFORMACIÓN</w:t>
            </w:r>
          </w:p>
        </w:tc>
      </w:tr>
      <w:tr w:rsidR="00813B97" w:rsidRPr="006E0DD8" w:rsidTr="00271D11">
        <w:tc>
          <w:tcPr>
            <w:tcW w:w="2471" w:type="pct"/>
            <w:shd w:val="clear" w:color="auto" w:fill="5B9BD5" w:themeFill="accent5"/>
          </w:tcPr>
          <w:p w:rsidR="00813B97" w:rsidRPr="006E0DD8" w:rsidRDefault="00996B9F" w:rsidP="00271D11">
            <w:pPr>
              <w:spacing w:after="0" w:line="36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529" w:type="pct"/>
            <w:shd w:val="clear" w:color="auto" w:fill="5B9BD5" w:themeFill="accent5"/>
            <w:vAlign w:val="center"/>
          </w:tcPr>
          <w:p w:rsidR="00813B97" w:rsidRPr="006E0DD8" w:rsidRDefault="00996B9F" w:rsidP="00271D11">
            <w:pPr>
              <w:spacing w:after="0" w:line="36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6E0DD8" w:rsidTr="00271D11">
        <w:tc>
          <w:tcPr>
            <w:tcW w:w="2471" w:type="pct"/>
          </w:tcPr>
          <w:p w:rsidR="009C1010" w:rsidRPr="006E0DD8" w:rsidRDefault="009C1010" w:rsidP="00271D11">
            <w:pPr>
              <w:pStyle w:val="Prrafodelista"/>
              <w:numPr>
                <w:ilvl w:val="0"/>
                <w:numId w:val="13"/>
              </w:num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6E0DD8">
              <w:rPr>
                <w:rFonts w:cstheme="minorHAnsi"/>
                <w:sz w:val="20"/>
                <w:szCs w:val="20"/>
              </w:rPr>
              <w:t>Carr</w:t>
            </w:r>
            <w:proofErr w:type="spellEnd"/>
            <w:r w:rsidRPr="006E0DD8">
              <w:rPr>
                <w:rFonts w:cstheme="minorHAnsi"/>
                <w:sz w:val="20"/>
                <w:szCs w:val="20"/>
              </w:rPr>
              <w:t xml:space="preserve"> W. y Kemmis S. (1986). </w:t>
            </w:r>
            <w:r w:rsidRPr="006E0DD8">
              <w:rPr>
                <w:rFonts w:cstheme="minorHAnsi"/>
                <w:i/>
                <w:sz w:val="20"/>
                <w:szCs w:val="20"/>
              </w:rPr>
              <w:t>Teoría crítica de la enseñanza</w:t>
            </w:r>
            <w:r w:rsidRPr="006E0DD8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6E0DD8">
              <w:rPr>
                <w:rFonts w:cstheme="minorHAnsi"/>
                <w:sz w:val="20"/>
                <w:szCs w:val="20"/>
              </w:rPr>
              <w:t>martínez</w:t>
            </w:r>
            <w:proofErr w:type="spellEnd"/>
            <w:r w:rsidRPr="006E0DD8">
              <w:rPr>
                <w:rFonts w:cstheme="minorHAnsi"/>
                <w:sz w:val="20"/>
                <w:szCs w:val="20"/>
              </w:rPr>
              <w:t xml:space="preserve"> roca. Barcelona.</w:t>
            </w:r>
          </w:p>
          <w:p w:rsidR="00917CC4" w:rsidRPr="006E0DD8" w:rsidRDefault="00917CC4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De Alba, Alicia. </w:t>
            </w:r>
            <w:r w:rsidR="009C1010" w:rsidRPr="006E0DD8">
              <w:rPr>
                <w:rFonts w:cstheme="minorHAnsi"/>
                <w:sz w:val="20"/>
                <w:szCs w:val="20"/>
              </w:rPr>
              <w:t xml:space="preserve">(1990). </w:t>
            </w:r>
            <w:r w:rsidRPr="006E0DD8">
              <w:rPr>
                <w:rFonts w:cstheme="minorHAnsi"/>
                <w:i/>
                <w:sz w:val="20"/>
                <w:szCs w:val="20"/>
              </w:rPr>
              <w:t>Teoría y educación: en torno al carácter científico de la educación.</w:t>
            </w:r>
            <w:r w:rsidR="009C1010" w:rsidRPr="006E0DD8">
              <w:rPr>
                <w:rFonts w:cstheme="minorHAnsi"/>
                <w:sz w:val="20"/>
                <w:szCs w:val="20"/>
              </w:rPr>
              <w:t xml:space="preserve"> UNAM. México.</w:t>
            </w:r>
          </w:p>
          <w:p w:rsidR="005B67F8" w:rsidRPr="006E0DD8" w:rsidRDefault="005B67F8" w:rsidP="00271D1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Theme="minorHAnsi" w:cstheme="minorHAnsi"/>
                <w:color w:val="333232"/>
                <w:sz w:val="20"/>
                <w:szCs w:val="20"/>
                <w:lang w:eastAsia="en-US"/>
              </w:rPr>
            </w:pPr>
            <w:proofErr w:type="spellStart"/>
            <w:r w:rsidRPr="006E0DD8">
              <w:rPr>
                <w:rFonts w:cstheme="minorHAnsi"/>
                <w:sz w:val="20"/>
                <w:szCs w:val="20"/>
              </w:rPr>
              <w:t>Gadotti</w:t>
            </w:r>
            <w:proofErr w:type="spellEnd"/>
            <w:r w:rsidRPr="006E0DD8">
              <w:rPr>
                <w:rFonts w:cstheme="minorHAnsi"/>
                <w:sz w:val="20"/>
                <w:szCs w:val="20"/>
              </w:rPr>
              <w:t xml:space="preserve">, M. (1998). </w:t>
            </w:r>
            <w:r w:rsidRPr="006E0DD8">
              <w:rPr>
                <w:rFonts w:cstheme="minorHAnsi"/>
                <w:i/>
                <w:sz w:val="20"/>
                <w:szCs w:val="20"/>
              </w:rPr>
              <w:t xml:space="preserve">Historia de las Ideas pedagógicas. </w:t>
            </w:r>
            <w:r w:rsidRPr="006E0DD8">
              <w:rPr>
                <w:rFonts w:cstheme="minorHAnsi"/>
                <w:sz w:val="20"/>
                <w:szCs w:val="20"/>
              </w:rPr>
              <w:t>S. XXI. México.</w:t>
            </w:r>
          </w:p>
          <w:p w:rsidR="00287176" w:rsidRPr="006E0DD8" w:rsidRDefault="00287176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Giroux, H. (1998).  </w:t>
            </w:r>
            <w:r w:rsidRPr="006E0DD8">
              <w:rPr>
                <w:rFonts w:cstheme="minorHAnsi"/>
                <w:i/>
                <w:sz w:val="20"/>
                <w:szCs w:val="20"/>
              </w:rPr>
              <w:t>Los profesores como intelectuales.</w:t>
            </w:r>
            <w:r w:rsidRPr="006E0DD8">
              <w:rPr>
                <w:rFonts w:cstheme="minorHAnsi"/>
                <w:sz w:val="20"/>
                <w:szCs w:val="20"/>
              </w:rPr>
              <w:t xml:space="preserve"> Paidós. México.</w:t>
            </w:r>
          </w:p>
          <w:p w:rsidR="00C140CC" w:rsidRPr="006E0DD8" w:rsidRDefault="00C140CC" w:rsidP="00271D1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Theme="minorHAnsi" w:cstheme="minorHAnsi"/>
                <w:color w:val="333232"/>
                <w:sz w:val="20"/>
                <w:szCs w:val="20"/>
                <w:lang w:eastAsia="en-US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Ibarrola María de (1985). </w:t>
            </w:r>
            <w:r w:rsidRPr="006E0DD8">
              <w:rPr>
                <w:rFonts w:cstheme="minorHAnsi"/>
                <w:i/>
                <w:sz w:val="20"/>
                <w:szCs w:val="20"/>
              </w:rPr>
              <w:t>Las Dimensiones Sociales de la Educación</w:t>
            </w:r>
            <w:r w:rsidRPr="006E0DD8">
              <w:rPr>
                <w:rFonts w:cstheme="minorHAnsi"/>
                <w:sz w:val="20"/>
                <w:szCs w:val="20"/>
              </w:rPr>
              <w:t>. Ed. El Caballito. México.</w:t>
            </w:r>
          </w:p>
          <w:p w:rsidR="00B841A0" w:rsidRPr="006E0DD8" w:rsidRDefault="00385F90" w:rsidP="00271D1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Theme="minorHAnsi" w:cstheme="minorHAnsi"/>
                <w:color w:val="333232"/>
                <w:sz w:val="20"/>
                <w:szCs w:val="20"/>
                <w:lang w:eastAsia="en-US"/>
              </w:rPr>
            </w:pPr>
            <w:proofErr w:type="spellStart"/>
            <w:r w:rsidRPr="006E0DD8">
              <w:rPr>
                <w:rFonts w:eastAsia="Times New Roman" w:cstheme="minorHAnsi"/>
                <w:sz w:val="20"/>
                <w:szCs w:val="20"/>
              </w:rPr>
              <w:t>Kepowicz</w:t>
            </w:r>
            <w:proofErr w:type="spellEnd"/>
            <w:r w:rsidRPr="006E0DD8">
              <w:rPr>
                <w:rFonts w:eastAsia="Times New Roman" w:cstheme="minorHAnsi"/>
                <w:sz w:val="20"/>
                <w:szCs w:val="20"/>
              </w:rPr>
              <w:t>, B</w:t>
            </w:r>
            <w:r w:rsidR="005B67F8" w:rsidRPr="006E0DD8">
              <w:rPr>
                <w:rFonts w:eastAsia="Times New Roman" w:cstheme="minorHAnsi"/>
                <w:sz w:val="20"/>
                <w:szCs w:val="20"/>
              </w:rPr>
              <w:t>árbara</w:t>
            </w:r>
            <w:r w:rsidR="00B841A0" w:rsidRPr="006E0DD8">
              <w:rPr>
                <w:rFonts w:eastAsia="Times New Roman" w:cstheme="minorHAnsi"/>
                <w:sz w:val="20"/>
                <w:szCs w:val="20"/>
              </w:rPr>
              <w:t>.</w:t>
            </w:r>
            <w:r w:rsidR="00B841A0" w:rsidRPr="006E0DD8">
              <w:rPr>
                <w:rFonts w:eastAsia="Times New Roman" w:cstheme="minorHAnsi"/>
                <w:b/>
                <w:color w:val="C45911" w:themeColor="accent2" w:themeShade="BF"/>
                <w:sz w:val="20"/>
                <w:szCs w:val="20"/>
              </w:rPr>
              <w:t xml:space="preserve"> </w:t>
            </w:r>
            <w:r w:rsidR="00B841A0" w:rsidRPr="006E0DD8">
              <w:rPr>
                <w:rFonts w:eastAsiaTheme="minorHAnsi" w:cstheme="minorHAnsi"/>
                <w:color w:val="333232"/>
                <w:sz w:val="20"/>
                <w:szCs w:val="20"/>
                <w:lang w:eastAsia="en-US"/>
              </w:rPr>
              <w:t xml:space="preserve"> </w:t>
            </w:r>
            <w:r w:rsidR="00B841A0" w:rsidRPr="006E0DD8">
              <w:rPr>
                <w:rFonts w:eastAsiaTheme="minorHAnsi" w:cstheme="minorHAnsi"/>
                <w:i/>
                <w:color w:val="333232"/>
                <w:sz w:val="20"/>
                <w:szCs w:val="20"/>
                <w:lang w:eastAsia="en-US"/>
              </w:rPr>
              <w:t>Reencuentro</w:t>
            </w:r>
            <w:r w:rsidR="00B841A0" w:rsidRPr="006E0DD8">
              <w:rPr>
                <w:rFonts w:eastAsiaTheme="minorHAnsi" w:cstheme="minorHAnsi"/>
                <w:color w:val="333232"/>
                <w:sz w:val="20"/>
                <w:szCs w:val="20"/>
                <w:lang w:eastAsia="en-US"/>
              </w:rPr>
              <w:t>, núm. 34, septiembre, 2002, pp. 28-40. Universidad Autónoma Metropolitana. Unidad Xochimilco. Distrito Federal, México</w:t>
            </w:r>
          </w:p>
          <w:p w:rsidR="00917CC4" w:rsidRPr="006E0DD8" w:rsidRDefault="00917CC4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Latapí. P. </w:t>
            </w:r>
            <w:r w:rsidRPr="006E0DD8">
              <w:rPr>
                <w:rFonts w:cstheme="minorHAnsi"/>
                <w:i/>
                <w:sz w:val="20"/>
                <w:szCs w:val="20"/>
              </w:rPr>
              <w:t>Tiempo educativo mexicano</w:t>
            </w:r>
            <w:r w:rsidRPr="006E0DD8">
              <w:rPr>
                <w:rFonts w:cstheme="minorHAnsi"/>
                <w:sz w:val="20"/>
                <w:szCs w:val="20"/>
              </w:rPr>
              <w:t xml:space="preserve">. UAA, Aguascalientes, 2001 </w:t>
            </w:r>
            <w:proofErr w:type="spellStart"/>
            <w:r w:rsidRPr="006E0DD8">
              <w:rPr>
                <w:rFonts w:cstheme="minorHAnsi"/>
                <w:sz w:val="20"/>
                <w:szCs w:val="20"/>
              </w:rPr>
              <w:t>Vol</w:t>
            </w:r>
            <w:proofErr w:type="spellEnd"/>
            <w:r w:rsidRPr="006E0DD8">
              <w:rPr>
                <w:rFonts w:cstheme="minorHAnsi"/>
                <w:sz w:val="20"/>
                <w:szCs w:val="20"/>
              </w:rPr>
              <w:t xml:space="preserve"> VII.</w:t>
            </w:r>
          </w:p>
          <w:p w:rsidR="00287176" w:rsidRPr="006E0DD8" w:rsidRDefault="00287176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McLaren, P. (2006) </w:t>
            </w:r>
            <w:r w:rsidRPr="006E0DD8">
              <w:rPr>
                <w:rFonts w:cstheme="minorHAnsi"/>
                <w:i/>
                <w:sz w:val="20"/>
                <w:szCs w:val="20"/>
              </w:rPr>
              <w:t>Multiculturalismo</w:t>
            </w:r>
            <w:r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Pr="006E0DD8">
              <w:rPr>
                <w:rFonts w:cstheme="minorHAnsi"/>
                <w:i/>
                <w:sz w:val="20"/>
                <w:szCs w:val="20"/>
              </w:rPr>
              <w:t>revolucionario</w:t>
            </w:r>
            <w:r w:rsidRPr="006E0DD8">
              <w:rPr>
                <w:rFonts w:cstheme="minorHAnsi"/>
                <w:sz w:val="20"/>
                <w:szCs w:val="20"/>
              </w:rPr>
              <w:t>. Paidós, Bs. As.</w:t>
            </w:r>
          </w:p>
          <w:p w:rsidR="00917CC4" w:rsidRPr="006E0DD8" w:rsidRDefault="00917CC4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Mardones, J. M.</w:t>
            </w:r>
            <w:r w:rsidR="009C1010" w:rsidRPr="006E0DD8">
              <w:rPr>
                <w:rFonts w:cstheme="minorHAnsi"/>
                <w:sz w:val="20"/>
                <w:szCs w:val="20"/>
              </w:rPr>
              <w:t xml:space="preserve"> (1981). </w:t>
            </w:r>
            <w:r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Pr="006E0DD8">
              <w:rPr>
                <w:rFonts w:cstheme="minorHAnsi"/>
                <w:i/>
                <w:sz w:val="20"/>
                <w:szCs w:val="20"/>
              </w:rPr>
              <w:t>Filosofía de las ciencias humanas y sociales.</w:t>
            </w:r>
            <w:r w:rsidR="009C1010" w:rsidRPr="006E0DD8">
              <w:rPr>
                <w:rFonts w:cstheme="minorHAnsi"/>
                <w:sz w:val="20"/>
                <w:szCs w:val="20"/>
              </w:rPr>
              <w:t xml:space="preserve"> Ed </w:t>
            </w:r>
            <w:proofErr w:type="spellStart"/>
            <w:r w:rsidR="009C1010" w:rsidRPr="006E0DD8">
              <w:rPr>
                <w:rFonts w:cstheme="minorHAnsi"/>
                <w:sz w:val="20"/>
                <w:szCs w:val="20"/>
              </w:rPr>
              <w:t>Anthropos</w:t>
            </w:r>
            <w:proofErr w:type="spellEnd"/>
            <w:r w:rsidR="009C1010" w:rsidRPr="006E0DD8">
              <w:rPr>
                <w:rFonts w:cstheme="minorHAnsi"/>
                <w:sz w:val="20"/>
                <w:szCs w:val="20"/>
              </w:rPr>
              <w:t>. Barcelona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917CC4" w:rsidRPr="006E0DD8" w:rsidRDefault="00917CC4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6E0DD8">
              <w:rPr>
                <w:rFonts w:cstheme="minorHAnsi"/>
                <w:sz w:val="20"/>
                <w:szCs w:val="20"/>
              </w:rPr>
              <w:t>Paciano</w:t>
            </w:r>
            <w:proofErr w:type="spellEnd"/>
            <w:r w:rsidRPr="006E0DD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E0DD8">
              <w:rPr>
                <w:rFonts w:cstheme="minorHAnsi"/>
                <w:sz w:val="20"/>
                <w:szCs w:val="20"/>
              </w:rPr>
              <w:t>Fermoso</w:t>
            </w:r>
            <w:proofErr w:type="spellEnd"/>
            <w:r w:rsidRPr="006E0DD8">
              <w:rPr>
                <w:rFonts w:cstheme="minorHAnsi"/>
                <w:sz w:val="20"/>
                <w:szCs w:val="20"/>
              </w:rPr>
              <w:t>.</w:t>
            </w:r>
            <w:r w:rsidR="009C1010" w:rsidRPr="006E0DD8">
              <w:rPr>
                <w:rFonts w:cstheme="minorHAnsi"/>
                <w:sz w:val="20"/>
                <w:szCs w:val="20"/>
              </w:rPr>
              <w:t xml:space="preserve"> (1985). </w:t>
            </w:r>
            <w:r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Pr="006E0DD8">
              <w:rPr>
                <w:rFonts w:cstheme="minorHAnsi"/>
                <w:i/>
                <w:sz w:val="20"/>
                <w:szCs w:val="20"/>
              </w:rPr>
              <w:t>Teoría de la educación</w:t>
            </w:r>
            <w:r w:rsidR="009C1010" w:rsidRPr="006E0DD8">
              <w:rPr>
                <w:rFonts w:cstheme="minorHAnsi"/>
                <w:sz w:val="20"/>
                <w:szCs w:val="20"/>
              </w:rPr>
              <w:t>. Ed. CEAC</w:t>
            </w:r>
            <w:r w:rsidR="00A3785F" w:rsidRPr="006E0DD8">
              <w:rPr>
                <w:rFonts w:cstheme="minorHAnsi"/>
                <w:sz w:val="20"/>
                <w:szCs w:val="20"/>
              </w:rPr>
              <w:t>.</w:t>
            </w:r>
            <w:r w:rsidR="009C1010" w:rsidRPr="006E0DD8">
              <w:rPr>
                <w:rFonts w:cstheme="minorHAnsi"/>
                <w:sz w:val="20"/>
                <w:szCs w:val="20"/>
              </w:rPr>
              <w:t xml:space="preserve"> Barcelona.</w:t>
            </w:r>
          </w:p>
          <w:p w:rsidR="00917CC4" w:rsidRPr="006E0DD8" w:rsidRDefault="00917CC4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6E0DD8">
              <w:rPr>
                <w:rFonts w:cstheme="minorHAnsi"/>
                <w:sz w:val="20"/>
                <w:szCs w:val="20"/>
              </w:rPr>
              <w:t>Puigg</w:t>
            </w:r>
            <w:proofErr w:type="spellEnd"/>
            <w:r w:rsidRPr="006E0DD8">
              <w:rPr>
                <w:rFonts w:cstheme="minorHAnsi"/>
                <w:sz w:val="20"/>
                <w:szCs w:val="20"/>
              </w:rPr>
              <w:t xml:space="preserve">, J. </w:t>
            </w:r>
            <w:r w:rsidR="009C1010" w:rsidRPr="006E0DD8">
              <w:rPr>
                <w:rFonts w:cstheme="minorHAnsi"/>
                <w:sz w:val="20"/>
                <w:szCs w:val="20"/>
              </w:rPr>
              <w:t xml:space="preserve">(1987). </w:t>
            </w:r>
            <w:r w:rsidRPr="006E0DD8">
              <w:rPr>
                <w:rFonts w:cstheme="minorHAnsi"/>
                <w:i/>
                <w:sz w:val="20"/>
                <w:szCs w:val="20"/>
              </w:rPr>
              <w:t>Teoría de la educación</w:t>
            </w:r>
            <w:r w:rsidRPr="006E0DD8">
              <w:rPr>
                <w:rFonts w:cstheme="minorHAnsi"/>
                <w:sz w:val="20"/>
                <w:szCs w:val="20"/>
              </w:rPr>
              <w:t>.  Publicaciones</w:t>
            </w:r>
            <w:r w:rsidR="009C1010" w:rsidRPr="006E0DD8">
              <w:rPr>
                <w:rFonts w:cstheme="minorHAnsi"/>
                <w:sz w:val="20"/>
                <w:szCs w:val="20"/>
              </w:rPr>
              <w:t xml:space="preserve"> Universitarias. Barcelona</w:t>
            </w:r>
            <w:r w:rsidRPr="006E0DD8">
              <w:rPr>
                <w:rFonts w:cstheme="minorHAnsi"/>
                <w:sz w:val="20"/>
                <w:szCs w:val="20"/>
              </w:rPr>
              <w:t>.</w:t>
            </w:r>
          </w:p>
          <w:p w:rsidR="00917CC4" w:rsidRPr="006E0DD8" w:rsidRDefault="00917CC4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>Romero Pérez, C.</w:t>
            </w:r>
            <w:r w:rsidR="009C1010" w:rsidRPr="006E0DD8">
              <w:rPr>
                <w:rFonts w:cstheme="minorHAnsi"/>
                <w:sz w:val="20"/>
                <w:szCs w:val="20"/>
              </w:rPr>
              <w:t xml:space="preserve"> (2000). </w:t>
            </w:r>
            <w:r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Pr="006E0DD8">
              <w:rPr>
                <w:rFonts w:cstheme="minorHAnsi"/>
                <w:i/>
                <w:sz w:val="20"/>
                <w:szCs w:val="20"/>
              </w:rPr>
              <w:t>El conocimiento del tiempo educativo</w:t>
            </w:r>
            <w:r w:rsidR="009C1010" w:rsidRPr="006E0DD8">
              <w:rPr>
                <w:rFonts w:cstheme="minorHAnsi"/>
                <w:sz w:val="20"/>
                <w:szCs w:val="20"/>
              </w:rPr>
              <w:t>. Alertes, Barcelona.</w:t>
            </w:r>
          </w:p>
          <w:p w:rsidR="00917CC4" w:rsidRPr="006E0DD8" w:rsidRDefault="00917CC4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6E0DD8">
              <w:rPr>
                <w:rFonts w:cstheme="minorHAnsi"/>
                <w:sz w:val="20"/>
                <w:szCs w:val="20"/>
              </w:rPr>
              <w:t xml:space="preserve">Ricoeur, P. </w:t>
            </w:r>
            <w:r w:rsidR="00436AA6" w:rsidRPr="006E0DD8">
              <w:rPr>
                <w:rFonts w:cstheme="minorHAnsi"/>
                <w:sz w:val="20"/>
                <w:szCs w:val="20"/>
              </w:rPr>
              <w:t xml:space="preserve">(1991). </w:t>
            </w:r>
            <w:r w:rsidRPr="006E0DD8">
              <w:rPr>
                <w:rFonts w:cstheme="minorHAnsi"/>
                <w:i/>
                <w:sz w:val="20"/>
                <w:szCs w:val="20"/>
              </w:rPr>
              <w:t>Ideolog</w:t>
            </w:r>
            <w:r w:rsidR="00436AA6" w:rsidRPr="006E0DD8">
              <w:rPr>
                <w:rFonts w:cstheme="minorHAnsi"/>
                <w:i/>
                <w:sz w:val="20"/>
                <w:szCs w:val="20"/>
              </w:rPr>
              <w:t>ía y utopía</w:t>
            </w:r>
            <w:r w:rsidR="00436AA6" w:rsidRPr="006E0DD8">
              <w:rPr>
                <w:rFonts w:cstheme="minorHAnsi"/>
                <w:sz w:val="20"/>
                <w:szCs w:val="20"/>
              </w:rPr>
              <w:t>. Gedisa. México.</w:t>
            </w:r>
          </w:p>
          <w:p w:rsidR="00917CC4" w:rsidRPr="006E0DD8" w:rsidRDefault="00917CC4" w:rsidP="00271D11">
            <w:pPr>
              <w:numPr>
                <w:ilvl w:val="0"/>
                <w:numId w:val="13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6E0DD8">
              <w:rPr>
                <w:rFonts w:cstheme="minorHAnsi"/>
                <w:sz w:val="20"/>
                <w:szCs w:val="20"/>
              </w:rPr>
              <w:t>Sarramona</w:t>
            </w:r>
            <w:proofErr w:type="spellEnd"/>
            <w:r w:rsidRPr="006E0DD8">
              <w:rPr>
                <w:rFonts w:cstheme="minorHAnsi"/>
                <w:sz w:val="20"/>
                <w:szCs w:val="20"/>
              </w:rPr>
              <w:t>, J.</w:t>
            </w:r>
            <w:r w:rsidR="00436AA6" w:rsidRPr="006E0DD8">
              <w:rPr>
                <w:rFonts w:cstheme="minorHAnsi"/>
                <w:sz w:val="20"/>
                <w:szCs w:val="20"/>
              </w:rPr>
              <w:t xml:space="preserve"> (2000). </w:t>
            </w:r>
            <w:r w:rsidRPr="006E0DD8">
              <w:rPr>
                <w:rFonts w:cstheme="minorHAnsi"/>
                <w:sz w:val="20"/>
                <w:szCs w:val="20"/>
              </w:rPr>
              <w:t xml:space="preserve"> </w:t>
            </w:r>
            <w:r w:rsidRPr="006E0DD8">
              <w:rPr>
                <w:rFonts w:cstheme="minorHAnsi"/>
                <w:i/>
                <w:sz w:val="20"/>
                <w:szCs w:val="20"/>
              </w:rPr>
              <w:t>Fundamentos de educación</w:t>
            </w:r>
            <w:r w:rsidRPr="006E0DD8">
              <w:rPr>
                <w:rFonts w:cstheme="minorHAnsi"/>
                <w:sz w:val="20"/>
                <w:szCs w:val="20"/>
              </w:rPr>
              <w:t xml:space="preserve">. Reflexión y normatividad </w:t>
            </w:r>
            <w:r w:rsidRPr="006E0DD8">
              <w:rPr>
                <w:rFonts w:cstheme="minorHAnsi"/>
                <w:sz w:val="20"/>
                <w:szCs w:val="20"/>
              </w:rPr>
              <w:lastRenderedPageBreak/>
              <w:t>pe</w:t>
            </w:r>
            <w:r w:rsidR="00436AA6" w:rsidRPr="006E0DD8">
              <w:rPr>
                <w:rFonts w:cstheme="minorHAnsi"/>
                <w:sz w:val="20"/>
                <w:szCs w:val="20"/>
              </w:rPr>
              <w:t>dagógica. Ariel, Barcelona</w:t>
            </w:r>
            <w:r w:rsidRPr="006E0DD8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917CC4" w:rsidRPr="006E0DD8" w:rsidRDefault="00917CC4" w:rsidP="00271D11">
            <w:pPr>
              <w:spacing w:after="0" w:line="276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529" w:type="pct"/>
          </w:tcPr>
          <w:p w:rsidR="002E7A00" w:rsidRPr="006E0DD8" w:rsidRDefault="002E7A00" w:rsidP="00271D11">
            <w:pPr>
              <w:spacing w:after="0" w:line="276" w:lineRule="auto"/>
              <w:contextualSpacing/>
              <w:rPr>
                <w:rFonts w:eastAsia="Times New Roman" w:cstheme="minorHAnsi"/>
                <w:color w:val="C45911" w:themeColor="accent2" w:themeShade="BF"/>
                <w:sz w:val="20"/>
                <w:szCs w:val="20"/>
              </w:rPr>
            </w:pPr>
          </w:p>
          <w:p w:rsidR="00020475" w:rsidRPr="006E0DD8" w:rsidRDefault="00020475" w:rsidP="00271D11">
            <w:pPr>
              <w:spacing w:after="0" w:line="276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 xml:space="preserve">-Video: </w:t>
            </w:r>
            <w:r w:rsidR="006C1373" w:rsidRPr="006E0DD8">
              <w:rPr>
                <w:rFonts w:eastAsia="Times New Roman" w:cstheme="minorHAnsi"/>
                <w:sz w:val="20"/>
                <w:szCs w:val="20"/>
              </w:rPr>
              <w:t xml:space="preserve">Cuatro Filosofías de la educación. </w:t>
            </w:r>
            <w:r w:rsidR="00A06A23" w:rsidRPr="006E0DD8">
              <w:rPr>
                <w:rFonts w:cstheme="minorHAnsi"/>
                <w:sz w:val="20"/>
                <w:szCs w:val="20"/>
              </w:rPr>
              <w:t xml:space="preserve"> </w:t>
            </w:r>
            <w:hyperlink r:id="rId8" w:history="1">
              <w:r w:rsidR="00A06A23" w:rsidRPr="006E0DD8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https://www.youtube.com/watch?v=WD0qi2CebPA</w:t>
              </w:r>
            </w:hyperlink>
            <w:r w:rsidR="00A06A23" w:rsidRPr="006E0DD8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A06A23" w:rsidRPr="006E0DD8" w:rsidRDefault="00A06A23" w:rsidP="00271D11">
            <w:pPr>
              <w:spacing w:after="0" w:line="276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-</w:t>
            </w:r>
            <w:r w:rsidR="00084128" w:rsidRPr="006E0DD8">
              <w:rPr>
                <w:rFonts w:eastAsia="Times New Roman" w:cstheme="minorHAnsi"/>
                <w:sz w:val="20"/>
                <w:szCs w:val="20"/>
              </w:rPr>
              <w:t>Video: El fenómeno</w:t>
            </w:r>
            <w:r w:rsidR="00C03FC3" w:rsidRPr="006E0DD8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084128" w:rsidRPr="006E0DD8">
              <w:rPr>
                <w:rFonts w:eastAsia="Times New Roman" w:cstheme="minorHAnsi"/>
                <w:sz w:val="20"/>
                <w:szCs w:val="20"/>
              </w:rPr>
              <w:t xml:space="preserve">de Finlandia-Educación. </w:t>
            </w:r>
            <w:r w:rsidR="00084128" w:rsidRPr="006E0DD8">
              <w:rPr>
                <w:rFonts w:cstheme="minorHAnsi"/>
                <w:sz w:val="20"/>
                <w:szCs w:val="20"/>
              </w:rPr>
              <w:t xml:space="preserve"> </w:t>
            </w:r>
            <w:hyperlink r:id="rId9" w:history="1">
              <w:r w:rsidR="00084128" w:rsidRPr="006E0DD8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https://www.youtube.com/watch?v=nDXDrvd1utE</w:t>
              </w:r>
            </w:hyperlink>
          </w:p>
          <w:p w:rsidR="00D6377A" w:rsidRPr="006E0DD8" w:rsidRDefault="00084128" w:rsidP="00271D11">
            <w:pPr>
              <w:autoSpaceDE w:val="0"/>
              <w:autoSpaceDN w:val="0"/>
              <w:adjustRightInd w:val="0"/>
              <w:spacing w:after="0" w:line="276" w:lineRule="auto"/>
              <w:rPr>
                <w:rStyle w:val="CitaHTML"/>
                <w:rFonts w:cstheme="minorHAnsi"/>
                <w:sz w:val="20"/>
                <w:szCs w:val="20"/>
              </w:rPr>
            </w:pPr>
            <w:r w:rsidRPr="006E0DD8">
              <w:rPr>
                <w:rFonts w:eastAsia="Times New Roman" w:cstheme="minorHAnsi"/>
                <w:sz w:val="20"/>
                <w:szCs w:val="20"/>
              </w:rPr>
              <w:t>-</w:t>
            </w:r>
            <w:r w:rsidR="00483E20" w:rsidRPr="006E0DD8">
              <w:rPr>
                <w:sz w:val="20"/>
                <w:szCs w:val="20"/>
              </w:rPr>
              <w:t xml:space="preserve"> Historia de la educación. Reflexiones sobre su objeto, </w:t>
            </w:r>
            <w:r w:rsidR="00271D11" w:rsidRPr="006E0DD8">
              <w:rPr>
                <w:sz w:val="20"/>
                <w:szCs w:val="20"/>
              </w:rPr>
              <w:t>ubicación</w:t>
            </w:r>
            <w:r w:rsidR="00483E20" w:rsidRPr="006E0DD8">
              <w:rPr>
                <w:sz w:val="20"/>
                <w:szCs w:val="20"/>
              </w:rPr>
              <w:t xml:space="preserve"> epistemológica, devenir histórico y tendencias actuales.</w:t>
            </w:r>
            <w:r w:rsidR="00483E20" w:rsidRPr="006E0DD8">
              <w:rPr>
                <w:rFonts w:cstheme="minorHAnsi"/>
                <w:sz w:val="20"/>
                <w:szCs w:val="20"/>
              </w:rPr>
              <w:t xml:space="preserve"> </w:t>
            </w:r>
            <w:hyperlink r:id="rId10" w:history="1">
              <w:r w:rsidR="00483E20" w:rsidRPr="006E0DD8">
                <w:rPr>
                  <w:rStyle w:val="Hipervnculo"/>
                  <w:rFonts w:cstheme="minorHAnsi"/>
                  <w:sz w:val="20"/>
                  <w:szCs w:val="20"/>
                </w:rPr>
                <w:t>http://www.redalyc.org/pdf/1341/134116859002.pdf</w:t>
              </w:r>
            </w:hyperlink>
          </w:p>
          <w:p w:rsidR="00617164" w:rsidRPr="006E0DD8" w:rsidRDefault="00FA58A9" w:rsidP="00271D11">
            <w:pPr>
              <w:autoSpaceDE w:val="0"/>
              <w:autoSpaceDN w:val="0"/>
              <w:adjustRightInd w:val="0"/>
              <w:spacing w:after="0" w:line="276" w:lineRule="auto"/>
              <w:rPr>
                <w:rStyle w:val="CitaHTML"/>
                <w:sz w:val="20"/>
                <w:szCs w:val="20"/>
              </w:rPr>
            </w:pPr>
            <w:hyperlink r:id="rId11" w:history="1">
              <w:r w:rsidR="00D6377A" w:rsidRPr="006E0DD8">
                <w:rPr>
                  <w:rStyle w:val="Hipervnculo"/>
                  <w:rFonts w:cstheme="minorHAnsi"/>
                  <w:color w:val="auto"/>
                  <w:sz w:val="20"/>
                  <w:szCs w:val="20"/>
                  <w:u w:val="none"/>
                </w:rPr>
                <w:t>Max Weber Teoría Sociológica Clásica</w:t>
              </w:r>
            </w:hyperlink>
            <w:r w:rsidR="00D6377A" w:rsidRPr="006E0DD8">
              <w:rPr>
                <w:rFonts w:cstheme="minorHAnsi"/>
                <w:sz w:val="20"/>
                <w:szCs w:val="20"/>
              </w:rPr>
              <w:t xml:space="preserve">: </w:t>
            </w:r>
            <w:hyperlink r:id="rId12" w:history="1">
              <w:r w:rsidR="00D6377A" w:rsidRPr="006E0DD8">
                <w:rPr>
                  <w:rStyle w:val="Hipervnculo"/>
                  <w:sz w:val="20"/>
                  <w:szCs w:val="20"/>
                </w:rPr>
                <w:t>https://campusvirtual.univalle.edu.co/.../Max%20Weber%20Teoría%20Sociológica%2</w:t>
              </w:r>
            </w:hyperlink>
            <w:r w:rsidR="00D6377A" w:rsidRPr="006E0DD8">
              <w:rPr>
                <w:rStyle w:val="CitaHTML"/>
                <w:sz w:val="20"/>
                <w:szCs w:val="20"/>
              </w:rPr>
              <w:t>.</w:t>
            </w:r>
          </w:p>
          <w:p w:rsidR="00D6377A" w:rsidRPr="006E0DD8" w:rsidRDefault="00D6377A" w:rsidP="00271D11">
            <w:pPr>
              <w:autoSpaceDE w:val="0"/>
              <w:autoSpaceDN w:val="0"/>
              <w:adjustRightInd w:val="0"/>
              <w:spacing w:after="0" w:line="276" w:lineRule="auto"/>
              <w:rPr>
                <w:rStyle w:val="CitaHTML"/>
                <w:rFonts w:cstheme="minorHAnsi"/>
                <w:i w:val="0"/>
                <w:sz w:val="20"/>
                <w:szCs w:val="20"/>
              </w:rPr>
            </w:pPr>
          </w:p>
          <w:p w:rsidR="00483E20" w:rsidRPr="006E0DD8" w:rsidRDefault="00483E20" w:rsidP="00271D11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</w:p>
          <w:p w:rsidR="00084128" w:rsidRPr="006E0DD8" w:rsidRDefault="00084128" w:rsidP="00271D11">
            <w:pPr>
              <w:spacing w:after="0" w:line="276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813B97" w:rsidRPr="006E0DD8" w:rsidRDefault="00813B97">
      <w:pPr>
        <w:rPr>
          <w:rFonts w:cstheme="minorHAnsi"/>
          <w:sz w:val="20"/>
          <w:szCs w:val="20"/>
        </w:rPr>
      </w:pPr>
    </w:p>
    <w:sectPr w:rsidR="00813B97" w:rsidRPr="006E0DD8" w:rsidSect="00B64544">
      <w:headerReference w:type="default" r:id="rId13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8A9" w:rsidRDefault="00FA58A9" w:rsidP="00F774F2">
      <w:pPr>
        <w:spacing w:after="0" w:line="240" w:lineRule="auto"/>
      </w:pPr>
      <w:r>
        <w:separator/>
      </w:r>
    </w:p>
  </w:endnote>
  <w:endnote w:type="continuationSeparator" w:id="0">
    <w:p w:rsidR="00FA58A9" w:rsidRDefault="00FA58A9" w:rsidP="00F7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Raleway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8A9" w:rsidRDefault="00FA58A9" w:rsidP="00F774F2">
      <w:pPr>
        <w:spacing w:after="0" w:line="240" w:lineRule="auto"/>
      </w:pPr>
      <w:r>
        <w:separator/>
      </w:r>
    </w:p>
  </w:footnote>
  <w:footnote w:type="continuationSeparator" w:id="0">
    <w:p w:rsidR="00FA58A9" w:rsidRDefault="00FA58A9" w:rsidP="00F77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5F44A2" w:rsidRPr="004B10D1" w:rsidTr="00476DE0">
      <w:trPr>
        <w:trHeight w:val="600"/>
      </w:trPr>
      <w:tc>
        <w:tcPr>
          <w:tcW w:w="9968" w:type="dxa"/>
          <w:vAlign w:val="center"/>
        </w:tcPr>
        <w:p w:rsidR="005F44A2" w:rsidRPr="0090363F" w:rsidRDefault="005F44A2" w:rsidP="005F44A2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>Programa de estudio: Ciencias de la educación I</w:t>
          </w:r>
        </w:p>
      </w:tc>
      <w:tc>
        <w:tcPr>
          <w:tcW w:w="2786" w:type="dxa"/>
        </w:tcPr>
        <w:p w:rsidR="005F44A2" w:rsidRPr="004B10D1" w:rsidRDefault="005F44A2" w:rsidP="005F44A2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E0DD8" w:rsidRDefault="006E0D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23ED"/>
    <w:multiLevelType w:val="hybridMultilevel"/>
    <w:tmpl w:val="D36C65B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C39C6"/>
    <w:multiLevelType w:val="hybridMultilevel"/>
    <w:tmpl w:val="B0A88914"/>
    <w:lvl w:ilvl="0" w:tplc="1B2A9A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145D03"/>
    <w:multiLevelType w:val="hybridMultilevel"/>
    <w:tmpl w:val="AABEC71E"/>
    <w:lvl w:ilvl="0" w:tplc="AA54C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F40459"/>
    <w:multiLevelType w:val="hybridMultilevel"/>
    <w:tmpl w:val="DAA44E26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0608E5"/>
    <w:multiLevelType w:val="hybridMultilevel"/>
    <w:tmpl w:val="D8360A1A"/>
    <w:lvl w:ilvl="0" w:tplc="13D63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3AAE"/>
    <w:multiLevelType w:val="hybridMultilevel"/>
    <w:tmpl w:val="BD2A7BA6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260C3E"/>
    <w:multiLevelType w:val="hybridMultilevel"/>
    <w:tmpl w:val="772C2F6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1349C"/>
    <w:multiLevelType w:val="hybridMultilevel"/>
    <w:tmpl w:val="16E4A6E0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D6327E"/>
    <w:multiLevelType w:val="hybridMultilevel"/>
    <w:tmpl w:val="72942B48"/>
    <w:lvl w:ilvl="0" w:tplc="080A0015">
      <w:start w:val="1"/>
      <w:numFmt w:val="upperLetter"/>
      <w:lvlText w:val="%1."/>
      <w:lvlJc w:val="left"/>
      <w:pPr>
        <w:ind w:left="557" w:hanging="360"/>
      </w:pPr>
    </w:lvl>
    <w:lvl w:ilvl="1" w:tplc="080A0019" w:tentative="1">
      <w:start w:val="1"/>
      <w:numFmt w:val="lowerLetter"/>
      <w:lvlText w:val="%2."/>
      <w:lvlJc w:val="left"/>
      <w:pPr>
        <w:ind w:left="1277" w:hanging="360"/>
      </w:pPr>
    </w:lvl>
    <w:lvl w:ilvl="2" w:tplc="080A001B" w:tentative="1">
      <w:start w:val="1"/>
      <w:numFmt w:val="lowerRoman"/>
      <w:lvlText w:val="%3."/>
      <w:lvlJc w:val="right"/>
      <w:pPr>
        <w:ind w:left="1997" w:hanging="180"/>
      </w:pPr>
    </w:lvl>
    <w:lvl w:ilvl="3" w:tplc="080A000F" w:tentative="1">
      <w:start w:val="1"/>
      <w:numFmt w:val="decimal"/>
      <w:lvlText w:val="%4."/>
      <w:lvlJc w:val="left"/>
      <w:pPr>
        <w:ind w:left="2717" w:hanging="360"/>
      </w:pPr>
    </w:lvl>
    <w:lvl w:ilvl="4" w:tplc="080A0019" w:tentative="1">
      <w:start w:val="1"/>
      <w:numFmt w:val="lowerLetter"/>
      <w:lvlText w:val="%5."/>
      <w:lvlJc w:val="left"/>
      <w:pPr>
        <w:ind w:left="3437" w:hanging="360"/>
      </w:pPr>
    </w:lvl>
    <w:lvl w:ilvl="5" w:tplc="080A001B" w:tentative="1">
      <w:start w:val="1"/>
      <w:numFmt w:val="lowerRoman"/>
      <w:lvlText w:val="%6."/>
      <w:lvlJc w:val="right"/>
      <w:pPr>
        <w:ind w:left="4157" w:hanging="180"/>
      </w:pPr>
    </w:lvl>
    <w:lvl w:ilvl="6" w:tplc="080A000F" w:tentative="1">
      <w:start w:val="1"/>
      <w:numFmt w:val="decimal"/>
      <w:lvlText w:val="%7."/>
      <w:lvlJc w:val="left"/>
      <w:pPr>
        <w:ind w:left="4877" w:hanging="360"/>
      </w:pPr>
    </w:lvl>
    <w:lvl w:ilvl="7" w:tplc="080A0019" w:tentative="1">
      <w:start w:val="1"/>
      <w:numFmt w:val="lowerLetter"/>
      <w:lvlText w:val="%8."/>
      <w:lvlJc w:val="left"/>
      <w:pPr>
        <w:ind w:left="5597" w:hanging="360"/>
      </w:pPr>
    </w:lvl>
    <w:lvl w:ilvl="8" w:tplc="080A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9" w15:restartNumberingAfterBreak="0">
    <w:nsid w:val="322327C2"/>
    <w:multiLevelType w:val="hybridMultilevel"/>
    <w:tmpl w:val="EA381992"/>
    <w:lvl w:ilvl="0" w:tplc="080A0017">
      <w:start w:val="1"/>
      <w:numFmt w:val="lowerLetter"/>
      <w:lvlText w:val="%1)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A0C0C2D"/>
    <w:multiLevelType w:val="hybridMultilevel"/>
    <w:tmpl w:val="81146C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80E1C"/>
    <w:multiLevelType w:val="hybridMultilevel"/>
    <w:tmpl w:val="6E3A2D28"/>
    <w:lvl w:ilvl="0" w:tplc="DE0C16D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86247"/>
    <w:multiLevelType w:val="hybridMultilevel"/>
    <w:tmpl w:val="1954126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5775A"/>
    <w:multiLevelType w:val="hybridMultilevel"/>
    <w:tmpl w:val="C858964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724CC"/>
    <w:multiLevelType w:val="hybridMultilevel"/>
    <w:tmpl w:val="AC6651C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4DF47AD"/>
    <w:multiLevelType w:val="hybridMultilevel"/>
    <w:tmpl w:val="E19E2822"/>
    <w:lvl w:ilvl="0" w:tplc="080A0015">
      <w:start w:val="1"/>
      <w:numFmt w:val="upp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5B4CE9"/>
    <w:multiLevelType w:val="hybridMultilevel"/>
    <w:tmpl w:val="7724094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D26A0"/>
    <w:multiLevelType w:val="hybridMultilevel"/>
    <w:tmpl w:val="0170821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97934"/>
    <w:multiLevelType w:val="hybridMultilevel"/>
    <w:tmpl w:val="67F0DD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B09F8"/>
    <w:multiLevelType w:val="hybridMultilevel"/>
    <w:tmpl w:val="247AABA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30EE0"/>
    <w:multiLevelType w:val="hybridMultilevel"/>
    <w:tmpl w:val="D7FC7DB4"/>
    <w:lvl w:ilvl="0" w:tplc="080A0017">
      <w:start w:val="1"/>
      <w:numFmt w:val="lowerLetter"/>
      <w:lvlText w:val="%1)"/>
      <w:lvlJc w:val="left"/>
      <w:pPr>
        <w:ind w:left="917" w:hanging="360"/>
      </w:pPr>
    </w:lvl>
    <w:lvl w:ilvl="1" w:tplc="080A0019" w:tentative="1">
      <w:start w:val="1"/>
      <w:numFmt w:val="lowerLetter"/>
      <w:lvlText w:val="%2."/>
      <w:lvlJc w:val="left"/>
      <w:pPr>
        <w:ind w:left="1637" w:hanging="360"/>
      </w:pPr>
    </w:lvl>
    <w:lvl w:ilvl="2" w:tplc="080A001B" w:tentative="1">
      <w:start w:val="1"/>
      <w:numFmt w:val="lowerRoman"/>
      <w:lvlText w:val="%3."/>
      <w:lvlJc w:val="right"/>
      <w:pPr>
        <w:ind w:left="2357" w:hanging="180"/>
      </w:pPr>
    </w:lvl>
    <w:lvl w:ilvl="3" w:tplc="080A000F" w:tentative="1">
      <w:start w:val="1"/>
      <w:numFmt w:val="decimal"/>
      <w:lvlText w:val="%4."/>
      <w:lvlJc w:val="left"/>
      <w:pPr>
        <w:ind w:left="3077" w:hanging="360"/>
      </w:pPr>
    </w:lvl>
    <w:lvl w:ilvl="4" w:tplc="080A0019" w:tentative="1">
      <w:start w:val="1"/>
      <w:numFmt w:val="lowerLetter"/>
      <w:lvlText w:val="%5."/>
      <w:lvlJc w:val="left"/>
      <w:pPr>
        <w:ind w:left="3797" w:hanging="360"/>
      </w:pPr>
    </w:lvl>
    <w:lvl w:ilvl="5" w:tplc="080A001B" w:tentative="1">
      <w:start w:val="1"/>
      <w:numFmt w:val="lowerRoman"/>
      <w:lvlText w:val="%6."/>
      <w:lvlJc w:val="right"/>
      <w:pPr>
        <w:ind w:left="4517" w:hanging="180"/>
      </w:pPr>
    </w:lvl>
    <w:lvl w:ilvl="6" w:tplc="080A000F" w:tentative="1">
      <w:start w:val="1"/>
      <w:numFmt w:val="decimal"/>
      <w:lvlText w:val="%7."/>
      <w:lvlJc w:val="left"/>
      <w:pPr>
        <w:ind w:left="5237" w:hanging="360"/>
      </w:pPr>
    </w:lvl>
    <w:lvl w:ilvl="7" w:tplc="080A0019" w:tentative="1">
      <w:start w:val="1"/>
      <w:numFmt w:val="lowerLetter"/>
      <w:lvlText w:val="%8."/>
      <w:lvlJc w:val="left"/>
      <w:pPr>
        <w:ind w:left="5957" w:hanging="360"/>
      </w:pPr>
    </w:lvl>
    <w:lvl w:ilvl="8" w:tplc="080A001B" w:tentative="1">
      <w:start w:val="1"/>
      <w:numFmt w:val="lowerRoman"/>
      <w:lvlText w:val="%9."/>
      <w:lvlJc w:val="right"/>
      <w:pPr>
        <w:ind w:left="6677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3"/>
  </w:num>
  <w:num w:numId="4">
    <w:abstractNumId w:val="19"/>
  </w:num>
  <w:num w:numId="5">
    <w:abstractNumId w:val="16"/>
  </w:num>
  <w:num w:numId="6">
    <w:abstractNumId w:val="2"/>
  </w:num>
  <w:num w:numId="7">
    <w:abstractNumId w:val="12"/>
  </w:num>
  <w:num w:numId="8">
    <w:abstractNumId w:val="7"/>
  </w:num>
  <w:num w:numId="9">
    <w:abstractNumId w:val="3"/>
  </w:num>
  <w:num w:numId="10">
    <w:abstractNumId w:val="14"/>
  </w:num>
  <w:num w:numId="11">
    <w:abstractNumId w:val="15"/>
  </w:num>
  <w:num w:numId="12">
    <w:abstractNumId w:val="1"/>
  </w:num>
  <w:num w:numId="13">
    <w:abstractNumId w:val="4"/>
  </w:num>
  <w:num w:numId="14">
    <w:abstractNumId w:val="18"/>
  </w:num>
  <w:num w:numId="15">
    <w:abstractNumId w:val="0"/>
  </w:num>
  <w:num w:numId="16">
    <w:abstractNumId w:val="20"/>
  </w:num>
  <w:num w:numId="17">
    <w:abstractNumId w:val="6"/>
  </w:num>
  <w:num w:numId="18">
    <w:abstractNumId w:val="8"/>
  </w:num>
  <w:num w:numId="19">
    <w:abstractNumId w:val="5"/>
  </w:num>
  <w:num w:numId="20">
    <w:abstractNumId w:val="21"/>
  </w:num>
  <w:num w:numId="21">
    <w:abstractNumId w:val="9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176E7"/>
    <w:rsid w:val="00020475"/>
    <w:rsid w:val="00054F42"/>
    <w:rsid w:val="00084128"/>
    <w:rsid w:val="000A399C"/>
    <w:rsid w:val="000C5DBD"/>
    <w:rsid w:val="000F2875"/>
    <w:rsid w:val="00110B7C"/>
    <w:rsid w:val="00114DC6"/>
    <w:rsid w:val="0012501E"/>
    <w:rsid w:val="00137D25"/>
    <w:rsid w:val="001647F9"/>
    <w:rsid w:val="001A6856"/>
    <w:rsid w:val="001C3A72"/>
    <w:rsid w:val="001D6219"/>
    <w:rsid w:val="001E2172"/>
    <w:rsid w:val="001E70AF"/>
    <w:rsid w:val="001F7EF1"/>
    <w:rsid w:val="00212A14"/>
    <w:rsid w:val="00222713"/>
    <w:rsid w:val="00231B20"/>
    <w:rsid w:val="0025678F"/>
    <w:rsid w:val="00271D11"/>
    <w:rsid w:val="00287176"/>
    <w:rsid w:val="0029264D"/>
    <w:rsid w:val="002B20EF"/>
    <w:rsid w:val="002C281D"/>
    <w:rsid w:val="002C5844"/>
    <w:rsid w:val="002D55B7"/>
    <w:rsid w:val="002E7A00"/>
    <w:rsid w:val="0030063E"/>
    <w:rsid w:val="00315794"/>
    <w:rsid w:val="0037589C"/>
    <w:rsid w:val="00375DE7"/>
    <w:rsid w:val="00385F90"/>
    <w:rsid w:val="003A4504"/>
    <w:rsid w:val="003A497B"/>
    <w:rsid w:val="003D53FE"/>
    <w:rsid w:val="003D7B57"/>
    <w:rsid w:val="003F4060"/>
    <w:rsid w:val="003F5FC9"/>
    <w:rsid w:val="00400E07"/>
    <w:rsid w:val="004054CE"/>
    <w:rsid w:val="00436AA6"/>
    <w:rsid w:val="00445ACA"/>
    <w:rsid w:val="0046711F"/>
    <w:rsid w:val="00467259"/>
    <w:rsid w:val="004728CF"/>
    <w:rsid w:val="004838FB"/>
    <w:rsid w:val="00483E20"/>
    <w:rsid w:val="00487AD5"/>
    <w:rsid w:val="00491329"/>
    <w:rsid w:val="004B0FA1"/>
    <w:rsid w:val="00525BD9"/>
    <w:rsid w:val="00557392"/>
    <w:rsid w:val="005A5E51"/>
    <w:rsid w:val="005B67F8"/>
    <w:rsid w:val="005F44A2"/>
    <w:rsid w:val="0061497C"/>
    <w:rsid w:val="00617164"/>
    <w:rsid w:val="00625A66"/>
    <w:rsid w:val="0068097D"/>
    <w:rsid w:val="006826B9"/>
    <w:rsid w:val="006925A3"/>
    <w:rsid w:val="0069282F"/>
    <w:rsid w:val="006A636B"/>
    <w:rsid w:val="006C1373"/>
    <w:rsid w:val="006C5DC1"/>
    <w:rsid w:val="006D46E9"/>
    <w:rsid w:val="006E0DD8"/>
    <w:rsid w:val="006F02D6"/>
    <w:rsid w:val="006F7859"/>
    <w:rsid w:val="00740265"/>
    <w:rsid w:val="00765897"/>
    <w:rsid w:val="00784C1C"/>
    <w:rsid w:val="007B5A59"/>
    <w:rsid w:val="007E5B45"/>
    <w:rsid w:val="007F125B"/>
    <w:rsid w:val="00813A02"/>
    <w:rsid w:val="00813B97"/>
    <w:rsid w:val="00844ACA"/>
    <w:rsid w:val="00846193"/>
    <w:rsid w:val="008506C8"/>
    <w:rsid w:val="008A1798"/>
    <w:rsid w:val="008C6000"/>
    <w:rsid w:val="008C6523"/>
    <w:rsid w:val="00900BB9"/>
    <w:rsid w:val="0091768A"/>
    <w:rsid w:val="00917CC4"/>
    <w:rsid w:val="00951732"/>
    <w:rsid w:val="00956993"/>
    <w:rsid w:val="009913BB"/>
    <w:rsid w:val="00996B9F"/>
    <w:rsid w:val="009A4F9E"/>
    <w:rsid w:val="009C1010"/>
    <w:rsid w:val="009C560A"/>
    <w:rsid w:val="009D1B31"/>
    <w:rsid w:val="009D3D7F"/>
    <w:rsid w:val="00A06A23"/>
    <w:rsid w:val="00A112B8"/>
    <w:rsid w:val="00A3785F"/>
    <w:rsid w:val="00A37BAC"/>
    <w:rsid w:val="00A525A1"/>
    <w:rsid w:val="00A565AD"/>
    <w:rsid w:val="00A66379"/>
    <w:rsid w:val="00A713FF"/>
    <w:rsid w:val="00A8242F"/>
    <w:rsid w:val="00AA44EE"/>
    <w:rsid w:val="00AA555E"/>
    <w:rsid w:val="00AC6D57"/>
    <w:rsid w:val="00AF1879"/>
    <w:rsid w:val="00B05504"/>
    <w:rsid w:val="00B06900"/>
    <w:rsid w:val="00B13854"/>
    <w:rsid w:val="00B24663"/>
    <w:rsid w:val="00B64544"/>
    <w:rsid w:val="00B70BBE"/>
    <w:rsid w:val="00B8357D"/>
    <w:rsid w:val="00B841A0"/>
    <w:rsid w:val="00BC62FE"/>
    <w:rsid w:val="00BC6EF8"/>
    <w:rsid w:val="00BF343A"/>
    <w:rsid w:val="00C036DF"/>
    <w:rsid w:val="00C03FC3"/>
    <w:rsid w:val="00C140CC"/>
    <w:rsid w:val="00C27A75"/>
    <w:rsid w:val="00C4747E"/>
    <w:rsid w:val="00CA28F8"/>
    <w:rsid w:val="00CA2F17"/>
    <w:rsid w:val="00CB24F7"/>
    <w:rsid w:val="00CC5224"/>
    <w:rsid w:val="00D24743"/>
    <w:rsid w:val="00D42C0B"/>
    <w:rsid w:val="00D4497B"/>
    <w:rsid w:val="00D52CF4"/>
    <w:rsid w:val="00D6377A"/>
    <w:rsid w:val="00D754D9"/>
    <w:rsid w:val="00D82245"/>
    <w:rsid w:val="00DE4B9A"/>
    <w:rsid w:val="00DE607F"/>
    <w:rsid w:val="00DF4EA5"/>
    <w:rsid w:val="00E13DC5"/>
    <w:rsid w:val="00E208E8"/>
    <w:rsid w:val="00E5316E"/>
    <w:rsid w:val="00E816F1"/>
    <w:rsid w:val="00E82F79"/>
    <w:rsid w:val="00E947DB"/>
    <w:rsid w:val="00EA1BD4"/>
    <w:rsid w:val="00EA26A5"/>
    <w:rsid w:val="00EA3879"/>
    <w:rsid w:val="00EA73F9"/>
    <w:rsid w:val="00EB1682"/>
    <w:rsid w:val="00F20BC5"/>
    <w:rsid w:val="00F33AB2"/>
    <w:rsid w:val="00F54DDF"/>
    <w:rsid w:val="00F55BE0"/>
    <w:rsid w:val="00F774F2"/>
    <w:rsid w:val="00F82732"/>
    <w:rsid w:val="00F86D39"/>
    <w:rsid w:val="00FA58A9"/>
    <w:rsid w:val="00FB2329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437A1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3">
    <w:name w:val="heading 3"/>
    <w:basedOn w:val="Normal"/>
    <w:link w:val="Ttulo3Car"/>
    <w:uiPriority w:val="9"/>
    <w:qFormat/>
    <w:rsid w:val="00483E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A4">
    <w:name w:val="A4"/>
    <w:uiPriority w:val="99"/>
    <w:rsid w:val="00A713FF"/>
    <w:rPr>
      <w:rFonts w:cs="Gandhi Sans"/>
      <w:color w:val="000000"/>
      <w:sz w:val="20"/>
      <w:szCs w:val="20"/>
    </w:rPr>
  </w:style>
  <w:style w:type="paragraph" w:customStyle="1" w:styleId="Pa15">
    <w:name w:val="Pa15"/>
    <w:basedOn w:val="Normal"/>
    <w:next w:val="Normal"/>
    <w:uiPriority w:val="99"/>
    <w:rsid w:val="00400E07"/>
    <w:pPr>
      <w:autoSpaceDE w:val="0"/>
      <w:autoSpaceDN w:val="0"/>
      <w:adjustRightInd w:val="0"/>
      <w:spacing w:after="0" w:line="241" w:lineRule="atLeast"/>
    </w:pPr>
    <w:rPr>
      <w:rFonts w:ascii="Raleway" w:eastAsiaTheme="minorHAnsi" w:hAnsi="Raleway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E82F79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F774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74F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F774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74F2"/>
    <w:rPr>
      <w:rFonts w:eastAsiaTheme="minorEastAsia"/>
      <w:lang w:eastAsia="es-MX"/>
    </w:rPr>
  </w:style>
  <w:style w:type="character" w:styleId="Hipervnculo">
    <w:name w:val="Hyperlink"/>
    <w:basedOn w:val="Fuentedeprrafopredeter"/>
    <w:uiPriority w:val="99"/>
    <w:unhideWhenUsed/>
    <w:rsid w:val="00A06A23"/>
    <w:rPr>
      <w:color w:val="0563C1" w:themeColor="hyperlink"/>
      <w:u w:val="single"/>
    </w:rPr>
  </w:style>
  <w:style w:type="paragraph" w:customStyle="1" w:styleId="Default">
    <w:name w:val="Default"/>
    <w:rsid w:val="003A45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483E2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CitaHTML">
    <w:name w:val="HTML Cite"/>
    <w:basedOn w:val="Fuentedeprrafopredeter"/>
    <w:uiPriority w:val="99"/>
    <w:semiHidden/>
    <w:unhideWhenUsed/>
    <w:rsid w:val="00483E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06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D0qi2CebP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ampusvirtual.univalle.edu.co/.../Max%20Weber%20Teor&#237;a%20Sociol&#243;gica%25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ampusvirtual.univalle.edu.co/moodle/pluginfile.php/604673/mod_resource/content/1/Max%20Weber%20Teor%C3%ADa%20Sociol%C3%B3gica%20Cl%C3%A1sic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dalyc.org/pdf/1341/13411685900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DXDrvd1ut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C4E4C-7DFE-44BA-88DA-4CCB60162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1874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10</cp:revision>
  <dcterms:created xsi:type="dcterms:W3CDTF">2017-05-29T17:22:00Z</dcterms:created>
  <dcterms:modified xsi:type="dcterms:W3CDTF">2018-05-25T20:31:00Z</dcterms:modified>
</cp:coreProperties>
</file>