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46CDC" w:rsidRPr="009D6889" w:rsidTr="00B77359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46CDC" w:rsidRPr="009D6889" w:rsidTr="00B77359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B77359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46CDC" w:rsidRPr="009D6889" w:rsidTr="00B77359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B77359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Estadística 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56117D" w:rsidP="00846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NELI04204</w:t>
            </w:r>
          </w:p>
        </w:tc>
      </w:tr>
      <w:tr w:rsidR="00846CDC" w:rsidRPr="009D6889" w:rsidTr="001573C5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B77359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56117D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46CDC" w:rsidRPr="009D6889" w:rsidTr="00B77359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Edgar Fabián Torres Hernández</w:t>
            </w:r>
          </w:p>
        </w:tc>
      </w:tr>
      <w:tr w:rsidR="00846CDC" w:rsidRPr="009D6889" w:rsidTr="001573C5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46CDC" w:rsidRPr="009D6889" w:rsidTr="00B77359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28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B77359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100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1573C5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B77359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1573C5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46CDC" w:rsidRPr="009D6889" w:rsidTr="001573C5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46CDC" w:rsidRPr="009D6889" w:rsidTr="001573C5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46CDC" w:rsidRPr="009D6889" w:rsidTr="001573C5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 X ) Metodológica</w:t>
            </w:r>
          </w:p>
        </w:tc>
      </w:tr>
      <w:tr w:rsidR="00846CDC" w:rsidRPr="009D6889" w:rsidTr="001573C5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56117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    ( X  ) Complementaria  </w:t>
            </w:r>
          </w:p>
        </w:tc>
      </w:tr>
      <w:tr w:rsidR="00846CDC" w:rsidRPr="009D6889" w:rsidTr="001573C5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X  ) Curso   (     ) Taller   (    ) Laboratorio   (     ) Seminario</w:t>
            </w:r>
          </w:p>
        </w:tc>
      </w:tr>
      <w:tr w:rsidR="00846CDC" w:rsidRPr="009D6889" w:rsidTr="001573C5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CDC" w:rsidRPr="009D6889" w:rsidRDefault="00846CDC" w:rsidP="001573C5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 ) Obligatoria   (    ) Recursable  (    ) Optativa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46CDC" w:rsidRPr="009D6889" w:rsidTr="0056117D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46CDC" w:rsidRPr="009D6889" w:rsidTr="0056117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46CDC" w:rsidRPr="009D6889" w:rsidRDefault="00846CDC" w:rsidP="001573C5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unidad, se sugiere la participación de profesionales con estudios y experiencia en el área de las ciencias sociales; preferentemente en el área de la educación, con las características siguientes: reflexivo de su práctica docente, inclinado a la investigación, analítico y hábil para crear ambientes desafiantes del aprendizaje significativo en los estudiantes; que maneje de forma reflexiva y crítica las herramientas tecnológicas en la enseñanza, para promover el desarrollo de las competencias genéricas y específicas del estudiante.</w:t>
            </w:r>
          </w:p>
          <w:p w:rsidR="00846CDC" w:rsidRPr="009D6889" w:rsidRDefault="00846CDC" w:rsidP="001573C5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cuanto a la formación profesional del docente, como mínimo debe contar con estudios de licenciatura en el área de las ciencias sociales y de manera preferente con estudios de maestría o doctorado. De manera deseable, que cuente con experiencia de 2 años de trabajo ante grupo y en investigación científica, bajo el paradigma cuantitativo. 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DE EGRESO DEL PROGRAMA EDUCATIVO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</w:tcPr>
          <w:p w:rsidR="00846CDC" w:rsidRPr="009D6889" w:rsidRDefault="00846CDC" w:rsidP="001573C5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46CDC" w:rsidRPr="0056117D" w:rsidRDefault="0056117D" w:rsidP="0056117D">
            <w:pPr>
              <w:spacing w:before="240" w:after="0" w:line="240" w:lineRule="auto"/>
              <w:ind w:left="426" w:hanging="42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846CDC"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temas de interés y relevancia general, considerando otros puntos </w:t>
            </w:r>
            <w:r w:rsidR="00846CDC"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de vista de manera crítica y reflexiva.</w:t>
            </w:r>
          </w:p>
          <w:p w:rsidR="00846CDC" w:rsidRPr="0056117D" w:rsidRDefault="0056117D" w:rsidP="0056117D">
            <w:pPr>
              <w:spacing w:before="240" w:after="0" w:line="240" w:lineRule="auto"/>
              <w:ind w:left="426" w:hanging="42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846CDC"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responsable, las tecnologías de la información en sus procesos personales, académicos y profesionales.</w:t>
            </w:r>
          </w:p>
          <w:p w:rsidR="00846CDC" w:rsidRPr="009D6889" w:rsidRDefault="00846CDC" w:rsidP="001573C5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46CDC" w:rsidRPr="009D6889" w:rsidRDefault="00846CDC" w:rsidP="001573C5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las competencias específicas del programa:</w:t>
            </w:r>
          </w:p>
          <w:p w:rsidR="00846CDC" w:rsidRPr="0056117D" w:rsidRDefault="0056117D" w:rsidP="0056117D">
            <w:pPr>
              <w:spacing w:line="240" w:lineRule="auto"/>
              <w:ind w:left="426" w:hanging="42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="00846CDC"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846CDC" w:rsidRPr="0056117D" w:rsidRDefault="0056117D" w:rsidP="0056117D">
            <w:pPr>
              <w:spacing w:line="240" w:lineRule="auto"/>
              <w:ind w:left="426" w:hanging="42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="00846CDC"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Selecciona, utiliza y evalúa las tecnologías de la comunicación e información </w:t>
            </w:r>
            <w:r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como recurso</w:t>
            </w:r>
            <w:r w:rsidR="00846CDC"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enseñanza y aprendizaje.</w:t>
            </w:r>
          </w:p>
          <w:p w:rsidR="00846CDC" w:rsidRPr="0056117D" w:rsidRDefault="0056117D" w:rsidP="0056117D">
            <w:pPr>
              <w:spacing w:line="240" w:lineRule="auto"/>
              <w:ind w:left="426" w:hanging="42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="00846CDC" w:rsidRPr="0056117D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</w:tcPr>
          <w:p w:rsidR="00846CDC" w:rsidRPr="009D6889" w:rsidRDefault="00846CDC" w:rsidP="001573C5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 el Eje Metodológico del programa.</w:t>
            </w:r>
          </w:p>
          <w:p w:rsidR="00846CDC" w:rsidRPr="009D6889" w:rsidRDefault="00846CDC" w:rsidP="001573C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 unidad de aprendizaje se caracteriza porque proporciona al estudiante la capacidad de análisis cuantitativo en proyectos de investigación en el área social; un uso pertinente, eficiente y contextualizado de las tecnologías de la información y comunicación que le permiten incluir distintas visiones y paradigmas actuales en las ciencias de la educación. </w:t>
            </w:r>
          </w:p>
          <w:p w:rsidR="00846CDC" w:rsidRPr="009D6889" w:rsidRDefault="00846CDC" w:rsidP="00846CDC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sugiere ser cursada en la tercera inscripción y se relaciona con las unidades de aprendizaje: Metodología de la investigación en ciencias </w:t>
            </w:r>
            <w:bookmarkStart w:id="1" w:name="_GoBack"/>
            <w:bookmarkEnd w:id="1"/>
            <w:r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sociales I, Técnicas de investigación social, Seminario de Investigación I, Seminario de Investigación II, Seminario de titulación I y Seminario de titulación II.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</w:tcPr>
          <w:p w:rsidR="00846CDC" w:rsidRPr="009D6889" w:rsidRDefault="00846CDC" w:rsidP="001573C5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  <w:vAlign w:val="center"/>
          </w:tcPr>
          <w:p w:rsidR="00846CDC" w:rsidRPr="009D6889" w:rsidRDefault="0056117D" w:rsidP="001573C5">
            <w:pPr>
              <w:pStyle w:val="Prrafodelista"/>
              <w:numPr>
                <w:ilvl w:val="0"/>
                <w:numId w:val="3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R</w:t>
            </w:r>
            <w:r w:rsidR="00846CDC"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ecopila, interpreta y analiza datos de manera inferencial, datos propios de la investigación social, a través de programas informáticos actuales y comerciales, que le permitan tomar decisiones hipotéticas a nivel educativo.  </w:t>
            </w:r>
          </w:p>
          <w:p w:rsidR="00846CDC" w:rsidRPr="009D6889" w:rsidRDefault="0056117D" w:rsidP="001573C5">
            <w:pPr>
              <w:pStyle w:val="Prrafodelista"/>
              <w:numPr>
                <w:ilvl w:val="0"/>
                <w:numId w:val="3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846CDC"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labora y presenta reportes estadísticos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, de manera creativa, correspondientes al campo de la educación.</w:t>
            </w:r>
          </w:p>
          <w:p w:rsidR="00846CDC" w:rsidRPr="009D6889" w:rsidRDefault="0056117D" w:rsidP="001573C5">
            <w:pPr>
              <w:pStyle w:val="Prrafodelista"/>
              <w:numPr>
                <w:ilvl w:val="0"/>
                <w:numId w:val="3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M</w:t>
            </w:r>
            <w:r w:rsidR="00846CDC" w:rsidRPr="009D6889">
              <w:rPr>
                <w:rFonts w:eastAsia="Times New Roman" w:cs="Arial"/>
                <w:bCs/>
                <w:spacing w:val="-1"/>
                <w:sz w:val="20"/>
                <w:szCs w:val="20"/>
              </w:rPr>
              <w:t>aneja de manera intencionada las tecnologías la información y la comunicación que le permiten realizar proyectos de investigación educativa.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846CDC" w:rsidRPr="009D6889" w:rsidTr="0056117D">
        <w:trPr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762"/>
              <w:gridCol w:w="1786"/>
              <w:gridCol w:w="1772"/>
              <w:gridCol w:w="1742"/>
              <w:gridCol w:w="1780"/>
            </w:tblGrid>
            <w:tr w:rsidR="00846CDC" w:rsidRPr="009D6889" w:rsidTr="0056117D">
              <w:tc>
                <w:tcPr>
                  <w:tcW w:w="9067" w:type="dxa"/>
                  <w:gridSpan w:val="5"/>
                  <w:shd w:val="clear" w:color="auto" w:fill="D6E3BC" w:themeFill="accent3" w:themeFillTint="66"/>
                </w:tcPr>
                <w:p w:rsidR="00846CDC" w:rsidRPr="009D6889" w:rsidRDefault="00846CDC" w:rsidP="001573C5">
                  <w:pPr>
                    <w:spacing w:line="360" w:lineRule="auto"/>
                    <w:jc w:val="center"/>
                    <w:rPr>
                      <w:rFonts w:eastAsia="Times New Roman" w:cs="Arial"/>
                      <w:b/>
                      <w:color w:val="943634" w:themeColor="accent2" w:themeShade="BF"/>
                      <w:sz w:val="20"/>
                      <w:szCs w:val="20"/>
                    </w:rPr>
                  </w:pPr>
                  <w:r w:rsidRPr="009D6889">
                    <w:rPr>
                      <w:rFonts w:eastAsia="Times New Roman" w:cs="Arial"/>
                      <w:b/>
                      <w:sz w:val="20"/>
                      <w:szCs w:val="20"/>
                    </w:rPr>
                    <w:t>UNIDAD 1</w:t>
                  </w:r>
                </w:p>
              </w:tc>
            </w:tr>
            <w:tr w:rsidR="00846CDC" w:rsidRPr="009D6889" w:rsidTr="001573C5"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846CDC" w:rsidRPr="009D6889" w:rsidRDefault="00846CDC" w:rsidP="001573C5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OBJETIVOS</w:t>
                  </w:r>
                </w:p>
              </w:tc>
              <w:tc>
                <w:tcPr>
                  <w:tcW w:w="1813" w:type="dxa"/>
                  <w:vAlign w:val="center"/>
                </w:tcPr>
                <w:p w:rsidR="00846CDC" w:rsidRPr="009D6889" w:rsidRDefault="00846CDC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PROCESO DEL ESTUDIANTE</w:t>
                  </w:r>
                </w:p>
              </w:tc>
              <w:tc>
                <w:tcPr>
                  <w:tcW w:w="1813" w:type="dxa"/>
                  <w:vAlign w:val="center"/>
                </w:tcPr>
                <w:p w:rsidR="00846CDC" w:rsidRPr="009D6889" w:rsidRDefault="00846CDC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INDICADORES DE DESEMPEÑO</w:t>
                  </w: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846CDC" w:rsidRPr="009D6889" w:rsidRDefault="00846CDC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EVIDENCIAS DE LOGRO</w:t>
                  </w:r>
                </w:p>
                <w:p w:rsidR="00846CDC" w:rsidRPr="009D6889" w:rsidRDefault="00846CDC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INSTRUMENTOS DE EVALUACIÓN</w:t>
                  </w:r>
                </w:p>
              </w:tc>
            </w:tr>
            <w:tr w:rsidR="00846CDC" w:rsidRPr="009D6889" w:rsidTr="001573C5"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Identificar el origen de la estadística, desde la tradición filosófica Galileana</w:t>
                  </w:r>
                </w:p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846CDC" w:rsidRPr="009D6889" w:rsidRDefault="00846CDC" w:rsidP="00846CD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lastRenderedPageBreak/>
                    <w:t xml:space="preserve">El estudiante reconoce las características de ambas tradiciones y ubica a la </w:t>
                  </w:r>
                  <w:r w:rsidRPr="009D6889">
                    <w:rPr>
                      <w:rFonts w:cs="Arial"/>
                      <w:sz w:val="20"/>
                      <w:szCs w:val="20"/>
                    </w:rPr>
                    <w:lastRenderedPageBreak/>
                    <w:t>estadística dentro de la tradición Galileana</w:t>
                  </w:r>
                </w:p>
              </w:tc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lastRenderedPageBreak/>
                    <w:t>Respuesta del estudiante en el examen escrito parcial</w:t>
                  </w: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 xml:space="preserve">Comprensión y aplicación de los conceptos teóricos </w:t>
                  </w: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Examen parcial por escrito</w:t>
                  </w:r>
                </w:p>
              </w:tc>
            </w:tr>
            <w:tr w:rsidR="00846CDC" w:rsidRPr="009D6889" w:rsidTr="001573C5"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Identificar los diferentes tipos de variables, así como la confiabilidad y validez</w:t>
                  </w:r>
                </w:p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El estudiante identifica los tipos de variables en investigación, así como el concepto de confiabilidad y validez en instrumentos</w:t>
                  </w:r>
                </w:p>
              </w:tc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Expresión de los conceptos, ejemplificación</w:t>
                  </w: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Exposición, discusión grupal</w:t>
                  </w: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Lista de cotejo, observación</w:t>
                  </w:r>
                </w:p>
              </w:tc>
            </w:tr>
            <w:tr w:rsidR="00846CDC" w:rsidRPr="009D6889" w:rsidTr="001573C5"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Comprender los niveles de medición ordinal, nominal, escalar, intervalo y de razón; así como tipos de muestreos</w:t>
                  </w:r>
                </w:p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El estudiante comprende los niveles de medición y los tipos de muestreos a través de ejemplificación</w:t>
                  </w:r>
                </w:p>
              </w:tc>
              <w:tc>
                <w:tcPr>
                  <w:tcW w:w="1813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Expresión de los conceptos, ejemplificación</w:t>
                  </w: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Exposición, discusión grupal, ejemplos</w:t>
                  </w:r>
                </w:p>
              </w:tc>
              <w:tc>
                <w:tcPr>
                  <w:tcW w:w="1814" w:type="dxa"/>
                </w:tcPr>
                <w:p w:rsidR="00846CDC" w:rsidRPr="009D6889" w:rsidRDefault="00846CDC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Lista de cotejo, observación</w:t>
                  </w:r>
                </w:p>
              </w:tc>
            </w:tr>
            <w:tr w:rsidR="00846CDC" w:rsidRPr="009D6889" w:rsidTr="0056117D">
              <w:tc>
                <w:tcPr>
                  <w:tcW w:w="9067" w:type="dxa"/>
                  <w:gridSpan w:val="5"/>
                  <w:shd w:val="clear" w:color="auto" w:fill="D6E3BC" w:themeFill="accent3" w:themeFillTint="66"/>
                </w:tcPr>
                <w:p w:rsidR="00846CDC" w:rsidRPr="009D6889" w:rsidRDefault="00846CDC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UNIDAD 2</w:t>
                  </w:r>
                </w:p>
              </w:tc>
            </w:tr>
            <w:tr w:rsidR="00FE545B" w:rsidRPr="009D6889" w:rsidTr="005758CA"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FE545B" w:rsidRPr="009D6889" w:rsidRDefault="00FE545B" w:rsidP="001573C5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OBJETIVOS</w:t>
                  </w:r>
                </w:p>
              </w:tc>
              <w:tc>
                <w:tcPr>
                  <w:tcW w:w="1813" w:type="dxa"/>
                  <w:vAlign w:val="center"/>
                </w:tcPr>
                <w:p w:rsidR="00FE545B" w:rsidRPr="009D6889" w:rsidRDefault="00FE545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PROCESO DEL ESTUDIANTE</w:t>
                  </w:r>
                </w:p>
              </w:tc>
              <w:tc>
                <w:tcPr>
                  <w:tcW w:w="1813" w:type="dxa"/>
                  <w:vAlign w:val="center"/>
                </w:tcPr>
                <w:p w:rsidR="00FE545B" w:rsidRPr="009D6889" w:rsidRDefault="00FE545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INDICADORES DE DESEMPEÑO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:rsidR="00FE545B" w:rsidRPr="009D6889" w:rsidRDefault="00FE545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EVIDENCIAS DE LOGRO</w:t>
                  </w:r>
                </w:p>
                <w:p w:rsidR="00FE545B" w:rsidRPr="009D6889" w:rsidRDefault="00FE545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b/>
                      <w:sz w:val="20"/>
                      <w:szCs w:val="20"/>
                    </w:rPr>
                    <w:t>INSTRUMENTOS DE EVALUACIÓN</w:t>
                  </w:r>
                </w:p>
              </w:tc>
            </w:tr>
            <w:tr w:rsidR="00FE545B" w:rsidRPr="009D6889" w:rsidTr="001573C5">
              <w:tc>
                <w:tcPr>
                  <w:tcW w:w="1813" w:type="dxa"/>
                </w:tcPr>
                <w:p w:rsidR="00FE545B" w:rsidRPr="009D6889" w:rsidRDefault="00FE545B" w:rsidP="006825C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proofErr w:type="gramStart"/>
                  <w:r w:rsidRPr="009D6889">
                    <w:rPr>
                      <w:rFonts w:cs="Arial"/>
                      <w:sz w:val="20"/>
                      <w:szCs w:val="20"/>
                    </w:rPr>
                    <w:t>Conocer  el</w:t>
                  </w:r>
                  <w:proofErr w:type="gramEnd"/>
                  <w:r w:rsidRPr="009D6889">
                    <w:rPr>
                      <w:rFonts w:cs="Arial"/>
                      <w:sz w:val="20"/>
                      <w:szCs w:val="20"/>
                    </w:rPr>
                    <w:t xml:space="preserve"> objetivo y alcances de la estadística descriptiva</w:t>
                  </w:r>
                </w:p>
                <w:p w:rsidR="00FE545B" w:rsidRPr="009D6889" w:rsidRDefault="00FE545B" w:rsidP="006825C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FE545B" w:rsidRPr="009D6889" w:rsidRDefault="00FE545B" w:rsidP="006825C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El estudiante identifica las características de la estadística descriptiva y sus principales medidas</w:t>
                  </w:r>
                </w:p>
              </w:tc>
              <w:tc>
                <w:tcPr>
                  <w:tcW w:w="1813" w:type="dxa"/>
                </w:tcPr>
                <w:p w:rsidR="00FE545B" w:rsidRPr="009D6889" w:rsidRDefault="00FE545B" w:rsidP="006825C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Análisis de situaciones de estadística descriptiva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6825C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Reporte de práctica de análisis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6825C0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Lista de cotejo</w:t>
                  </w:r>
                </w:p>
              </w:tc>
            </w:tr>
            <w:tr w:rsidR="00FE545B" w:rsidRPr="009D6889" w:rsidTr="001573C5"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Aplicar las medidas de tendencia central y de dispersión en bases de datos de investigaciones reales e hipotéticas</w:t>
                  </w:r>
                </w:p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El estudiante aplica el análisis de datos, utilizando las medidas de tendencia central y de dispersión</w:t>
                  </w: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Análisis de datos a través de medidas de tendencia central y de dispersión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Reporte de práctica de análisis en portafolios de evidencias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Lista de cotejo</w:t>
                  </w:r>
                </w:p>
              </w:tc>
            </w:tr>
            <w:tr w:rsidR="00FE545B" w:rsidRPr="009D6889" w:rsidTr="001573C5"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Analizar un grupo de datos y agruparlos en rangos estadísticos</w:t>
                  </w:r>
                </w:p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FE545B" w:rsidRPr="009D6889" w:rsidRDefault="00FE545B" w:rsidP="00FE545B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 xml:space="preserve">El estudiante aplica el análisis de un </w:t>
                  </w:r>
                  <w:proofErr w:type="gramStart"/>
                  <w:r w:rsidRPr="009D6889">
                    <w:rPr>
                      <w:rFonts w:cs="Arial"/>
                      <w:sz w:val="20"/>
                      <w:szCs w:val="20"/>
                    </w:rPr>
                    <w:t>conjunto  de</w:t>
                  </w:r>
                  <w:proofErr w:type="gramEnd"/>
                  <w:r w:rsidRPr="009D6889">
                    <w:rPr>
                      <w:rFonts w:cs="Arial"/>
                      <w:sz w:val="20"/>
                      <w:szCs w:val="20"/>
                    </w:rPr>
                    <w:t xml:space="preserve"> datos y establece rangos estadísticos</w:t>
                  </w: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Análisis de datos y establecimiento de rangos por parte del estudiante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Reporte de práctica de análisis en portafolios de evidencias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Lista de cotejo</w:t>
                  </w:r>
                </w:p>
              </w:tc>
            </w:tr>
            <w:tr w:rsidR="00FE545B" w:rsidRPr="009D6889" w:rsidTr="0056117D">
              <w:tc>
                <w:tcPr>
                  <w:tcW w:w="9067" w:type="dxa"/>
                  <w:gridSpan w:val="5"/>
                  <w:shd w:val="clear" w:color="auto" w:fill="D6E3BC" w:themeFill="accent3" w:themeFillTint="66"/>
                </w:tcPr>
                <w:p w:rsidR="00FE545B" w:rsidRPr="009D6889" w:rsidRDefault="00FE545B" w:rsidP="001573C5">
                  <w:pPr>
                    <w:spacing w:line="360" w:lineRule="auto"/>
                    <w:jc w:val="center"/>
                    <w:rPr>
                      <w:rFonts w:eastAsia="Times New Roman" w:cs="Arial"/>
                      <w:b/>
                      <w:sz w:val="20"/>
                      <w:szCs w:val="20"/>
                    </w:rPr>
                  </w:pPr>
                  <w:r w:rsidRPr="009D6889">
                    <w:rPr>
                      <w:rFonts w:eastAsia="Times New Roman" w:cs="Arial"/>
                      <w:b/>
                      <w:sz w:val="20"/>
                      <w:szCs w:val="20"/>
                    </w:rPr>
                    <w:t>UNIDAD 3</w:t>
                  </w:r>
                </w:p>
              </w:tc>
            </w:tr>
            <w:tr w:rsidR="00FE545B" w:rsidRPr="009D6889" w:rsidTr="001573C5"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lastRenderedPageBreak/>
                    <w:t>Comprender los fundamentos de las pruebas objetivas, así como su procedimiento</w:t>
                  </w:r>
                </w:p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El estudiante comprende el procedimiento de construcción y características de las pruebas objetivas</w:t>
                  </w: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 xml:space="preserve">Conocimiento de los fundamentos y tipos de pruebas objetivas  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Exposición y dominio del tema</w:t>
                  </w:r>
                </w:p>
              </w:tc>
              <w:tc>
                <w:tcPr>
                  <w:tcW w:w="1814" w:type="dxa"/>
                </w:tcPr>
                <w:p w:rsidR="00FE545B" w:rsidRPr="009D6889" w:rsidRDefault="00E65CF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Lista de cotejo, rúbrica</w:t>
                  </w:r>
                </w:p>
              </w:tc>
            </w:tr>
            <w:tr w:rsidR="00FE545B" w:rsidRPr="009D6889" w:rsidTr="001573C5"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Construir una prueba objetiva en el ámbito escolar, misma que es medida</w:t>
                  </w:r>
                </w:p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FE545B" w:rsidRPr="009D6889" w:rsidRDefault="00FE545B" w:rsidP="00FD4AF1">
                  <w:pPr>
                    <w:spacing w:after="0" w:line="24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El estudiante diseña, construye y aplica una prueba en un contexto escolar, preferentemente en una materia con contenido teórico</w:t>
                  </w: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Test, bases de datos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Vaciado de datos, recopilación de la información</w:t>
                  </w:r>
                </w:p>
              </w:tc>
              <w:tc>
                <w:tcPr>
                  <w:tcW w:w="1814" w:type="dxa"/>
                </w:tcPr>
                <w:p w:rsidR="00FE545B" w:rsidRPr="009D6889" w:rsidRDefault="00E65CF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Lista de cotejo, observación</w:t>
                  </w:r>
                </w:p>
              </w:tc>
            </w:tr>
            <w:tr w:rsidR="00FE545B" w:rsidRPr="009D6889" w:rsidTr="001573C5">
              <w:tc>
                <w:tcPr>
                  <w:tcW w:w="1813" w:type="dxa"/>
                </w:tcPr>
                <w:p w:rsidR="00FE545B" w:rsidRPr="009D6889" w:rsidRDefault="00EE5A90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A</w:t>
                  </w:r>
                  <w:r w:rsidR="00FE545B" w:rsidRPr="009D6889">
                    <w:rPr>
                      <w:rFonts w:cs="Arial"/>
                      <w:sz w:val="20"/>
                      <w:szCs w:val="20"/>
                    </w:rPr>
                    <w:t>naliza</w:t>
                  </w:r>
                  <w:r w:rsidRPr="009D6889">
                    <w:rPr>
                      <w:rFonts w:cs="Arial"/>
                      <w:sz w:val="20"/>
                      <w:szCs w:val="20"/>
                    </w:rPr>
                    <w:t>r</w:t>
                  </w:r>
                  <w:r w:rsidR="00FE545B" w:rsidRPr="009D6889">
                    <w:rPr>
                      <w:rFonts w:cs="Arial"/>
                      <w:sz w:val="20"/>
                      <w:szCs w:val="20"/>
                    </w:rPr>
                    <w:t xml:space="preserve"> las propiedades métricas de la prueba </w:t>
                  </w:r>
                  <w:r w:rsidR="00E65CFB" w:rsidRPr="009D6889">
                    <w:rPr>
                      <w:rFonts w:cs="Arial"/>
                      <w:sz w:val="20"/>
                      <w:szCs w:val="20"/>
                    </w:rPr>
                    <w:t>aplicada</w:t>
                  </w:r>
                </w:p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El estudiante analiza datos aplicando estadística descriptiva y obtiene coeficientes de confiabilidad, discriminación y dificultad de los reactivos</w:t>
                  </w:r>
                </w:p>
              </w:tc>
              <w:tc>
                <w:tcPr>
                  <w:tcW w:w="1813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Bases de datos, resultados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Reporte de práctica</w:t>
                  </w:r>
                </w:p>
              </w:tc>
              <w:tc>
                <w:tcPr>
                  <w:tcW w:w="1814" w:type="dxa"/>
                </w:tcPr>
                <w:p w:rsidR="00FE545B" w:rsidRPr="009D6889" w:rsidRDefault="00FE545B" w:rsidP="001573C5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</w:rPr>
                  </w:pPr>
                  <w:r w:rsidRPr="009D6889">
                    <w:rPr>
                      <w:rFonts w:cs="Arial"/>
                      <w:sz w:val="20"/>
                      <w:szCs w:val="20"/>
                    </w:rPr>
                    <w:t>Rúbrica</w:t>
                  </w:r>
                </w:p>
              </w:tc>
            </w:tr>
          </w:tbl>
          <w:p w:rsidR="00846CDC" w:rsidRPr="009D6889" w:rsidRDefault="00846CDC" w:rsidP="001573C5">
            <w:p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</w:p>
        </w:tc>
      </w:tr>
      <w:tr w:rsidR="00846CDC" w:rsidRPr="009D6889" w:rsidTr="0056117D">
        <w:trPr>
          <w:trHeight w:val="482"/>
          <w:jc w:val="center"/>
        </w:trPr>
        <w:tc>
          <w:tcPr>
            <w:tcW w:w="2552" w:type="pct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ACTIVIDADES DE APRENDIZAJE SUGERIDAS</w:t>
            </w:r>
          </w:p>
        </w:tc>
        <w:tc>
          <w:tcPr>
            <w:tcW w:w="2448" w:type="pct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846CDC" w:rsidRPr="009D6889" w:rsidTr="0056117D">
        <w:trPr>
          <w:jc w:val="center"/>
        </w:trPr>
        <w:tc>
          <w:tcPr>
            <w:tcW w:w="2552" w:type="pct"/>
            <w:vAlign w:val="center"/>
          </w:tcPr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Revisiones de lectura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Utilización de ordenadores gráficos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Exposiciones de profesor y estudiantes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 xml:space="preserve">Construcciones o adecuaciones de bases de datos 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Aplicación de cálculos estadísticos</w:t>
            </w:r>
          </w:p>
          <w:p w:rsidR="00846CDC" w:rsidRPr="009D6889" w:rsidRDefault="00846CDC" w:rsidP="00E65CFB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 xml:space="preserve">Interpretación </w:t>
            </w:r>
            <w:r w:rsidR="00E65CFB" w:rsidRPr="009D6889">
              <w:rPr>
                <w:rFonts w:eastAsia="Times New Roman" w:cs="Arial"/>
                <w:sz w:val="20"/>
                <w:szCs w:val="20"/>
              </w:rPr>
              <w:t xml:space="preserve">del comportamiento de variables </w:t>
            </w:r>
            <w:proofErr w:type="spellStart"/>
            <w:r w:rsidR="00E65CFB" w:rsidRPr="009D6889">
              <w:rPr>
                <w:rFonts w:eastAsia="Times New Roman" w:cs="Arial"/>
                <w:sz w:val="20"/>
                <w:szCs w:val="20"/>
              </w:rPr>
              <w:t>cuantativas</w:t>
            </w:r>
            <w:proofErr w:type="spellEnd"/>
          </w:p>
        </w:tc>
        <w:tc>
          <w:tcPr>
            <w:tcW w:w="2448" w:type="pct"/>
          </w:tcPr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Empleo de tutoriales realizados por el profesor o recuperados de internet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 xml:space="preserve">Presentaciones </w:t>
            </w:r>
            <w:proofErr w:type="spellStart"/>
            <w:r w:rsidRPr="009D6889">
              <w:rPr>
                <w:rFonts w:eastAsia="Times New Roman" w:cs="Arial"/>
                <w:sz w:val="20"/>
                <w:szCs w:val="20"/>
              </w:rPr>
              <w:t>power</w:t>
            </w:r>
            <w:proofErr w:type="spellEnd"/>
            <w:r w:rsidRPr="009D6889">
              <w:rPr>
                <w:rFonts w:eastAsia="Times New Roman" w:cs="Arial"/>
                <w:sz w:val="20"/>
                <w:szCs w:val="20"/>
              </w:rPr>
              <w:t xml:space="preserve"> </w:t>
            </w:r>
            <w:proofErr w:type="spellStart"/>
            <w:r w:rsidRPr="009D6889">
              <w:rPr>
                <w:rFonts w:eastAsia="Times New Roman" w:cs="Arial"/>
                <w:sz w:val="20"/>
                <w:szCs w:val="20"/>
              </w:rPr>
              <w:t>point</w:t>
            </w:r>
            <w:proofErr w:type="spellEnd"/>
            <w:r w:rsidRPr="009D6889">
              <w:rPr>
                <w:rFonts w:eastAsia="Times New Roman" w:cs="Arial"/>
                <w:sz w:val="20"/>
                <w:szCs w:val="20"/>
              </w:rPr>
              <w:t xml:space="preserve"> o similares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 xml:space="preserve">Empleo de materiales </w:t>
            </w:r>
            <w:r w:rsidRPr="009D6889">
              <w:rPr>
                <w:rFonts w:eastAsia="Times New Roman" w:cs="Arial"/>
                <w:i/>
                <w:sz w:val="20"/>
                <w:szCs w:val="20"/>
              </w:rPr>
              <w:t xml:space="preserve">web </w:t>
            </w:r>
            <w:r w:rsidRPr="009D6889">
              <w:rPr>
                <w:rFonts w:eastAsia="Times New Roman" w:cs="Arial"/>
                <w:sz w:val="20"/>
                <w:szCs w:val="20"/>
              </w:rPr>
              <w:t>gratuitos o libres</w:t>
            </w:r>
          </w:p>
          <w:p w:rsidR="00846CDC" w:rsidRPr="009D6889" w:rsidRDefault="00846CDC" w:rsidP="009A73C7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Hojas de cálculo Excel o afín</w:t>
            </w:r>
          </w:p>
        </w:tc>
      </w:tr>
      <w:tr w:rsidR="00846CDC" w:rsidRPr="009D6889" w:rsidTr="0056117D">
        <w:trPr>
          <w:jc w:val="center"/>
        </w:trPr>
        <w:tc>
          <w:tcPr>
            <w:tcW w:w="2552" w:type="pct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48" w:type="pct"/>
            <w:shd w:val="clear" w:color="auto" w:fill="4BACC6" w:themeFill="accent5"/>
            <w:vAlign w:val="center"/>
          </w:tcPr>
          <w:p w:rsidR="00846CDC" w:rsidRPr="009D6889" w:rsidRDefault="00846CDC" w:rsidP="001573C5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46CDC" w:rsidRPr="009D6889" w:rsidTr="0056117D">
        <w:trPr>
          <w:jc w:val="center"/>
        </w:trPr>
        <w:tc>
          <w:tcPr>
            <w:tcW w:w="2552" w:type="pct"/>
          </w:tcPr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Reportes de lectura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Reportes de prácticas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color w:val="943634" w:themeColor="accent2" w:themeShade="BF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Portafolio de evidencias</w:t>
            </w:r>
          </w:p>
        </w:tc>
        <w:tc>
          <w:tcPr>
            <w:tcW w:w="2448" w:type="pct"/>
          </w:tcPr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Reportes de lectura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Reportes de prácticas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Portafolio de evidencias</w:t>
            </w:r>
          </w:p>
          <w:p w:rsidR="00846CDC" w:rsidRPr="009D6889" w:rsidRDefault="00846CDC" w:rsidP="001573C5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 xml:space="preserve">Examen escrito (parcial) </w:t>
            </w:r>
          </w:p>
        </w:tc>
      </w:tr>
    </w:tbl>
    <w:tbl>
      <w:tblPr>
        <w:tblpPr w:leftFromText="141" w:rightFromText="141" w:vertAnchor="text" w:horzAnchor="margin" w:tblpX="-39" w:tblpY="2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4409"/>
      </w:tblGrid>
      <w:tr w:rsidR="00846CDC" w:rsidRPr="009D6889" w:rsidTr="0056117D">
        <w:trPr>
          <w:trHeight w:val="565"/>
        </w:trPr>
        <w:tc>
          <w:tcPr>
            <w:tcW w:w="5000" w:type="pct"/>
            <w:gridSpan w:val="2"/>
            <w:shd w:val="clear" w:color="auto" w:fill="4BACC6" w:themeFill="accent5"/>
          </w:tcPr>
          <w:p w:rsidR="00846CDC" w:rsidRPr="009D6889" w:rsidRDefault="00846CDC" w:rsidP="0056117D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46CDC" w:rsidRPr="009D6889" w:rsidTr="0056117D">
        <w:tc>
          <w:tcPr>
            <w:tcW w:w="2565" w:type="pct"/>
            <w:shd w:val="clear" w:color="auto" w:fill="4BACC6" w:themeFill="accent5"/>
          </w:tcPr>
          <w:p w:rsidR="00846CDC" w:rsidRPr="009D6889" w:rsidRDefault="00846CDC" w:rsidP="0056117D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35" w:type="pct"/>
            <w:shd w:val="clear" w:color="auto" w:fill="4BACC6" w:themeFill="accent5"/>
            <w:vAlign w:val="center"/>
          </w:tcPr>
          <w:p w:rsidR="00846CDC" w:rsidRPr="009D6889" w:rsidRDefault="00846CDC" w:rsidP="0056117D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D68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46CDC" w:rsidRPr="009D6889" w:rsidTr="0056117D">
        <w:tc>
          <w:tcPr>
            <w:tcW w:w="2565" w:type="pct"/>
          </w:tcPr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Chou, Ya-</w:t>
            </w:r>
            <w:proofErr w:type="gramStart"/>
            <w:r w:rsidRPr="009D6889">
              <w:rPr>
                <w:rFonts w:eastAsia="Times New Roman" w:cs="Arial"/>
                <w:sz w:val="20"/>
                <w:szCs w:val="20"/>
              </w:rPr>
              <w:t>Lun.</w:t>
            </w:r>
            <w:proofErr w:type="gramEnd"/>
            <w:r w:rsidRPr="009D6889">
              <w:rPr>
                <w:rFonts w:eastAsia="Times New Roman" w:cs="Arial"/>
                <w:sz w:val="20"/>
                <w:szCs w:val="20"/>
              </w:rPr>
              <w:t xml:space="preserve"> (1977). </w:t>
            </w:r>
            <w:r w:rsidRPr="009D6889">
              <w:rPr>
                <w:rFonts w:eastAsia="Times New Roman" w:cs="Arial"/>
                <w:i/>
                <w:sz w:val="20"/>
                <w:szCs w:val="20"/>
              </w:rPr>
              <w:t>Análisis estadístico</w:t>
            </w:r>
            <w:r w:rsidRPr="009D6889">
              <w:rPr>
                <w:rFonts w:eastAsia="Times New Roman" w:cs="Arial"/>
                <w:sz w:val="20"/>
                <w:szCs w:val="20"/>
              </w:rPr>
              <w:t xml:space="preserve"> (edición). México: Interamericana.</w:t>
            </w:r>
          </w:p>
          <w:p w:rsidR="00846CDC" w:rsidRPr="009D6889" w:rsidRDefault="00846CDC" w:rsidP="0056117D">
            <w:pPr>
              <w:spacing w:after="0" w:line="240" w:lineRule="auto"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</w:p>
          <w:p w:rsidR="00846CDC" w:rsidRPr="0056117D" w:rsidRDefault="00846CDC" w:rsidP="0056117D">
            <w:pPr>
              <w:spacing w:after="0" w:line="240" w:lineRule="auto"/>
              <w:jc w:val="both"/>
              <w:rPr>
                <w:color w:val="000000" w:themeColor="text1"/>
                <w:kern w:val="24"/>
                <w:sz w:val="20"/>
                <w:szCs w:val="20"/>
                <w:lang w:val="en-US"/>
              </w:rPr>
            </w:pPr>
            <w:r w:rsidRPr="0056117D">
              <w:rPr>
                <w:color w:val="000000" w:themeColor="text1"/>
                <w:kern w:val="24"/>
                <w:sz w:val="20"/>
                <w:szCs w:val="20"/>
                <w:lang w:val="en-US"/>
              </w:rPr>
              <w:t xml:space="preserve">Fitz-Gibbon, Taylor. </w:t>
            </w:r>
            <w:r w:rsidRPr="009D6889">
              <w:rPr>
                <w:color w:val="000000" w:themeColor="text1"/>
                <w:kern w:val="24"/>
                <w:sz w:val="20"/>
                <w:szCs w:val="20"/>
                <w:lang w:val="en-US"/>
              </w:rPr>
              <w:t xml:space="preserve">&amp; Lyons Morris, Lynn. (1978).  </w:t>
            </w:r>
            <w:r w:rsidRPr="009D6889">
              <w:rPr>
                <w:i/>
                <w:color w:val="000000" w:themeColor="text1"/>
                <w:kern w:val="24"/>
                <w:sz w:val="20"/>
                <w:szCs w:val="20"/>
                <w:lang w:val="en-US"/>
              </w:rPr>
              <w:t xml:space="preserve">How </w:t>
            </w:r>
            <w:proofErr w:type="gramStart"/>
            <w:r w:rsidRPr="009D6889">
              <w:rPr>
                <w:i/>
                <w:color w:val="000000" w:themeColor="text1"/>
                <w:kern w:val="24"/>
                <w:sz w:val="20"/>
                <w:szCs w:val="20"/>
                <w:lang w:val="en-US"/>
              </w:rPr>
              <w:t>calculate</w:t>
            </w:r>
            <w:proofErr w:type="gramEnd"/>
            <w:r w:rsidRPr="009D6889">
              <w:rPr>
                <w:i/>
                <w:color w:val="000000" w:themeColor="text1"/>
                <w:kern w:val="24"/>
                <w:sz w:val="20"/>
                <w:szCs w:val="20"/>
                <w:lang w:val="en-US"/>
              </w:rPr>
              <w:t xml:space="preserve"> Statistics. </w:t>
            </w:r>
            <w:r w:rsidRPr="0056117D">
              <w:rPr>
                <w:color w:val="000000" w:themeColor="text1"/>
                <w:kern w:val="24"/>
                <w:sz w:val="20"/>
                <w:szCs w:val="20"/>
                <w:lang w:val="en-US"/>
              </w:rPr>
              <w:t xml:space="preserve">California: Sage Publications. </w:t>
            </w:r>
          </w:p>
          <w:p w:rsidR="00846CDC" w:rsidRPr="0056117D" w:rsidRDefault="00846CDC" w:rsidP="0056117D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846CDC" w:rsidRPr="009D6889" w:rsidRDefault="00846CDC" w:rsidP="0056117D">
            <w:pPr>
              <w:spacing w:after="0" w:line="240" w:lineRule="auto"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  <w:proofErr w:type="spellStart"/>
            <w:r w:rsidRPr="009D6889">
              <w:rPr>
                <w:color w:val="000000" w:themeColor="text1"/>
                <w:kern w:val="24"/>
                <w:sz w:val="20"/>
                <w:szCs w:val="20"/>
              </w:rPr>
              <w:t>Ritchey</w:t>
            </w:r>
            <w:proofErr w:type="spellEnd"/>
            <w:r w:rsidRPr="009D6889">
              <w:rPr>
                <w:color w:val="000000" w:themeColor="text1"/>
                <w:kern w:val="24"/>
                <w:sz w:val="20"/>
                <w:szCs w:val="20"/>
              </w:rPr>
              <w:t xml:space="preserve">, Ferris. (2008). </w:t>
            </w:r>
            <w:r w:rsidRPr="009D6889">
              <w:rPr>
                <w:i/>
                <w:iCs/>
                <w:color w:val="000000" w:themeColor="text1"/>
                <w:kern w:val="24"/>
                <w:sz w:val="20"/>
                <w:szCs w:val="20"/>
              </w:rPr>
              <w:t>Estadística para las Ciencias Sociales</w:t>
            </w:r>
            <w:r w:rsidRPr="009D6889">
              <w:rPr>
                <w:color w:val="000000" w:themeColor="text1"/>
                <w:kern w:val="24"/>
                <w:sz w:val="20"/>
                <w:szCs w:val="20"/>
              </w:rPr>
              <w:t>. México: Mc Graw Hill.</w:t>
            </w:r>
          </w:p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</w:p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 xml:space="preserve">Wayne, Daniel. (1988). </w:t>
            </w:r>
            <w:r w:rsidRPr="009D6889">
              <w:rPr>
                <w:rFonts w:eastAsia="Times New Roman" w:cs="Arial"/>
                <w:i/>
                <w:sz w:val="20"/>
                <w:szCs w:val="20"/>
              </w:rPr>
              <w:t xml:space="preserve">Estadística con </w:t>
            </w:r>
            <w:proofErr w:type="gramStart"/>
            <w:r w:rsidRPr="009D6889">
              <w:rPr>
                <w:rFonts w:eastAsia="Times New Roman" w:cs="Arial"/>
                <w:i/>
                <w:sz w:val="20"/>
                <w:szCs w:val="20"/>
              </w:rPr>
              <w:t>aplicaciones  a</w:t>
            </w:r>
            <w:proofErr w:type="gramEnd"/>
            <w:r w:rsidRPr="009D6889">
              <w:rPr>
                <w:rFonts w:eastAsia="Times New Roman" w:cs="Arial"/>
                <w:i/>
                <w:sz w:val="20"/>
                <w:szCs w:val="20"/>
              </w:rPr>
              <w:t xml:space="preserve"> las Ciencias Sociales y Educación</w:t>
            </w:r>
            <w:r w:rsidRPr="009D6889">
              <w:rPr>
                <w:rFonts w:eastAsia="Times New Roman" w:cs="Arial"/>
                <w:sz w:val="20"/>
                <w:szCs w:val="20"/>
              </w:rPr>
              <w:t>. México: Mc Graw Hill.</w:t>
            </w:r>
          </w:p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color w:val="000000" w:themeColor="text1"/>
                <w:kern w:val="24"/>
                <w:sz w:val="20"/>
                <w:szCs w:val="20"/>
              </w:rPr>
            </w:pPr>
          </w:p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9D6889">
              <w:rPr>
                <w:color w:val="000000" w:themeColor="text1"/>
                <w:kern w:val="24"/>
                <w:sz w:val="20"/>
                <w:szCs w:val="20"/>
              </w:rPr>
              <w:t>Weimer</w:t>
            </w:r>
            <w:proofErr w:type="spellEnd"/>
            <w:r w:rsidRPr="009D6889">
              <w:rPr>
                <w:color w:val="000000" w:themeColor="text1"/>
                <w:kern w:val="24"/>
                <w:sz w:val="20"/>
                <w:szCs w:val="20"/>
              </w:rPr>
              <w:t xml:space="preserve">, Richard. (2011). </w:t>
            </w:r>
            <w:r w:rsidRPr="009D6889">
              <w:rPr>
                <w:i/>
                <w:iCs/>
                <w:color w:val="000000" w:themeColor="text1"/>
                <w:kern w:val="24"/>
                <w:sz w:val="20"/>
                <w:szCs w:val="20"/>
              </w:rPr>
              <w:t xml:space="preserve">Estadística. </w:t>
            </w:r>
            <w:r w:rsidRPr="009D6889">
              <w:rPr>
                <w:color w:val="000000" w:themeColor="text1"/>
                <w:kern w:val="24"/>
                <w:sz w:val="20"/>
                <w:szCs w:val="20"/>
              </w:rPr>
              <w:t>México: Grupo Editorial Patria.</w:t>
            </w:r>
          </w:p>
        </w:tc>
        <w:tc>
          <w:tcPr>
            <w:tcW w:w="2435" w:type="pct"/>
          </w:tcPr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https://www.youtube.com/watch?v=6y-EMFMB5XQ</w:t>
            </w:r>
          </w:p>
          <w:p w:rsidR="00846CDC" w:rsidRPr="009D6889" w:rsidRDefault="00846CDC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846CDC" w:rsidRPr="009D6889" w:rsidRDefault="009A73C7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http://prezi.com/5lzqscjmte05/?utm_campaign=share&amp;utm_medium=copy&amp;rc=ex0share</w:t>
            </w:r>
          </w:p>
          <w:p w:rsidR="009A73C7" w:rsidRPr="009D6889" w:rsidRDefault="009A73C7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9A73C7" w:rsidRPr="009D6889" w:rsidRDefault="009A73C7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D6889">
              <w:rPr>
                <w:rFonts w:eastAsia="Times New Roman" w:cs="Arial"/>
                <w:sz w:val="20"/>
                <w:szCs w:val="20"/>
              </w:rPr>
              <w:t>https://www.educaplay.com/es/recursoseducativos/2382438/estadistica_descriptiva.htm</w:t>
            </w:r>
          </w:p>
          <w:p w:rsidR="009A73C7" w:rsidRPr="009D6889" w:rsidRDefault="009A73C7" w:rsidP="0056117D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46CDC" w:rsidRPr="009D6889" w:rsidRDefault="00846CDC" w:rsidP="00846CDC">
      <w:pPr>
        <w:spacing w:before="300" w:after="0"/>
        <w:rPr>
          <w:sz w:val="20"/>
          <w:szCs w:val="20"/>
        </w:rPr>
      </w:pPr>
    </w:p>
    <w:p w:rsidR="00235037" w:rsidRPr="009D6889" w:rsidRDefault="00235037" w:rsidP="00846CDC">
      <w:pPr>
        <w:rPr>
          <w:sz w:val="20"/>
          <w:szCs w:val="20"/>
        </w:rPr>
      </w:pPr>
    </w:p>
    <w:sectPr w:rsidR="00235037" w:rsidRPr="009D688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736" w:rsidRDefault="00BE6736" w:rsidP="009D6889">
      <w:pPr>
        <w:spacing w:after="0" w:line="240" w:lineRule="auto"/>
      </w:pPr>
      <w:r>
        <w:separator/>
      </w:r>
    </w:p>
  </w:endnote>
  <w:endnote w:type="continuationSeparator" w:id="0">
    <w:p w:rsidR="00BE6736" w:rsidRDefault="00BE6736" w:rsidP="009D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736" w:rsidRDefault="00BE6736" w:rsidP="009D6889">
      <w:pPr>
        <w:spacing w:after="0" w:line="240" w:lineRule="auto"/>
      </w:pPr>
      <w:r>
        <w:separator/>
      </w:r>
    </w:p>
  </w:footnote>
  <w:footnote w:type="continuationSeparator" w:id="0">
    <w:p w:rsidR="00BE6736" w:rsidRDefault="00BE6736" w:rsidP="009D6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0"/>
      <w:gridCol w:w="1960"/>
    </w:tblGrid>
    <w:tr w:rsidR="009D6889" w:rsidRPr="004B10D1" w:rsidTr="00476DE0">
      <w:trPr>
        <w:trHeight w:val="600"/>
      </w:trPr>
      <w:tc>
        <w:tcPr>
          <w:tcW w:w="9968" w:type="dxa"/>
          <w:vAlign w:val="center"/>
        </w:tcPr>
        <w:p w:rsidR="009D6889" w:rsidRPr="0090363F" w:rsidRDefault="009D6889" w:rsidP="009D6889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Estadística I</w:t>
          </w:r>
        </w:p>
      </w:tc>
      <w:tc>
        <w:tcPr>
          <w:tcW w:w="2786" w:type="dxa"/>
        </w:tcPr>
        <w:p w:rsidR="009D6889" w:rsidRPr="004B10D1" w:rsidRDefault="009D6889" w:rsidP="009D6889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9D6889" w:rsidRDefault="009D68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620"/>
    <w:multiLevelType w:val="hybridMultilevel"/>
    <w:tmpl w:val="047698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D1798"/>
    <w:multiLevelType w:val="hybridMultilevel"/>
    <w:tmpl w:val="90BCE6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A65CD"/>
    <w:multiLevelType w:val="hybridMultilevel"/>
    <w:tmpl w:val="5A6E8A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02A2A"/>
    <w:multiLevelType w:val="hybridMultilevel"/>
    <w:tmpl w:val="026A0432"/>
    <w:lvl w:ilvl="0" w:tplc="D8E41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E33"/>
    <w:rsid w:val="00235037"/>
    <w:rsid w:val="00460F9E"/>
    <w:rsid w:val="0056117D"/>
    <w:rsid w:val="00803EE7"/>
    <w:rsid w:val="00813F50"/>
    <w:rsid w:val="00846CDC"/>
    <w:rsid w:val="00911F0D"/>
    <w:rsid w:val="009A73C7"/>
    <w:rsid w:val="009D6889"/>
    <w:rsid w:val="00B46E33"/>
    <w:rsid w:val="00B77359"/>
    <w:rsid w:val="00BE6736"/>
    <w:rsid w:val="00E65CFB"/>
    <w:rsid w:val="00EB0599"/>
    <w:rsid w:val="00EC6D01"/>
    <w:rsid w:val="00EE5A90"/>
    <w:rsid w:val="00FD4AF1"/>
    <w:rsid w:val="00F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2E087"/>
  <w15:docId w15:val="{32FE0107-48DE-4DC7-8C9D-EED357E6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E33"/>
    <w:pPr>
      <w:spacing w:after="160" w:line="259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6E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B46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4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E33"/>
    <w:rPr>
      <w:rFonts w:ascii="Tahoma" w:eastAsiaTheme="minorEastAsi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846CD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A73C7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D68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889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D68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889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1347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Fabián</dc:creator>
  <cp:lastModifiedBy>Alberto Silva</cp:lastModifiedBy>
  <cp:revision>5</cp:revision>
  <dcterms:created xsi:type="dcterms:W3CDTF">2017-05-29T17:39:00Z</dcterms:created>
  <dcterms:modified xsi:type="dcterms:W3CDTF">2018-04-19T19:45:00Z</dcterms:modified>
</cp:coreProperties>
</file>