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37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618"/>
        <w:gridCol w:w="201"/>
        <w:gridCol w:w="486"/>
        <w:gridCol w:w="172"/>
        <w:gridCol w:w="113"/>
        <w:gridCol w:w="173"/>
        <w:gridCol w:w="139"/>
        <w:gridCol w:w="286"/>
        <w:gridCol w:w="173"/>
        <w:gridCol w:w="299"/>
        <w:gridCol w:w="624"/>
        <w:gridCol w:w="255"/>
        <w:gridCol w:w="423"/>
        <w:gridCol w:w="291"/>
        <w:gridCol w:w="876"/>
        <w:gridCol w:w="36"/>
        <w:gridCol w:w="168"/>
        <w:gridCol w:w="34"/>
        <w:gridCol w:w="247"/>
        <w:gridCol w:w="286"/>
        <w:gridCol w:w="23"/>
        <w:gridCol w:w="44"/>
        <w:gridCol w:w="135"/>
        <w:gridCol w:w="69"/>
        <w:gridCol w:w="518"/>
        <w:gridCol w:w="27"/>
        <w:gridCol w:w="204"/>
        <w:gridCol w:w="236"/>
        <w:gridCol w:w="303"/>
        <w:gridCol w:w="716"/>
        <w:gridCol w:w="421"/>
        <w:gridCol w:w="25"/>
      </w:tblGrid>
      <w:tr w:rsidR="00813B97" w:rsidRPr="00A563C4" w:rsidTr="00A563C4">
        <w:trPr>
          <w:gridAfter w:val="1"/>
          <w:wAfter w:w="13" w:type="pct"/>
          <w:trHeight w:hRule="exact" w:val="510"/>
        </w:trPr>
        <w:tc>
          <w:tcPr>
            <w:tcW w:w="14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6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A563C4" w:rsidTr="00A563C4">
        <w:trPr>
          <w:gridAfter w:val="1"/>
          <w:wAfter w:w="13" w:type="pct"/>
          <w:trHeight w:hRule="exact" w:val="190"/>
        </w:trPr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0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0" w:type="pct"/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63" w:type="pct"/>
            <w:gridSpan w:val="23"/>
            <w:tcBorders>
              <w:left w:val="nil"/>
              <w:bottom w:val="single" w:sz="4" w:space="0" w:color="000000"/>
            </w:tcBorders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A563C4">
        <w:trPr>
          <w:gridAfter w:val="1"/>
          <w:wAfter w:w="13" w:type="pct"/>
          <w:trHeight w:hRule="exact" w:val="584"/>
        </w:trPr>
        <w:tc>
          <w:tcPr>
            <w:tcW w:w="14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63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A563C4" w:rsidTr="00A563C4">
        <w:trPr>
          <w:gridAfter w:val="1"/>
          <w:wAfter w:w="13" w:type="pct"/>
          <w:trHeight w:hRule="exact" w:val="155"/>
        </w:trPr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0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0" w:type="pct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63" w:type="pct"/>
            <w:gridSpan w:val="23"/>
            <w:tcBorders>
              <w:left w:val="nil"/>
            </w:tcBorders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A563C4">
        <w:trPr>
          <w:gridAfter w:val="1"/>
          <w:wAfter w:w="13" w:type="pct"/>
          <w:trHeight w:hRule="exact" w:val="592"/>
        </w:trPr>
        <w:tc>
          <w:tcPr>
            <w:tcW w:w="14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4C626A" w:rsidP="00000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Educación comunitaria</w:t>
            </w:r>
          </w:p>
        </w:tc>
        <w:tc>
          <w:tcPr>
            <w:tcW w:w="162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7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001438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001438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SHLI05295</w:t>
            </w:r>
          </w:p>
        </w:tc>
      </w:tr>
      <w:tr w:rsidR="00813B97" w:rsidRPr="00A563C4" w:rsidTr="004C626A">
        <w:trPr>
          <w:gridAfter w:val="1"/>
          <w:wAfter w:w="13" w:type="pct"/>
          <w:trHeight w:hRule="exact" w:val="137"/>
        </w:trPr>
        <w:tc>
          <w:tcPr>
            <w:tcW w:w="4987" w:type="pct"/>
            <w:gridSpan w:val="32"/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A563C4">
        <w:trPr>
          <w:gridAfter w:val="1"/>
          <w:wAfter w:w="13" w:type="pct"/>
          <w:trHeight w:val="291"/>
        </w:trPr>
        <w:tc>
          <w:tcPr>
            <w:tcW w:w="7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70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53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A563C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07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1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A563C4" w:rsidTr="00A563C4">
        <w:trPr>
          <w:gridAfter w:val="1"/>
          <w:wAfter w:w="13" w:type="pct"/>
          <w:trHeight w:val="254"/>
        </w:trPr>
        <w:tc>
          <w:tcPr>
            <w:tcW w:w="7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70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7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71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FB0C02" w:rsidP="00FB0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María Guadalupe Meza Lavaniegos</w:t>
            </w:r>
          </w:p>
        </w:tc>
      </w:tr>
      <w:tr w:rsidR="00813B97" w:rsidRPr="00A563C4" w:rsidTr="004C626A">
        <w:trPr>
          <w:trHeight w:val="182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563C4" w:rsidRPr="00A563C4" w:rsidTr="00A563C4">
        <w:trPr>
          <w:gridAfter w:val="1"/>
          <w:wAfter w:w="13" w:type="pct"/>
          <w:trHeight w:val="450"/>
        </w:trPr>
        <w:tc>
          <w:tcPr>
            <w:tcW w:w="12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5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563C4" w:rsidRDefault="00B654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563C4" w:rsidRDefault="00B654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07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17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59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563C4" w:rsidRDefault="00B654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2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A563C4" w:rsidRPr="00A563C4" w:rsidTr="00A563C4">
        <w:trPr>
          <w:gridAfter w:val="1"/>
          <w:wAfter w:w="13" w:type="pct"/>
          <w:trHeight w:val="450"/>
        </w:trPr>
        <w:tc>
          <w:tcPr>
            <w:tcW w:w="12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5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61224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563C4" w:rsidRDefault="0061224A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0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17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4C626A">
        <w:trPr>
          <w:gridAfter w:val="1"/>
          <w:wAfter w:w="13" w:type="pct"/>
          <w:trHeight w:hRule="exact" w:val="182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A563C4">
        <w:trPr>
          <w:gridAfter w:val="1"/>
          <w:wAfter w:w="13" w:type="pct"/>
          <w:trHeight w:val="522"/>
        </w:trPr>
        <w:tc>
          <w:tcPr>
            <w:tcW w:w="11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5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9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FB0C02" w:rsidP="00724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N</w:t>
            </w:r>
            <w:r w:rsidR="00724B49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inguno</w:t>
            </w:r>
          </w:p>
        </w:tc>
        <w:tc>
          <w:tcPr>
            <w:tcW w:w="13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4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0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B654AC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del desarrollo comunitario</w:t>
            </w:r>
          </w:p>
        </w:tc>
        <w:tc>
          <w:tcPr>
            <w:tcW w:w="21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4C626A">
        <w:trPr>
          <w:gridAfter w:val="1"/>
          <w:wAfter w:w="13" w:type="pct"/>
          <w:trHeight w:val="119"/>
        </w:trPr>
        <w:tc>
          <w:tcPr>
            <w:tcW w:w="4987" w:type="pct"/>
            <w:gridSpan w:val="3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4C626A">
        <w:trPr>
          <w:gridAfter w:val="1"/>
          <w:wAfter w:w="13" w:type="pct"/>
          <w:trHeight w:hRule="exact" w:val="80"/>
        </w:trPr>
        <w:tc>
          <w:tcPr>
            <w:tcW w:w="4987" w:type="pct"/>
            <w:gridSpan w:val="3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A563C4" w:rsidTr="004C626A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A563C4" w:rsidTr="004C626A">
        <w:trPr>
          <w:gridAfter w:val="1"/>
          <w:wAfter w:w="13" w:type="pct"/>
          <w:trHeight w:hRule="exact" w:val="369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A563C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CONOCIMIENTO:  (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X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) Formativa   (    ) Metodológica</w:t>
            </w:r>
          </w:p>
        </w:tc>
      </w:tr>
      <w:tr w:rsidR="00813B97" w:rsidRPr="00A563C4" w:rsidTr="004C626A">
        <w:trPr>
          <w:gridAfter w:val="1"/>
          <w:wAfter w:w="13" w:type="pct"/>
          <w:trHeight w:hRule="exact" w:val="616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 (    ) General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 Básica disciplinar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00006C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A563C4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A563C4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A563C4" w:rsidTr="004C626A">
        <w:trPr>
          <w:gridAfter w:val="1"/>
          <w:wAfter w:w="13" w:type="pct"/>
          <w:trHeight w:hRule="exact" w:val="404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00006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 </w:t>
            </w:r>
            <w:r w:rsidR="0000006C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) Taller   (    ) Laboratorio   (     ) Seminario</w:t>
            </w:r>
          </w:p>
        </w:tc>
      </w:tr>
      <w:tr w:rsidR="00813B97" w:rsidRPr="00A563C4" w:rsidTr="004C626A">
        <w:trPr>
          <w:gridAfter w:val="1"/>
          <w:wAfter w:w="13" w:type="pct"/>
          <w:trHeight w:hRule="exact" w:val="692"/>
        </w:trPr>
        <w:tc>
          <w:tcPr>
            <w:tcW w:w="4987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A563C4" w:rsidRDefault="00813B97" w:rsidP="0000006C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) Obligatoria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</w:t>
            </w:r>
            <w:r w:rsidR="0000006C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) Optativa 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00006C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2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728"/>
      </w:tblGrid>
      <w:tr w:rsidR="00813B97" w:rsidRPr="00A563C4" w:rsidTr="005E78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563C4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A563C4" w:rsidTr="005E7809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A563C4" w:rsidRDefault="00813B97" w:rsidP="004C626A">
            <w:pPr>
              <w:spacing w:before="120" w:after="12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</w:t>
            </w:r>
            <w:r w:rsidR="00FB0C02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que cuentan con licenciatura en </w:t>
            </w:r>
            <w:r w:rsidR="004C626A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educaciones, pedagogía o historia de México</w:t>
            </w:r>
            <w:r w:rsidR="00FB0C02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CONTRIBUCIÓN DE LA UNIDAD DE APRENDIZAJE  AL PERFIL D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</w:tcPr>
          <w:p w:rsidR="00BC7674" w:rsidRPr="00A563C4" w:rsidRDefault="00813B97" w:rsidP="008D647C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genérica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institucional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es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:</w:t>
            </w:r>
            <w:r w:rsidR="00BC7674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</w:p>
          <w:p w:rsidR="00A563C4" w:rsidRDefault="00A563C4" w:rsidP="00A563C4">
            <w:pPr>
              <w:spacing w:before="60" w:after="0" w:line="240" w:lineRule="auto"/>
              <w:ind w:left="408" w:hanging="40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813B97" w:rsidRPr="00A563C4" w:rsidRDefault="00A563C4" w:rsidP="00A563C4">
            <w:pPr>
              <w:spacing w:before="60" w:after="0" w:line="240" w:lineRule="auto"/>
              <w:ind w:left="408" w:hanging="40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FB0C02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Mantiene una actitud respetuosa hacia la interculturalidad y la diversidad </w:t>
            </w:r>
            <w:r w:rsidR="00BC7674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para apuntalar a los espacios de convivencia humana y construir sociedades más incluyentes</w:t>
            </w:r>
          </w:p>
          <w:p w:rsidR="00A563C4" w:rsidRDefault="00A563C4" w:rsidP="00A563C4">
            <w:pPr>
              <w:spacing w:before="60" w:after="0" w:line="240" w:lineRule="auto"/>
              <w:ind w:left="408" w:hanging="40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CG6. </w:t>
            </w:r>
            <w:r w:rsidR="00C161B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Reconoce las habilidades y fortalezas de las personas y, en un ambiente de confianza, propicia la colaboración necesaria para construir proyectos</w:t>
            </w:r>
            <w:r w:rsidR="008C688F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</w:p>
          <w:p w:rsidR="00A563C4" w:rsidRDefault="00A563C4" w:rsidP="00A563C4">
            <w:pPr>
              <w:spacing w:before="60" w:after="0" w:line="240" w:lineRule="auto"/>
              <w:ind w:left="408" w:hanging="40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A563C4" w:rsidRPr="00196DF3" w:rsidRDefault="00A563C4" w:rsidP="00A563C4">
            <w:pPr>
              <w:rPr>
                <w:bCs/>
                <w:spacing w:val="-1"/>
                <w:sz w:val="20"/>
                <w:szCs w:val="20"/>
              </w:rPr>
            </w:pPr>
            <w:r w:rsidRPr="00196DF3">
              <w:rPr>
                <w:bCs/>
                <w:spacing w:val="-1"/>
                <w:sz w:val="20"/>
                <w:szCs w:val="20"/>
              </w:rPr>
              <w:t>Además, contribuye a las competencias específicas del programa:</w:t>
            </w:r>
          </w:p>
          <w:p w:rsidR="00A563C4" w:rsidRPr="00A563C4" w:rsidRDefault="00A563C4" w:rsidP="00A563C4">
            <w:p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CE15.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Analiza críticamente las políticas educativas</w:t>
            </w:r>
          </w:p>
          <w:p w:rsidR="00A563C4" w:rsidRPr="00A563C4" w:rsidRDefault="00A563C4" w:rsidP="00A563C4">
            <w:pPr>
              <w:spacing w:before="60" w:after="0" w:line="240" w:lineRule="auto"/>
              <w:ind w:left="408" w:hanging="40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CE17. 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 los procesos históricos de la educación del país y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La</w:t>
            </w: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tinoamérica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</w:tcPr>
          <w:p w:rsidR="004C626A" w:rsidRPr="00A563C4" w:rsidRDefault="00813B97" w:rsidP="008D647C">
            <w:pPr>
              <w:spacing w:before="6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8C688F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que ofrece un espacio </w:t>
            </w:r>
            <w:r w:rsidR="002F4D38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</w:t>
            </w:r>
            <w:r w:rsidR="004C626A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identificar los diferentes procesos que han vinculado lo educativo, frente a la necesidad de construir el “desarrollo” del país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  <w:p w:rsidR="00996B9F" w:rsidRPr="00A563C4" w:rsidRDefault="005874E5" w:rsidP="004C626A">
            <w:pPr>
              <w:spacing w:before="60"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813B9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</w:t>
            </w:r>
            <w:r w:rsidR="002F4D38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en </w:t>
            </w:r>
            <w:r w:rsidR="00C161B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el </w:t>
            </w:r>
            <w:r w:rsidR="004C626A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6</w:t>
            </w:r>
            <w:r w:rsidR="00C161B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° </w:t>
            </w:r>
            <w:r w:rsidR="002F4D38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semestre </w:t>
            </w:r>
            <w:r w:rsidR="00C161B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y</w:t>
            </w:r>
            <w:r w:rsidR="0061224A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tiene una </w:t>
            </w:r>
            <w:r w:rsidR="00C161B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fuerte </w:t>
            </w:r>
            <w:r w:rsidR="00813B9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relaci</w:t>
            </w:r>
            <w:r w:rsidR="0061224A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ón </w:t>
            </w:r>
            <w:r w:rsidR="00813B97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 </w:t>
            </w:r>
            <w:r w:rsidR="004E1D64"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las unidades de aprendizaje del área temática</w:t>
            </w:r>
            <w:r w:rsid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A563C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A563C4" w:rsidTr="0038799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C626A" w:rsidRPr="00A563C4" w:rsidRDefault="004C626A" w:rsidP="00A563C4">
            <w:pPr>
              <w:pStyle w:val="Prrafodelista"/>
              <w:numPr>
                <w:ilvl w:val="0"/>
                <w:numId w:val="10"/>
              </w:numPr>
              <w:spacing w:before="60"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Analiza críticamente las políticas educativas</w:t>
            </w:r>
          </w:p>
          <w:p w:rsidR="004C626A" w:rsidRPr="00F04461" w:rsidRDefault="004C626A" w:rsidP="00A563C4">
            <w:pPr>
              <w:pStyle w:val="Prrafodelista"/>
              <w:numPr>
                <w:ilvl w:val="0"/>
                <w:numId w:val="10"/>
              </w:numPr>
              <w:spacing w:before="60"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Conoce los procesos históricos de la educación del país y de </w:t>
            </w:r>
            <w:proofErr w:type="spellStart"/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Indoafrolatinoamérica</w:t>
            </w:r>
            <w:proofErr w:type="spellEnd"/>
          </w:p>
          <w:p w:rsidR="00A563C4" w:rsidRPr="00A563C4" w:rsidRDefault="00A563C4" w:rsidP="00387992">
            <w:pPr>
              <w:spacing w:before="60" w:after="0" w:line="240" w:lineRule="auto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813B97" w:rsidRPr="00A563C4" w:rsidTr="005E7809">
        <w:trPr>
          <w:jc w:val="center"/>
        </w:trPr>
        <w:tc>
          <w:tcPr>
            <w:tcW w:w="5000" w:type="pct"/>
            <w:gridSpan w:val="2"/>
            <w:vAlign w:val="center"/>
          </w:tcPr>
          <w:p w:rsidR="00DA0BED" w:rsidRPr="00A563C4" w:rsidRDefault="00DA0BED" w:rsidP="00DA0BED">
            <w:pPr>
              <w:spacing w:before="6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1. El positivismo o la escuela  mexicana como proceso civilizatorio. </w:t>
            </w:r>
            <w:bookmarkStart w:id="1" w:name="_GoBack"/>
            <w:bookmarkEnd w:id="1"/>
          </w:p>
          <w:p w:rsidR="00DA0BED" w:rsidRPr="00A563C4" w:rsidRDefault="00DA0BED" w:rsidP="00DA0BED">
            <w:pPr>
              <w:spacing w:before="60" w:after="0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eastAsia="Times New Roman" w:cs="Arial"/>
                <w:bCs/>
                <w:spacing w:val="-1"/>
                <w:sz w:val="20"/>
                <w:szCs w:val="20"/>
              </w:rPr>
              <w:t>2. La escuela rural, como bastión del proyecto revolucionario.</w:t>
            </w:r>
          </w:p>
          <w:p w:rsidR="00DA0BED" w:rsidRPr="00A563C4" w:rsidRDefault="00DA0BED" w:rsidP="00DA0BED">
            <w:pPr>
              <w:pStyle w:val="NormalWeb"/>
              <w:spacing w:before="60" w:beforeAutospacing="0" w:after="0" w:afterAutospacing="0" w:line="259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3. Educación y desarrollo, frente a la unidad nacional  </w:t>
            </w:r>
          </w:p>
          <w:p w:rsidR="00813B97" w:rsidRPr="00A563C4" w:rsidRDefault="00DA0BED" w:rsidP="00DA0BED">
            <w:pPr>
              <w:pStyle w:val="NormalWeb"/>
              <w:spacing w:before="60" w:beforeAutospacing="0" w:after="0" w:afterAutospacing="0" w:line="259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4. La educación popular y la propuesta freireana </w:t>
            </w:r>
          </w:p>
          <w:p w:rsidR="00897639" w:rsidRPr="00A563C4" w:rsidRDefault="00897639" w:rsidP="00DA0BED">
            <w:pPr>
              <w:pStyle w:val="NormalWeb"/>
              <w:spacing w:before="60" w:beforeAutospacing="0" w:after="0" w:afterAutospacing="0" w:line="259" w:lineRule="auto"/>
              <w:jc w:val="both"/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 xml:space="preserve">5. la educación en las comunidades zapatistas. </w:t>
            </w:r>
            <w:proofErr w:type="spellStart"/>
            <w:r w:rsidRPr="00A563C4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Comp</w:t>
            </w:r>
            <w:proofErr w:type="spellEnd"/>
            <w:r w:rsidRPr="00A563C4">
              <w:rPr>
                <w:rFonts w:asciiTheme="minorHAnsi" w:hAnsiTheme="minorHAnsi" w:cs="Arial"/>
                <w:bCs/>
                <w:spacing w:val="-1"/>
                <w:sz w:val="20"/>
                <w:szCs w:val="20"/>
              </w:rPr>
              <w:t>-arte, Con-ciencias</w:t>
            </w:r>
          </w:p>
        </w:tc>
      </w:tr>
      <w:tr w:rsidR="00813B97" w:rsidRPr="00A563C4" w:rsidTr="005E7809">
        <w:trPr>
          <w:jc w:val="center"/>
        </w:trPr>
        <w:tc>
          <w:tcPr>
            <w:tcW w:w="2534" w:type="pct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ACTIVIDADES DE APRENDIZAJE 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66" w:type="pct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A563C4" w:rsidTr="005E7809">
        <w:trPr>
          <w:jc w:val="center"/>
        </w:trPr>
        <w:tc>
          <w:tcPr>
            <w:tcW w:w="2534" w:type="pct"/>
            <w:vAlign w:val="center"/>
          </w:tcPr>
          <w:p w:rsidR="009E75EF" w:rsidRPr="00A563C4" w:rsidRDefault="009E75EF" w:rsidP="00A563C4">
            <w:pPr>
              <w:pStyle w:val="NormalWeb"/>
              <w:numPr>
                <w:ilvl w:val="0"/>
                <w:numId w:val="12"/>
              </w:numPr>
              <w:spacing w:before="40" w:beforeAutospacing="0" w:after="0" w:afterAutospacing="0"/>
              <w:ind w:left="408" w:hanging="284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Reconocer saberes so</w:t>
            </w:r>
            <w:r w:rsidR="00CE567C" w:rsidRPr="00A563C4">
              <w:rPr>
                <w:rFonts w:asciiTheme="minorHAnsi" w:hAnsiTheme="minorHAnsi" w:cs="Arial"/>
                <w:sz w:val="20"/>
                <w:szCs w:val="20"/>
              </w:rPr>
              <w:t xml:space="preserve">bre </w:t>
            </w:r>
            <w:r w:rsidR="00DA0BED" w:rsidRPr="00A563C4">
              <w:rPr>
                <w:rFonts w:asciiTheme="minorHAnsi" w:hAnsiTheme="minorHAnsi" w:cs="Arial"/>
                <w:sz w:val="20"/>
                <w:szCs w:val="20"/>
              </w:rPr>
              <w:t>el papel de la educación en los diferentes procesos históricos políticos</w:t>
            </w:r>
          </w:p>
          <w:p w:rsidR="009E75EF" w:rsidRPr="00A563C4" w:rsidRDefault="00DA0BED" w:rsidP="00A563C4">
            <w:pPr>
              <w:pStyle w:val="NormalWeb"/>
              <w:numPr>
                <w:ilvl w:val="0"/>
                <w:numId w:val="12"/>
              </w:numPr>
              <w:spacing w:before="40" w:beforeAutospacing="0" w:after="0" w:afterAutospacing="0"/>
              <w:ind w:left="408" w:hanging="284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Plantea preguntas iniciales para e</w:t>
            </w:r>
            <w:r w:rsidR="009E75EF" w:rsidRPr="00A563C4">
              <w:rPr>
                <w:rFonts w:asciiTheme="minorHAnsi" w:hAnsiTheme="minorHAnsi" w:cs="Arial"/>
                <w:sz w:val="20"/>
                <w:szCs w:val="20"/>
              </w:rPr>
              <w:t xml:space="preserve">ncuentro con </w:t>
            </w:r>
            <w:r w:rsidR="009670D5" w:rsidRPr="00A563C4">
              <w:rPr>
                <w:rFonts w:asciiTheme="minorHAnsi" w:hAnsiTheme="minorHAnsi" w:cs="Arial"/>
                <w:sz w:val="20"/>
                <w:szCs w:val="20"/>
              </w:rPr>
              <w:t xml:space="preserve">fuentes de información </w:t>
            </w:r>
            <w:r w:rsidR="009E75EF" w:rsidRPr="00A563C4">
              <w:rPr>
                <w:rFonts w:asciiTheme="minorHAnsi" w:hAnsiTheme="minorHAnsi" w:cs="Arial"/>
                <w:sz w:val="20"/>
                <w:szCs w:val="20"/>
              </w:rPr>
              <w:t xml:space="preserve">o pretextos </w:t>
            </w:r>
          </w:p>
          <w:p w:rsidR="00A37CB3" w:rsidRPr="00A563C4" w:rsidRDefault="00A37CB3" w:rsidP="00A563C4">
            <w:pPr>
              <w:pStyle w:val="NormalWeb"/>
              <w:numPr>
                <w:ilvl w:val="0"/>
                <w:numId w:val="12"/>
              </w:numPr>
              <w:spacing w:before="40" w:beforeAutospacing="0" w:after="0" w:afterAutospacing="0"/>
              <w:ind w:left="408" w:hanging="284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Elabora ensayo sobre cada proceso histórico</w:t>
            </w:r>
          </w:p>
          <w:p w:rsidR="009670D5" w:rsidRPr="00A563C4" w:rsidRDefault="00DA0BED" w:rsidP="00A563C4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ind w:left="408" w:hanging="284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sz w:val="20"/>
                <w:szCs w:val="20"/>
              </w:rPr>
              <w:t xml:space="preserve">Montaje de contextos socio, culturales, políticos, económicos y de vida cotidiana  del México en que se inscribieron dichos procesos </w:t>
            </w:r>
          </w:p>
        </w:tc>
        <w:tc>
          <w:tcPr>
            <w:tcW w:w="2466" w:type="pct"/>
            <w:vAlign w:val="center"/>
          </w:tcPr>
          <w:p w:rsidR="00A563C4" w:rsidRDefault="00A563C4" w:rsidP="00A563C4">
            <w:pPr>
              <w:pStyle w:val="Prrafodelista"/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Pintarrón 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Marcadores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Hojas papel bond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Plumones de colores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Programa analítico de la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UDA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Computadora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Internet</w:t>
            </w:r>
          </w:p>
          <w:p w:rsidR="00A563C4" w:rsidRPr="00BF0D6D" w:rsidRDefault="00A563C4" w:rsidP="00A563C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BF0D6D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Proyector</w:t>
            </w:r>
          </w:p>
          <w:p w:rsidR="00813B97" w:rsidRPr="00A563C4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A563C4" w:rsidTr="005E7809">
        <w:trPr>
          <w:jc w:val="center"/>
        </w:trPr>
        <w:tc>
          <w:tcPr>
            <w:tcW w:w="2534" w:type="pct"/>
            <w:shd w:val="clear" w:color="auto" w:fill="5B9BD5" w:themeFill="accent5"/>
            <w:vAlign w:val="center"/>
          </w:tcPr>
          <w:p w:rsidR="00813B97" w:rsidRPr="00A563C4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66" w:type="pct"/>
            <w:shd w:val="clear" w:color="auto" w:fill="5B9BD5" w:themeFill="accent5"/>
            <w:vAlign w:val="center"/>
          </w:tcPr>
          <w:p w:rsidR="00813B97" w:rsidRPr="00A563C4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A563C4" w:rsidTr="005E7809">
        <w:trPr>
          <w:jc w:val="center"/>
        </w:trPr>
        <w:tc>
          <w:tcPr>
            <w:tcW w:w="2534" w:type="pct"/>
          </w:tcPr>
          <w:p w:rsidR="00A37CB3" w:rsidRPr="00A563C4" w:rsidRDefault="00A37CB3" w:rsidP="00A563C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408" w:hanging="284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sz w:val="20"/>
                <w:szCs w:val="20"/>
              </w:rPr>
              <w:t>Preguntas problematizadores</w:t>
            </w:r>
          </w:p>
          <w:p w:rsidR="00A37CB3" w:rsidRPr="00A563C4" w:rsidRDefault="00A37CB3" w:rsidP="00A563C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408" w:hanging="284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sz w:val="20"/>
                <w:szCs w:val="20"/>
              </w:rPr>
              <w:t>Ensayo sobre los distintos momentos históricos</w:t>
            </w:r>
          </w:p>
          <w:p w:rsidR="007F433D" w:rsidRPr="00A563C4" w:rsidRDefault="00A37CB3" w:rsidP="00A563C4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408" w:hanging="284"/>
              <w:rPr>
                <w:rFonts w:eastAsia="Times New Roman" w:cs="Arial"/>
                <w:sz w:val="20"/>
                <w:szCs w:val="20"/>
              </w:rPr>
            </w:pPr>
            <w:r w:rsidRPr="00A563C4">
              <w:rPr>
                <w:rFonts w:eastAsia="Times New Roman" w:cs="Arial"/>
                <w:sz w:val="20"/>
                <w:szCs w:val="20"/>
              </w:rPr>
              <w:t xml:space="preserve">Montaje </w:t>
            </w:r>
          </w:p>
        </w:tc>
        <w:tc>
          <w:tcPr>
            <w:tcW w:w="2466" w:type="pct"/>
          </w:tcPr>
          <w:p w:rsidR="00813B97" w:rsidRPr="00A563C4" w:rsidRDefault="009670D5" w:rsidP="00A563C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370" w:hanging="28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000000" w:themeColor="text1"/>
                <w:sz w:val="20"/>
                <w:szCs w:val="20"/>
              </w:rPr>
              <w:t>Evaluaciones de proceso en tres diferentes momentos</w:t>
            </w:r>
          </w:p>
          <w:p w:rsidR="009670D5" w:rsidRPr="00A563C4" w:rsidRDefault="009670D5" w:rsidP="00A563C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ind w:left="370" w:hanging="284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000000" w:themeColor="text1"/>
                <w:sz w:val="20"/>
                <w:szCs w:val="20"/>
              </w:rPr>
              <w:t xml:space="preserve">Evaluación de </w:t>
            </w:r>
            <w:r w:rsidR="00A37CB3" w:rsidRPr="00A563C4">
              <w:rPr>
                <w:rFonts w:eastAsia="Times New Roman" w:cs="Arial"/>
                <w:color w:val="000000" w:themeColor="text1"/>
                <w:sz w:val="20"/>
                <w:szCs w:val="20"/>
              </w:rPr>
              <w:t>Montaje y ensayos</w:t>
            </w:r>
          </w:p>
        </w:tc>
      </w:tr>
    </w:tbl>
    <w:tbl>
      <w:tblPr>
        <w:tblpPr w:leftFromText="141" w:rightFromText="141" w:vertAnchor="text" w:horzAnchor="margin" w:tblpX="-147" w:tblpY="251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678"/>
      </w:tblGrid>
      <w:tr w:rsidR="00813B97" w:rsidRPr="00A563C4" w:rsidTr="005E7809">
        <w:tc>
          <w:tcPr>
            <w:tcW w:w="5000" w:type="pct"/>
            <w:gridSpan w:val="2"/>
            <w:shd w:val="clear" w:color="auto" w:fill="5B9BD5" w:themeFill="accent5"/>
          </w:tcPr>
          <w:p w:rsidR="00813B97" w:rsidRPr="00A563C4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A563C4" w:rsidTr="005E7809">
        <w:tc>
          <w:tcPr>
            <w:tcW w:w="2565" w:type="pct"/>
            <w:shd w:val="clear" w:color="auto" w:fill="5B9BD5" w:themeFill="accent5"/>
          </w:tcPr>
          <w:p w:rsidR="00813B97" w:rsidRPr="00A563C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35" w:type="pct"/>
            <w:shd w:val="clear" w:color="auto" w:fill="5B9BD5" w:themeFill="accent5"/>
            <w:vAlign w:val="center"/>
          </w:tcPr>
          <w:p w:rsidR="00813B97" w:rsidRPr="00A563C4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A563C4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A37CB3" w:rsidRPr="00A563C4" w:rsidTr="005E7809">
        <w:tc>
          <w:tcPr>
            <w:tcW w:w="2565" w:type="pct"/>
          </w:tcPr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Amartya Sen: 2000,  “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esarrollo como libertad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” en Desarrollo y libertad, Ed. Planeta, Arg. 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Gustavo Esteva: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 xml:space="preserve">Más allá del desarrollo: la propia vida,  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s/d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proofErr w:type="spellStart"/>
            <w:r w:rsidRPr="00A563C4">
              <w:rPr>
                <w:rFonts w:asciiTheme="minorHAnsi" w:hAnsiTheme="minorHAnsi" w:cs="Arial"/>
                <w:sz w:val="20"/>
                <w:szCs w:val="20"/>
              </w:rPr>
              <w:t>Lesvia</w:t>
            </w:r>
            <w:proofErr w:type="spellEnd"/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Oliva y Rosa Carrasco, 2006, 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educación Rural en México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Schmelkes del Valle, </w:t>
            </w:r>
            <w:proofErr w:type="gramStart"/>
            <w:r w:rsidRPr="00A563C4">
              <w:rPr>
                <w:rFonts w:asciiTheme="minorHAnsi" w:hAnsiTheme="minorHAnsi" w:cs="Arial"/>
                <w:sz w:val="20"/>
                <w:szCs w:val="20"/>
              </w:rPr>
              <w:t>Sylvia :</w:t>
            </w:r>
            <w:proofErr w:type="gramEnd"/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educación para el siglo XXI.</w:t>
            </w:r>
          </w:p>
          <w:p w:rsidR="00897639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eastAsiaTheme="minorHAnsi" w:hAnsiTheme="minorHAnsi" w:cs="Verdana"/>
                <w:color w:val="000000"/>
                <w:sz w:val="20"/>
                <w:szCs w:val="20"/>
                <w:lang w:eastAsia="en-US"/>
              </w:rPr>
              <w:t xml:space="preserve">Torres, Rosa </w:t>
            </w:r>
            <w:proofErr w:type="spellStart"/>
            <w:r w:rsidRPr="00A563C4">
              <w:rPr>
                <w:rFonts w:asciiTheme="minorHAnsi" w:eastAsiaTheme="minorHAnsi" w:hAnsiTheme="minorHAnsi" w:cs="Verdana"/>
                <w:color w:val="000000"/>
                <w:sz w:val="20"/>
                <w:szCs w:val="20"/>
                <w:lang w:eastAsia="en-US"/>
              </w:rPr>
              <w:t>Maria</w:t>
            </w:r>
            <w:proofErr w:type="spellEnd"/>
            <w:r w:rsidRPr="00A563C4">
              <w:rPr>
                <w:rFonts w:asciiTheme="minorHAnsi" w:eastAsiaTheme="minorHAnsi" w:hAnsiTheme="minorHAnsi" w:cs="Verdana"/>
                <w:color w:val="000000"/>
                <w:sz w:val="20"/>
                <w:szCs w:val="20"/>
                <w:lang w:eastAsia="en-US"/>
              </w:rPr>
              <w:t xml:space="preserve">: 2000 </w:t>
            </w:r>
            <w:proofErr w:type="spellStart"/>
            <w:r w:rsidRPr="00A563C4">
              <w:rPr>
                <w:rFonts w:asciiTheme="minorHAnsi" w:eastAsiaTheme="minorHAnsi" w:hAnsiTheme="minorHAnsi" w:cs="Verdana"/>
                <w:i/>
                <w:color w:val="000000"/>
                <w:sz w:val="20"/>
                <w:szCs w:val="20"/>
                <w:lang w:eastAsia="en-US"/>
              </w:rPr>
              <w:t>Politicas</w:t>
            </w:r>
            <w:proofErr w:type="spellEnd"/>
            <w:r w:rsidRPr="00A563C4">
              <w:rPr>
                <w:rFonts w:asciiTheme="minorHAnsi" w:eastAsiaTheme="minorHAnsi" w:hAnsiTheme="minorHAnsi" w:cs="Verdana"/>
                <w:i/>
                <w:color w:val="000000"/>
                <w:sz w:val="20"/>
                <w:szCs w:val="20"/>
                <w:lang w:eastAsia="en-US"/>
              </w:rPr>
              <w:t xml:space="preserve"> educativas y equidad en </w:t>
            </w:r>
            <w:proofErr w:type="spellStart"/>
            <w:r w:rsidRPr="00A563C4">
              <w:rPr>
                <w:rFonts w:asciiTheme="minorHAnsi" w:eastAsiaTheme="minorHAnsi" w:hAnsiTheme="minorHAnsi" w:cs="Verdana"/>
                <w:i/>
                <w:color w:val="000000"/>
                <w:sz w:val="20"/>
                <w:szCs w:val="20"/>
                <w:lang w:eastAsia="en-US"/>
              </w:rPr>
              <w:t>Mexico</w:t>
            </w:r>
            <w:proofErr w:type="spellEnd"/>
            <w:r w:rsidRPr="00A563C4">
              <w:rPr>
                <w:rFonts w:asciiTheme="minorHAnsi" w:eastAsiaTheme="minorHAnsi" w:hAnsiTheme="minorHAnsi" w:cs="Verdana"/>
                <w:i/>
                <w:color w:val="000000"/>
                <w:sz w:val="20"/>
                <w:szCs w:val="20"/>
                <w:lang w:eastAsia="en-US"/>
              </w:rPr>
              <w:t>: la experiencia de la educación comunitaria, la telesecundaria y los programas compensatorios</w:t>
            </w:r>
            <w:r w:rsidRPr="00A563C4">
              <w:rPr>
                <w:rFonts w:asciiTheme="minorHAnsi" w:eastAsiaTheme="minorHAnsi" w:hAnsiTheme="minorHAnsi" w:cs="Verdana"/>
                <w:color w:val="000000"/>
                <w:sz w:val="20"/>
                <w:szCs w:val="20"/>
                <w:lang w:eastAsia="en-US"/>
              </w:rPr>
              <w:t>  379.72 TOR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lastRenderedPageBreak/>
              <w:t>Freire, Paulo: 1970, La educación como práctica de la libertad, Siglo XXI, México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A37CB3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--- </w:t>
            </w:r>
            <w:r w:rsidR="00A37CB3" w:rsidRPr="00A563C4">
              <w:rPr>
                <w:rFonts w:asciiTheme="minorHAnsi" w:hAnsiTheme="minorHAnsi" w:cs="Arial"/>
                <w:sz w:val="20"/>
                <w:szCs w:val="20"/>
              </w:rPr>
              <w:t>1973, Extensión o comunicación? La concientización en el medio rural, Siglo XXI, Mx.</w:t>
            </w:r>
          </w:p>
          <w:p w:rsidR="00A37CB3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---    </w:t>
            </w:r>
            <w:r w:rsidR="00A37CB3" w:rsidRPr="00A563C4">
              <w:rPr>
                <w:rFonts w:asciiTheme="minorHAnsi" w:hAnsiTheme="minorHAnsi" w:cs="Arial"/>
                <w:sz w:val="20"/>
                <w:szCs w:val="20"/>
              </w:rPr>
              <w:t>2004,  Miedo y osadía, Siglo XXI, México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---    2006,  El grito manso, Siglo XXI, Argentina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Bruno Baronet: 2010. Zapatismo y educación autónoma de la rebelión a la dignidad indígena …</w:t>
            </w:r>
          </w:p>
        </w:tc>
        <w:tc>
          <w:tcPr>
            <w:tcW w:w="2435" w:type="pct"/>
          </w:tcPr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Eduardo Galeano,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Vivir sin miedo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,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>Eduardo Galeano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El subdesarrollo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, Video</w:t>
            </w:r>
          </w:p>
          <w:p w:rsidR="00897639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Eugenio </w:t>
            </w:r>
            <w:proofErr w:type="spellStart"/>
            <w:r w:rsidRPr="00A563C4">
              <w:rPr>
                <w:rFonts w:asciiTheme="minorHAnsi" w:hAnsiTheme="minorHAnsi" w:cs="Arial"/>
                <w:sz w:val="20"/>
                <w:szCs w:val="20"/>
              </w:rPr>
              <w:t>Polovsky</w:t>
            </w:r>
            <w:proofErr w:type="spellEnd"/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, 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Los herederos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>,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Con sangre viene el desarrollo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,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escuela de Barbina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, 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escuela de Buisonnier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>, 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Las misiones culturales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 xml:space="preserve">México, 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Video</w:t>
            </w:r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Las misiones pedagógicas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 xml:space="preserve">España, 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Video</w:t>
            </w:r>
          </w:p>
          <w:p w:rsidR="00A37CB3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Gustavo Esteva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educación alternativa a las alternativas de la educación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97639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Leonardo Boff,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Teología de la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 xml:space="preserve">liberación  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hyperlink r:id="rId7" w:history="1">
              <w:r w:rsidRPr="00A563C4">
                <w:rPr>
                  <w:rFonts w:asciiTheme="minorHAnsi" w:hAnsiTheme="minorHAnsi"/>
                  <w:sz w:val="20"/>
                  <w:szCs w:val="20"/>
                </w:rPr>
                <w:t>https://www.youtube.com/watch?v=IPLEjVJx6-4</w:t>
              </w:r>
            </w:hyperlink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hyperlink r:id="rId8" w:history="1">
              <w:r w:rsidRPr="00A563C4">
                <w:rPr>
                  <w:rFonts w:asciiTheme="minorHAnsi" w:hAnsiTheme="minorHAnsi"/>
                  <w:sz w:val="20"/>
                  <w:szCs w:val="20"/>
                </w:rPr>
                <w:t>https://www.youtube.com/watch?v=ke4CJma8G6U</w:t>
              </w:r>
            </w:hyperlink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 70”</w:t>
            </w:r>
          </w:p>
          <w:p w:rsidR="00897639" w:rsidRPr="00A563C4" w:rsidRDefault="007B5131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hyperlink r:id="rId9" w:history="1">
              <w:r w:rsidR="00897639" w:rsidRPr="00A563C4">
                <w:rPr>
                  <w:rFonts w:asciiTheme="minorHAnsi" w:hAnsiTheme="minorHAnsi"/>
                  <w:sz w:val="20"/>
                  <w:szCs w:val="20"/>
                </w:rPr>
                <w:t>https://www.youtube.com/watch?v=dnO04GyOwJ0</w:t>
              </w:r>
            </w:hyperlink>
            <w:r w:rsidR="00897639" w:rsidRPr="00A563C4">
              <w:rPr>
                <w:rFonts w:asciiTheme="minorHAnsi" w:hAnsiTheme="minorHAnsi" w:cs="Arial"/>
                <w:sz w:val="20"/>
                <w:szCs w:val="20"/>
              </w:rPr>
              <w:t xml:space="preserve"> 25”</w:t>
            </w:r>
          </w:p>
          <w:p w:rsidR="00897639" w:rsidRPr="00A563C4" w:rsidRDefault="00897639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Camilo torres. </w:t>
            </w:r>
            <w:r w:rsidRPr="00A563C4">
              <w:rPr>
                <w:rFonts w:asciiTheme="minorHAnsi" w:hAnsiTheme="minorHAnsi" w:cs="Arial"/>
                <w:i/>
                <w:sz w:val="20"/>
                <w:szCs w:val="20"/>
              </w:rPr>
              <w:t>La iglesia latinoamericana</w:t>
            </w: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hyperlink r:id="rId10" w:history="1">
              <w:r w:rsidRPr="00A563C4">
                <w:rPr>
                  <w:rFonts w:asciiTheme="minorHAnsi" w:hAnsiTheme="minorHAnsi"/>
                  <w:sz w:val="20"/>
                  <w:szCs w:val="20"/>
                </w:rPr>
                <w:t>https ://www.youtube.com/watch?v=_c2Qxk5Smbc</w:t>
              </w:r>
            </w:hyperlink>
          </w:p>
          <w:p w:rsidR="00A37CB3" w:rsidRPr="00A563C4" w:rsidRDefault="00A37CB3" w:rsidP="00897639">
            <w:pPr>
              <w:pStyle w:val="NormalWeb"/>
              <w:spacing w:before="40" w:beforeAutospacing="0" w:after="0" w:afterAutospacing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A563C4">
              <w:rPr>
                <w:rFonts w:asciiTheme="minorHAnsi" w:hAnsiTheme="minorHAnsi" w:cs="Arial"/>
                <w:sz w:val="20"/>
                <w:szCs w:val="20"/>
              </w:rPr>
              <w:t xml:space="preserve">Textos, audio sobre el </w:t>
            </w:r>
            <w:proofErr w:type="spellStart"/>
            <w:r w:rsidRPr="00A563C4">
              <w:rPr>
                <w:rFonts w:asciiTheme="minorHAnsi" w:hAnsiTheme="minorHAnsi" w:cs="Arial"/>
                <w:sz w:val="20"/>
                <w:szCs w:val="20"/>
              </w:rPr>
              <w:t>Comp</w:t>
            </w:r>
            <w:proofErr w:type="spellEnd"/>
            <w:r w:rsidRPr="00A563C4">
              <w:rPr>
                <w:rFonts w:asciiTheme="minorHAnsi" w:hAnsiTheme="minorHAnsi" w:cs="Arial"/>
                <w:sz w:val="20"/>
                <w:szCs w:val="20"/>
              </w:rPr>
              <w:t>-arte y Con-ciencia  Zapatista 2016</w:t>
            </w:r>
          </w:p>
        </w:tc>
      </w:tr>
    </w:tbl>
    <w:p w:rsidR="00813B97" w:rsidRPr="00A563C4" w:rsidRDefault="00813B97">
      <w:pPr>
        <w:rPr>
          <w:sz w:val="20"/>
          <w:szCs w:val="20"/>
        </w:rPr>
      </w:pPr>
    </w:p>
    <w:p w:rsidR="00813B97" w:rsidRPr="00A563C4" w:rsidRDefault="00813B97">
      <w:pPr>
        <w:rPr>
          <w:sz w:val="20"/>
          <w:szCs w:val="20"/>
        </w:rPr>
      </w:pPr>
    </w:p>
    <w:sectPr w:rsidR="00813B97" w:rsidRPr="00A563C4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131" w:rsidRDefault="007B5131" w:rsidP="009E75EF">
      <w:pPr>
        <w:spacing w:after="0" w:line="240" w:lineRule="auto"/>
      </w:pPr>
      <w:r>
        <w:separator/>
      </w:r>
    </w:p>
  </w:endnote>
  <w:endnote w:type="continuationSeparator" w:id="0">
    <w:p w:rsidR="007B5131" w:rsidRDefault="007B5131" w:rsidP="009E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131" w:rsidRDefault="007B5131" w:rsidP="009E75EF">
      <w:pPr>
        <w:spacing w:after="0" w:line="240" w:lineRule="auto"/>
      </w:pPr>
      <w:r>
        <w:separator/>
      </w:r>
    </w:p>
  </w:footnote>
  <w:footnote w:type="continuationSeparator" w:id="0">
    <w:p w:rsidR="007B5131" w:rsidRDefault="007B5131" w:rsidP="009E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80"/>
      <w:gridCol w:w="1950"/>
    </w:tblGrid>
    <w:tr w:rsidR="00790082" w:rsidRPr="004B10D1" w:rsidTr="00476DE0">
      <w:trPr>
        <w:trHeight w:val="600"/>
      </w:trPr>
      <w:tc>
        <w:tcPr>
          <w:tcW w:w="9968" w:type="dxa"/>
          <w:vAlign w:val="center"/>
        </w:tcPr>
        <w:p w:rsidR="00790082" w:rsidRPr="0090363F" w:rsidRDefault="00790082" w:rsidP="00790082">
          <w:pPr>
            <w:pStyle w:val="Encabezado"/>
            <w:jc w:val="center"/>
            <w:rPr>
              <w:rFonts w:ascii="Cambria" w:hAnsi="Cambria"/>
              <w:i/>
              <w:szCs w:val="26"/>
            </w:rPr>
          </w:pPr>
          <w:r>
            <w:rPr>
              <w:rFonts w:ascii="Cambria" w:hAnsi="Cambria"/>
              <w:i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Educación comunitaria</w:t>
          </w:r>
        </w:p>
      </w:tc>
      <w:tc>
        <w:tcPr>
          <w:tcW w:w="2786" w:type="dxa"/>
        </w:tcPr>
        <w:p w:rsidR="00790082" w:rsidRPr="004B10D1" w:rsidRDefault="00790082" w:rsidP="0079008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563C4" w:rsidRPr="00790082" w:rsidRDefault="00A563C4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056"/>
    <w:multiLevelType w:val="hybridMultilevel"/>
    <w:tmpl w:val="28D28480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C4CFB"/>
    <w:multiLevelType w:val="hybridMultilevel"/>
    <w:tmpl w:val="D7B85D7C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E310734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E36EC"/>
    <w:multiLevelType w:val="hybridMultilevel"/>
    <w:tmpl w:val="6212C7E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E51928"/>
    <w:multiLevelType w:val="hybridMultilevel"/>
    <w:tmpl w:val="9FCA93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86377"/>
    <w:multiLevelType w:val="hybridMultilevel"/>
    <w:tmpl w:val="142422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86BB5"/>
    <w:multiLevelType w:val="hybridMultilevel"/>
    <w:tmpl w:val="84541C5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686764"/>
    <w:multiLevelType w:val="hybridMultilevel"/>
    <w:tmpl w:val="2A9C1DA2"/>
    <w:lvl w:ilvl="0" w:tplc="080A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 w15:restartNumberingAfterBreak="0">
    <w:nsid w:val="411F0459"/>
    <w:multiLevelType w:val="hybridMultilevel"/>
    <w:tmpl w:val="EB08303A"/>
    <w:lvl w:ilvl="0" w:tplc="C90EC8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6690A"/>
    <w:multiLevelType w:val="hybridMultilevel"/>
    <w:tmpl w:val="3128536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D11F6"/>
    <w:multiLevelType w:val="hybridMultilevel"/>
    <w:tmpl w:val="635C4F68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2481D"/>
    <w:multiLevelType w:val="hybridMultilevel"/>
    <w:tmpl w:val="9C4C97A4"/>
    <w:lvl w:ilvl="0" w:tplc="3C9480C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F6639"/>
    <w:multiLevelType w:val="hybridMultilevel"/>
    <w:tmpl w:val="83B8B7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517AA"/>
    <w:multiLevelType w:val="hybridMultilevel"/>
    <w:tmpl w:val="2AE4F682"/>
    <w:lvl w:ilvl="0" w:tplc="080A0019">
      <w:start w:val="1"/>
      <w:numFmt w:val="low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921AF7"/>
    <w:multiLevelType w:val="hybridMultilevel"/>
    <w:tmpl w:val="5E1A88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2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  <w:num w:numId="11">
    <w:abstractNumId w:val="14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006C"/>
    <w:rsid w:val="00001438"/>
    <w:rsid w:val="00040FCA"/>
    <w:rsid w:val="000928A1"/>
    <w:rsid w:val="0009724C"/>
    <w:rsid w:val="00127158"/>
    <w:rsid w:val="002F4D38"/>
    <w:rsid w:val="00317AA2"/>
    <w:rsid w:val="00387992"/>
    <w:rsid w:val="00451E14"/>
    <w:rsid w:val="00454479"/>
    <w:rsid w:val="004B0FA1"/>
    <w:rsid w:val="004C107D"/>
    <w:rsid w:val="004C626A"/>
    <w:rsid w:val="004E1D64"/>
    <w:rsid w:val="005874E5"/>
    <w:rsid w:val="005E7809"/>
    <w:rsid w:val="0061224A"/>
    <w:rsid w:val="0061497C"/>
    <w:rsid w:val="006D46E9"/>
    <w:rsid w:val="006F7859"/>
    <w:rsid w:val="00702516"/>
    <w:rsid w:val="00724B49"/>
    <w:rsid w:val="00777180"/>
    <w:rsid w:val="00790082"/>
    <w:rsid w:val="007B05BC"/>
    <w:rsid w:val="007B5131"/>
    <w:rsid w:val="007F433D"/>
    <w:rsid w:val="00813B97"/>
    <w:rsid w:val="00850800"/>
    <w:rsid w:val="00897639"/>
    <w:rsid w:val="008C6000"/>
    <w:rsid w:val="008C688F"/>
    <w:rsid w:val="008D647C"/>
    <w:rsid w:val="009670D5"/>
    <w:rsid w:val="009878EC"/>
    <w:rsid w:val="009913BB"/>
    <w:rsid w:val="00996B9F"/>
    <w:rsid w:val="009C560A"/>
    <w:rsid w:val="009D771F"/>
    <w:rsid w:val="009E75EF"/>
    <w:rsid w:val="00A37034"/>
    <w:rsid w:val="00A37CB3"/>
    <w:rsid w:val="00A525A1"/>
    <w:rsid w:val="00A563C4"/>
    <w:rsid w:val="00B06900"/>
    <w:rsid w:val="00B654AC"/>
    <w:rsid w:val="00BC7674"/>
    <w:rsid w:val="00C161B7"/>
    <w:rsid w:val="00CE567C"/>
    <w:rsid w:val="00D656CA"/>
    <w:rsid w:val="00DA0BED"/>
    <w:rsid w:val="00DE4B9A"/>
    <w:rsid w:val="00DF4EA5"/>
    <w:rsid w:val="00E5011E"/>
    <w:rsid w:val="00E62E90"/>
    <w:rsid w:val="00E816F1"/>
    <w:rsid w:val="00E83F64"/>
    <w:rsid w:val="00EA73F9"/>
    <w:rsid w:val="00F04461"/>
    <w:rsid w:val="00F54DDF"/>
    <w:rsid w:val="00FB0C02"/>
    <w:rsid w:val="00FD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EC584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7F433D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EA5"/>
    <w:rPr>
      <w:rFonts w:ascii="Tahoma" w:eastAsiaTheme="minorEastAsia" w:hAnsi="Tahoma" w:cs="Tahoma"/>
      <w:sz w:val="16"/>
      <w:szCs w:val="16"/>
      <w:lang w:eastAsia="es-MX"/>
    </w:rPr>
  </w:style>
  <w:style w:type="paragraph" w:styleId="Prrafodelista">
    <w:name w:val="List Paragraph"/>
    <w:basedOn w:val="Normal"/>
    <w:uiPriority w:val="34"/>
    <w:qFormat/>
    <w:rsid w:val="009E75EF"/>
    <w:pPr>
      <w:ind w:left="720"/>
      <w:contextualSpacing/>
    </w:pPr>
  </w:style>
  <w:style w:type="character" w:styleId="Refdenotaalpie">
    <w:name w:val="footnote reference"/>
    <w:rsid w:val="009E75EF"/>
    <w:rPr>
      <w:vertAlign w:val="superscript"/>
    </w:rPr>
  </w:style>
  <w:style w:type="paragraph" w:styleId="Textonotapie">
    <w:name w:val="footnote text"/>
    <w:basedOn w:val="Normal"/>
    <w:link w:val="TextonotapieCar"/>
    <w:rsid w:val="009E75EF"/>
    <w:pPr>
      <w:spacing w:after="0" w:line="240" w:lineRule="atLeast"/>
    </w:pPr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9E75EF"/>
    <w:rPr>
      <w:rFonts w:ascii="Times New Roman" w:eastAsia="Times New Roman" w:hAnsi="Times New Roman" w:cs="Times New Roman"/>
      <w:noProof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rsid w:val="009E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7F433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apple-converted-space">
    <w:name w:val="apple-converted-space"/>
    <w:rsid w:val="007F433D"/>
  </w:style>
  <w:style w:type="character" w:styleId="Hipervnculo">
    <w:name w:val="Hyperlink"/>
    <w:uiPriority w:val="99"/>
    <w:unhideWhenUsed/>
    <w:rsid w:val="007F433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E7809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rsid w:val="00A37CB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A37CB3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563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3C4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e4CJma8G6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PLEjVJx6-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_c2Qxk5Sm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nO04GyOwJ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917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8</cp:revision>
  <dcterms:created xsi:type="dcterms:W3CDTF">2017-05-29T17:38:00Z</dcterms:created>
  <dcterms:modified xsi:type="dcterms:W3CDTF">2018-04-16T15:33:00Z</dcterms:modified>
</cp:coreProperties>
</file>