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B37175" w14:paraId="78FAD1B7" w14:textId="77777777" w:rsidTr="00B37175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781D5680" w14:textId="77777777" w:rsidR="00813B97" w:rsidRPr="00B37175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8C5447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9F14C" w14:textId="77777777" w:rsidR="00813B97" w:rsidRPr="00B37175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B37175" w14:paraId="496B7F99" w14:textId="77777777" w:rsidTr="00B37175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C42E8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F87A4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14:paraId="21F34B63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14:paraId="0D9FE045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37175" w14:paraId="2E509DDE" w14:textId="77777777" w:rsidTr="00B37175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C0AE3D4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D30E4A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7F14B" w14:textId="77777777" w:rsidR="00813B97" w:rsidRPr="00B37175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B37175" w14:paraId="1A505424" w14:textId="77777777" w:rsidTr="00B37175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C51C65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DF4B39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14:paraId="72559F33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14:paraId="59C94B08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37175" w14:paraId="7BEB2E2E" w14:textId="77777777" w:rsidTr="00B37175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6B8A194" w14:textId="77777777" w:rsidR="00813B97" w:rsidRPr="00B37175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1B5C98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EA0D7" w14:textId="77777777" w:rsidR="00235CA1" w:rsidRPr="00B37175" w:rsidRDefault="00235CA1" w:rsidP="00235CA1">
            <w:pPr>
              <w:rPr>
                <w:rFonts w:cs="Arial"/>
                <w:sz w:val="20"/>
                <w:szCs w:val="20"/>
              </w:rPr>
            </w:pPr>
            <w:r w:rsidRPr="00B37175">
              <w:rPr>
                <w:rFonts w:cs="Arial"/>
                <w:sz w:val="20"/>
                <w:szCs w:val="20"/>
              </w:rPr>
              <w:t>La promoción de la cultura a través de talleres de expresión creativa</w:t>
            </w:r>
          </w:p>
          <w:p w14:paraId="68BC050A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1A37F6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58E19E59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6284AF32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741FC77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F18E7" w14:textId="22665907" w:rsidR="00813B97" w:rsidRPr="00B37175" w:rsidRDefault="00B3717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SHLI03215</w:t>
            </w:r>
          </w:p>
        </w:tc>
      </w:tr>
      <w:tr w:rsidR="00813B97" w:rsidRPr="00B37175" w14:paraId="324F6651" w14:textId="77777777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14:paraId="085799DE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23B69691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2EBB0601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57E21939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17EE76C7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37175" w14:paraId="1FB107D9" w14:textId="77777777" w:rsidTr="00B37175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2B1509D8" w14:textId="77777777" w:rsidR="00813B97" w:rsidRPr="00B3717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2763D5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DBD58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C5A013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09AE134" w14:textId="77777777" w:rsidR="00813B97" w:rsidRPr="00B3717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BE5BBC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21EF3" w14:textId="3E2A7AFB" w:rsidR="00813B97" w:rsidRPr="00B37175" w:rsidRDefault="00B3717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FA4072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F872C09" w14:textId="77777777" w:rsidR="00813B97" w:rsidRPr="00B3717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B37175" w14:paraId="10AAFECB" w14:textId="77777777" w:rsidTr="00B37175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6586DA9C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7D7728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0DCE6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373334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42B43A6A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31DD43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20444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6A95FF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23B1" w14:textId="6C42157F" w:rsidR="00813B97" w:rsidRPr="00B37175" w:rsidRDefault="001419D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Artemisa Helguera Arellano</w:t>
            </w:r>
          </w:p>
        </w:tc>
      </w:tr>
      <w:tr w:rsidR="00813B97" w:rsidRPr="00B37175" w14:paraId="69D575B3" w14:textId="77777777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FD5BC9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B6F4AE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B37175" w14:paraId="7C2F3918" w14:textId="77777777" w:rsidTr="00B37175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D114099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80EFD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3DED8" w14:textId="547E3CFF" w:rsidR="00813B97" w:rsidRPr="00B37175" w:rsidRDefault="001419D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8E3A0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58A16530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CA23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E898B" w14:textId="59F9D1E8" w:rsidR="00813B97" w:rsidRPr="00B37175" w:rsidRDefault="001419D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CF5164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7372567F" w14:textId="77777777" w:rsidR="00813B97" w:rsidRPr="00B3717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6D3901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0A05F" w14:textId="39739E57" w:rsidR="00813B97" w:rsidRPr="00B37175" w:rsidRDefault="00235CA1" w:rsidP="00141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000000" w:themeColor="text1"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="00BE4646" w:rsidRPr="00B37175">
              <w:rPr>
                <w:rFonts w:eastAsia="Times New Roman" w:cs="Arial"/>
                <w:bCs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="001419D4" w:rsidRPr="00B37175">
              <w:rPr>
                <w:rFonts w:eastAsia="Times New Roman" w:cs="Arial"/>
                <w:bCs/>
                <w:color w:val="000000" w:themeColor="text1"/>
                <w:spacing w:val="-1"/>
                <w:sz w:val="20"/>
                <w:szCs w:val="20"/>
              </w:rPr>
              <w:t>3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4183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000000" w:themeColor="text1"/>
                <w:spacing w:val="-1"/>
                <w:sz w:val="20"/>
                <w:szCs w:val="20"/>
              </w:rPr>
            </w:pPr>
          </w:p>
        </w:tc>
      </w:tr>
      <w:tr w:rsidR="00813B97" w:rsidRPr="00B37175" w14:paraId="6C9D6B36" w14:textId="77777777" w:rsidTr="00B37175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AAE4D53" w14:textId="77777777" w:rsidR="00813B97" w:rsidRPr="00B3717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D92984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51A87EA" w14:textId="5FC836BB" w:rsidR="00813B97" w:rsidRPr="00B37175" w:rsidRDefault="001419D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DD097A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4BC1759F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289B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4A5F8" w14:textId="14DE80EA" w:rsidR="00813B97" w:rsidRPr="00B37175" w:rsidRDefault="001419D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DFBE89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1A9D6464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210E5F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11546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9F233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37175" w14:paraId="660E9C86" w14:textId="77777777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26EAE7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37175" w14:paraId="71107ACA" w14:textId="77777777" w:rsidTr="00B37175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59979D37" w14:textId="77777777" w:rsidR="00813B97" w:rsidRPr="00B3717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772D56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F12F45C" w14:textId="1AC86873" w:rsidR="00813B97" w:rsidRPr="00B37175" w:rsidRDefault="00CB221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56F80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E034190" w14:textId="77777777" w:rsidR="00813B97" w:rsidRPr="00B3717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716C5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B3134CC" w14:textId="72339093" w:rsidR="00813B97" w:rsidRPr="00B37175" w:rsidRDefault="00CB221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3368D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37175" w14:paraId="58AE6EC2" w14:textId="77777777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380BC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37175" w14:paraId="775BAD59" w14:textId="77777777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BE6BD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2D2FA778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18387306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48A16B25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73984C98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BF6179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2D0B3B58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22F07763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7E20D153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4C0B5E7A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6B345BF0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52B7FC6C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B37175" w14:paraId="5316A484" w14:textId="7777777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131621AD" w14:textId="77777777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B37175" w14:paraId="1F110F8C" w14:textId="7777777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23E69" w14:textId="36CE0C02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</w:t>
            </w:r>
            <w:r w:rsidR="00BE4646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TO</w:t>
            </w:r>
            <w:proofErr w:type="gramStart"/>
            <w:r w:rsidR="00BE4646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="00BE4646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X</w:t>
            </w: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Formativa   (    ) Metodológica</w:t>
            </w:r>
          </w:p>
        </w:tc>
      </w:tr>
      <w:tr w:rsidR="00813B97" w:rsidRPr="00B37175" w14:paraId="0C97A5F1" w14:textId="77777777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7E7E3" w14:textId="7255116D" w:rsidR="00813B97" w:rsidRPr="00B37175" w:rsidRDefault="00813B97" w:rsidP="00B37175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 (    ) Básica común   (     )  Básica disciplinar   (    )  Profundización       (  </w:t>
            </w:r>
            <w:r w:rsidR="00707D7D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Complementaria  </w:t>
            </w:r>
          </w:p>
        </w:tc>
      </w:tr>
      <w:tr w:rsidR="00813B97" w:rsidRPr="00B37175" w14:paraId="2DFEF4B9" w14:textId="77777777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5C40D" w14:textId="7AF35683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  </w:t>
            </w:r>
            <w:r w:rsidR="00707D7D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Taller   (    ) Laboratorio   (     ) Seminario</w:t>
            </w:r>
          </w:p>
        </w:tc>
      </w:tr>
      <w:tr w:rsidR="00813B97" w:rsidRPr="00B37175" w14:paraId="6270F336" w14:textId="77777777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F3A6B" w14:textId="4A08AE6E" w:rsidR="00813B97" w:rsidRPr="00B37175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</w:t>
            </w:r>
            <w:r w:rsid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Recursable</w:t>
            </w:r>
            <w:r w:rsid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</w:t>
            </w:r>
            <w:r w:rsidR="00707D7D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Optativa</w:t>
            </w:r>
            <w:r w:rsid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   ) Selectiva </w:t>
            </w:r>
            <w:r w:rsid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B37175" w14:paraId="0978C7F6" w14:textId="77777777" w:rsidTr="00B3717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222F3E61" w14:textId="77777777" w:rsidR="00813B97" w:rsidRPr="00B37175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bookmarkStart w:id="1" w:name="_GoBack" w:colFirst="0" w:colLast="0"/>
            <w:r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B37175" w14:paraId="555AEF71" w14:textId="77777777" w:rsidTr="00B37175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14:paraId="5F6C7209" w14:textId="26E80E21" w:rsidR="00707D7D" w:rsidRPr="00B37175" w:rsidRDefault="00707D7D" w:rsidP="00707D7D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la impartición de esta unidad se sugiere la participación de profesionales con estudios y experiencia en el área de Educación, de </w:t>
            </w:r>
            <w:r w:rsidR="00A17E03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Comunicación,</w:t>
            </w: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Letras</w:t>
            </w:r>
            <w:r w:rsidR="00A17E03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Artes</w:t>
            </w: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Como grado mínimo contar con estudios de Maestría, y preferentemente con estudios de Doctorado, en algunas de las áreas antes señaladas. </w:t>
            </w:r>
          </w:p>
          <w:p w14:paraId="5E5FBBC1" w14:textId="77777777" w:rsidR="00707D7D" w:rsidRPr="00B37175" w:rsidRDefault="00707D7D" w:rsidP="00707D7D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05209183" w14:textId="3611ED72" w:rsidR="001103AC" w:rsidRPr="00B37175" w:rsidRDefault="00707D7D" w:rsidP="00110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 w:cs="Times"/>
                <w:color w:val="000000" w:themeColor="text1"/>
                <w:sz w:val="20"/>
                <w:szCs w:val="20"/>
                <w:lang w:val="es-ES_tradnl" w:eastAsia="en-US"/>
              </w:rPr>
            </w:pPr>
            <w:r w:rsidRPr="00B37175">
              <w:rPr>
                <w:rFonts w:eastAsiaTheme="minorHAnsi" w:cs="Times"/>
                <w:color w:val="000000" w:themeColor="text1"/>
                <w:sz w:val="20"/>
                <w:szCs w:val="20"/>
                <w:lang w:val="es-ES_tradnl" w:eastAsia="en-US"/>
              </w:rPr>
              <w:t xml:space="preserve">Entre las competencias genéricas destaca como fundamental para la materia que el profesor sea sensible al arte y que participe en la apreciación e interpretación de sus expresiones en distintos géneros que promuevan su formación integral; y entre </w:t>
            </w:r>
            <w:r w:rsidR="001103AC" w:rsidRPr="00B37175">
              <w:rPr>
                <w:rFonts w:eastAsiaTheme="minorHAnsi" w:cs="Times"/>
                <w:color w:val="000000" w:themeColor="text1"/>
                <w:sz w:val="20"/>
                <w:szCs w:val="20"/>
                <w:lang w:val="es-ES_tradnl" w:eastAsia="en-US"/>
              </w:rPr>
              <w:t xml:space="preserve">las competencias específicas la orientación congruente al estudiante en su formación, dentro y fuera del aula, mediante la tutoría permanente y el diseño y empleo diferentes ambientes, herramientas y recursos didácticos para promover en los estudiantes el aprendizaje de contenidos disciplinares. </w:t>
            </w:r>
          </w:p>
          <w:p w14:paraId="6E307DE7" w14:textId="14CC68EB" w:rsidR="00996B9F" w:rsidRPr="00B37175" w:rsidRDefault="00996B9F" w:rsidP="00110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  <w:lang w:val="es-ES_tradnl"/>
              </w:rPr>
            </w:pPr>
          </w:p>
        </w:tc>
      </w:tr>
      <w:tr w:rsidR="00813B97" w:rsidRPr="00B37175" w14:paraId="5AC831A2" w14:textId="77777777" w:rsidTr="00B37175">
        <w:trPr>
          <w:trHeight w:val="284"/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1CA0AAE1" w14:textId="77777777" w:rsidR="00813B97" w:rsidRPr="00B37175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B37175" w14:paraId="3963FC5F" w14:textId="77777777" w:rsidTr="00B37175">
        <w:trPr>
          <w:jc w:val="center"/>
        </w:trPr>
        <w:tc>
          <w:tcPr>
            <w:tcW w:w="5000" w:type="pct"/>
            <w:gridSpan w:val="2"/>
          </w:tcPr>
          <w:p w14:paraId="4D250106" w14:textId="09FB6976" w:rsidR="00813B97" w:rsidRPr="00B37175" w:rsidRDefault="00813B97" w:rsidP="008C1B99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</w:t>
            </w:r>
            <w:r w:rsidR="000B2193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siguientes </w:t>
            </w: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comp</w:t>
            </w:r>
            <w:r w:rsidR="009F11F4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etencia</w:t>
            </w:r>
            <w:r w:rsidR="000B2193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9F11F4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 w:rsidR="000B2193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14:paraId="2EF5956A" w14:textId="77777777" w:rsidR="008C1B99" w:rsidRPr="00B37175" w:rsidRDefault="008C1B99" w:rsidP="008C1B99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02E4851A" w14:textId="15BD8B02" w:rsidR="009F11F4" w:rsidRPr="00B37175" w:rsidRDefault="00B37175" w:rsidP="00B37175">
            <w:pPr>
              <w:spacing w:after="0" w:line="240" w:lineRule="auto"/>
              <w:ind w:left="567" w:hanging="567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CG5. </w:t>
            </w:r>
            <w:r w:rsidR="009F11F4" w:rsidRPr="00B37175">
              <w:rPr>
                <w:rFonts w:cs="Arial"/>
                <w:sz w:val="20"/>
                <w:szCs w:val="20"/>
              </w:rPr>
              <w:t>Se forma en la conciencia y sensibilidad estéticas para la apreciación y expresión del arte y de diversos entornos.</w:t>
            </w:r>
          </w:p>
          <w:p w14:paraId="24542838" w14:textId="07A390B4" w:rsidR="009F11F4" w:rsidRPr="00B37175" w:rsidRDefault="00B37175" w:rsidP="00B37175">
            <w:pPr>
              <w:spacing w:after="0" w:line="240" w:lineRule="auto"/>
              <w:ind w:left="567" w:hanging="567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CG6. </w:t>
            </w:r>
            <w:r w:rsidR="009F11F4" w:rsidRPr="00B37175">
              <w:rPr>
                <w:rFonts w:cs="Arial"/>
                <w:color w:val="000000"/>
                <w:sz w:val="20"/>
                <w:szCs w:val="20"/>
              </w:rPr>
              <w:t xml:space="preserve">Reconoce las habilidades y fortalezas de las personas y, en un ambiente de confianza, propicia la </w:t>
            </w:r>
            <w:r w:rsidR="009F11F4" w:rsidRPr="00B37175">
              <w:rPr>
                <w:rFonts w:cs="Arial"/>
                <w:color w:val="000000"/>
                <w:sz w:val="20"/>
                <w:szCs w:val="20"/>
              </w:rPr>
              <w:lastRenderedPageBreak/>
              <w:t>colaboración necesaria para lograr el cumplimiento de metas o proyectos.</w:t>
            </w:r>
          </w:p>
          <w:p w14:paraId="47355EC7" w14:textId="7B1DB911" w:rsidR="009F11F4" w:rsidRPr="00B37175" w:rsidRDefault="00B37175" w:rsidP="00B37175">
            <w:pPr>
              <w:spacing w:after="0" w:line="240" w:lineRule="auto"/>
              <w:ind w:left="567" w:hanging="567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CG7. </w:t>
            </w:r>
            <w:r w:rsidR="009F11F4" w:rsidRPr="00B37175">
              <w:rPr>
                <w:rFonts w:cs="Arial"/>
                <w:color w:val="000000"/>
                <w:sz w:val="20"/>
                <w:szCs w:val="20"/>
              </w:rPr>
              <w:t>Se comunica de manera oral y escrita en español para ampliar sus redes académicas, sociales y profesionales.</w:t>
            </w:r>
          </w:p>
          <w:p w14:paraId="75AF8632" w14:textId="77777777" w:rsidR="000B2193" w:rsidRPr="00B37175" w:rsidRDefault="000B2193" w:rsidP="008C1B99">
            <w:pPr>
              <w:spacing w:after="0" w:line="240" w:lineRule="auto"/>
              <w:jc w:val="both"/>
              <w:rPr>
                <w:rFonts w:eastAsiaTheme="minorHAnsi" w:cs="Arial"/>
                <w:sz w:val="20"/>
                <w:szCs w:val="20"/>
              </w:rPr>
            </w:pPr>
          </w:p>
          <w:p w14:paraId="6D2D7963" w14:textId="16DE3309" w:rsidR="00996B9F" w:rsidRPr="00B37175" w:rsidRDefault="00813B97" w:rsidP="008C1B99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 w:rsid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 w:rsid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</w:t>
            </w:r>
            <w:r w:rsid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programa:</w:t>
            </w:r>
          </w:p>
          <w:p w14:paraId="1E71D6D5" w14:textId="77777777" w:rsidR="008C1B99" w:rsidRPr="00B37175" w:rsidRDefault="008C1B99" w:rsidP="008C1B99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104C59D9" w14:textId="12779BA9" w:rsidR="00B172B5" w:rsidRPr="00B37175" w:rsidRDefault="00B37175" w:rsidP="00B37175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CE3. </w:t>
            </w:r>
            <w:r w:rsidR="00B172B5" w:rsidRPr="00B37175">
              <w:rPr>
                <w:rFonts w:eastAsia="Times New Roman" w:cs="Arial"/>
                <w:sz w:val="20"/>
                <w:szCs w:val="20"/>
              </w:rPr>
              <w:t>Proyecta y desarrolla acciones educativas de carácter interdisciplinario.</w:t>
            </w:r>
          </w:p>
          <w:p w14:paraId="27730894" w14:textId="37B167BB" w:rsidR="00B172B5" w:rsidRPr="00B37175" w:rsidRDefault="00B37175" w:rsidP="00B37175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CE4. </w:t>
            </w:r>
            <w:r w:rsidR="00B172B5" w:rsidRPr="00B37175">
              <w:rPr>
                <w:rFonts w:eastAsia="Times New Roman" w:cs="Arial"/>
                <w:sz w:val="20"/>
                <w:szCs w:val="20"/>
              </w:rPr>
              <w:t>Identifica y gestiona apoyos para atender necesidades educativas específicas en diferentes contextos.</w:t>
            </w:r>
          </w:p>
          <w:p w14:paraId="2546D095" w14:textId="18020A76" w:rsidR="007F1CC8" w:rsidRPr="00B37175" w:rsidRDefault="00B37175" w:rsidP="00B37175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CE6. </w:t>
            </w:r>
            <w:r w:rsidR="007F1CC8" w:rsidRPr="00B37175">
              <w:rPr>
                <w:rFonts w:eastAsia="Times New Roman" w:cs="Arial"/>
                <w:sz w:val="20"/>
                <w:szCs w:val="20"/>
              </w:rPr>
              <w:t>Crea y evalúa ambientes favorables y desafiantes para el aprendizaje.</w:t>
            </w:r>
          </w:p>
          <w:p w14:paraId="15BE371C" w14:textId="757F0A36" w:rsidR="007F1CC8" w:rsidRPr="00B37175" w:rsidRDefault="00B37175" w:rsidP="00B37175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CE7. </w:t>
            </w:r>
            <w:r w:rsidR="007F1CC8" w:rsidRPr="00B37175">
              <w:rPr>
                <w:rFonts w:eastAsia="Times New Roman" w:cs="Arial"/>
                <w:sz w:val="20"/>
                <w:szCs w:val="20"/>
              </w:rPr>
              <w:t>Desarrolla el pensamiento lógico, crítico y creativo de los educandos.</w:t>
            </w:r>
          </w:p>
          <w:p w14:paraId="1A5491A4" w14:textId="0EC98B9E" w:rsidR="00B172B5" w:rsidRPr="00B37175" w:rsidRDefault="00B172B5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37175" w14:paraId="5D776BBA" w14:textId="77777777" w:rsidTr="00B3717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4BD5A067" w14:textId="77777777" w:rsidR="00813B97" w:rsidRPr="00B37175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B37175" w14:paraId="383F7F05" w14:textId="77777777" w:rsidTr="00B37175">
        <w:trPr>
          <w:jc w:val="center"/>
        </w:trPr>
        <w:tc>
          <w:tcPr>
            <w:tcW w:w="5000" w:type="pct"/>
            <w:gridSpan w:val="2"/>
          </w:tcPr>
          <w:p w14:paraId="6F907CFB" w14:textId="49B96214" w:rsidR="00244867" w:rsidRPr="00B37175" w:rsidRDefault="00813B97" w:rsidP="008C1B99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37175">
              <w:rPr>
                <w:rFonts w:asciiTheme="minorHAnsi" w:eastAsia="Times New Roman" w:hAnsiTheme="minorHAnsi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244867" w:rsidRPr="00B37175">
              <w:rPr>
                <w:rFonts w:asciiTheme="minorHAnsi" w:eastAsia="Times New Roman" w:hAnsiTheme="minorHAnsi" w:cs="Arial"/>
                <w:bCs/>
                <w:spacing w:val="-1"/>
                <w:sz w:val="20"/>
                <w:szCs w:val="20"/>
              </w:rPr>
              <w:t xml:space="preserve"> </w:t>
            </w:r>
            <w:r w:rsidR="00244867" w:rsidRPr="00B37175">
              <w:rPr>
                <w:rFonts w:asciiTheme="minorHAnsi" w:hAnsiTheme="minorHAnsi"/>
                <w:iCs/>
                <w:sz w:val="20"/>
                <w:szCs w:val="20"/>
              </w:rPr>
              <w:t xml:space="preserve">conocer y reflexionar sobre los procesos de enseñanza y aprendizaje en forma de taller </w:t>
            </w:r>
            <w:r w:rsidR="0064464D" w:rsidRPr="00B37175">
              <w:rPr>
                <w:rFonts w:asciiTheme="minorHAnsi" w:hAnsiTheme="minorHAnsi"/>
                <w:iCs/>
                <w:sz w:val="20"/>
                <w:szCs w:val="20"/>
              </w:rPr>
              <w:t>de manera vivencial,</w:t>
            </w:r>
            <w:r w:rsidR="00244867" w:rsidRPr="00B37175">
              <w:rPr>
                <w:rFonts w:asciiTheme="minorHAnsi" w:hAnsiTheme="minorHAnsi" w:cs="Times New Roman"/>
                <w:i/>
                <w:sz w:val="20"/>
                <w:szCs w:val="20"/>
              </w:rPr>
              <w:t xml:space="preserve"> </w:t>
            </w:r>
            <w:r w:rsidR="00244867" w:rsidRPr="00B37175">
              <w:rPr>
                <w:rFonts w:asciiTheme="minorHAnsi" w:hAnsiTheme="minorHAnsi"/>
                <w:iCs/>
                <w:sz w:val="20"/>
                <w:szCs w:val="20"/>
              </w:rPr>
              <w:t xml:space="preserve">así como propiciar el </w:t>
            </w:r>
            <w:r w:rsidR="00244867" w:rsidRPr="00B37175">
              <w:rPr>
                <w:rFonts w:asciiTheme="minorHAnsi" w:hAnsiTheme="minorHAnsi"/>
                <w:sz w:val="20"/>
                <w:szCs w:val="20"/>
              </w:rPr>
              <w:t xml:space="preserve">desarrollo de </w:t>
            </w:r>
            <w:r w:rsidR="00B37175" w:rsidRPr="00B37175">
              <w:rPr>
                <w:rFonts w:asciiTheme="minorHAnsi" w:hAnsiTheme="minorHAnsi"/>
                <w:sz w:val="20"/>
                <w:szCs w:val="20"/>
              </w:rPr>
              <w:t>capacidades de</w:t>
            </w:r>
            <w:r w:rsidR="00244867" w:rsidRPr="00B37175">
              <w:rPr>
                <w:rFonts w:asciiTheme="minorHAnsi" w:hAnsiTheme="minorHAnsi"/>
                <w:sz w:val="20"/>
                <w:szCs w:val="20"/>
              </w:rPr>
              <w:t xml:space="preserve"> ex</w:t>
            </w:r>
            <w:r w:rsidR="0064464D" w:rsidRPr="00B37175">
              <w:rPr>
                <w:rFonts w:asciiTheme="minorHAnsi" w:hAnsiTheme="minorHAnsi"/>
                <w:sz w:val="20"/>
                <w:szCs w:val="20"/>
              </w:rPr>
              <w:t xml:space="preserve">presión </w:t>
            </w:r>
            <w:r w:rsidR="00244867" w:rsidRPr="00B37175">
              <w:rPr>
                <w:rFonts w:asciiTheme="minorHAnsi" w:hAnsiTheme="minorHAnsi"/>
                <w:sz w:val="20"/>
                <w:szCs w:val="20"/>
              </w:rPr>
              <w:t>de comunicación</w:t>
            </w:r>
            <w:r w:rsidR="0064464D" w:rsidRPr="00B37175">
              <w:rPr>
                <w:rFonts w:asciiTheme="minorHAnsi" w:hAnsiTheme="minorHAnsi"/>
                <w:sz w:val="20"/>
                <w:szCs w:val="20"/>
              </w:rPr>
              <w:t xml:space="preserve"> oral y escrita</w:t>
            </w:r>
            <w:r w:rsidR="00244867" w:rsidRPr="00B37175">
              <w:rPr>
                <w:rFonts w:asciiTheme="minorHAnsi" w:hAnsiTheme="minorHAnsi"/>
                <w:sz w:val="20"/>
                <w:szCs w:val="20"/>
              </w:rPr>
              <w:t xml:space="preserve"> y de comprensión de la creación artística</w:t>
            </w:r>
          </w:p>
          <w:p w14:paraId="496CB661" w14:textId="43B76D35" w:rsidR="00813B97" w:rsidRPr="00B37175" w:rsidRDefault="00813B97" w:rsidP="008C1B99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1FF48A36" w14:textId="717C3DD2" w:rsidR="005C358F" w:rsidRPr="00B37175" w:rsidRDefault="00813B97" w:rsidP="008C1B9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5C358F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herramientas para </w:t>
            </w:r>
            <w:r w:rsidR="00B37175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el </w:t>
            </w:r>
            <w:r w:rsidR="00B37175" w:rsidRPr="00B37175">
              <w:rPr>
                <w:sz w:val="20"/>
                <w:szCs w:val="20"/>
              </w:rPr>
              <w:t>análisis</w:t>
            </w:r>
            <w:r w:rsidR="005C358F" w:rsidRPr="00B37175">
              <w:rPr>
                <w:sz w:val="20"/>
                <w:szCs w:val="20"/>
              </w:rPr>
              <w:t>, reflexión y observación en la práctica de los talleres de expresión (artísticos, culturales) y los mecanismos de la gestión cultural y su influencia y relación en el ámbito educativo.</w:t>
            </w:r>
          </w:p>
          <w:p w14:paraId="6A9D9215" w14:textId="0FB4A397" w:rsidR="00813B97" w:rsidRPr="00B37175" w:rsidRDefault="00813B97" w:rsidP="008C1B99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39FA3095" w14:textId="537A93A3" w:rsidR="00813B97" w:rsidRPr="00B37175" w:rsidRDefault="005C358F" w:rsidP="008C1B99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 una materia optativa que se ofrece </w:t>
            </w:r>
            <w:r w:rsidR="00B37175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a partir</w:t>
            </w: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primer semestre </w:t>
            </w:r>
            <w:r w:rsidR="00B37175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y se</w:t>
            </w:r>
            <w:r w:rsidR="00813B97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relaciona con la</w:t>
            </w:r>
            <w:r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 unidades de aprendizaje de Cultura y Sociedad; </w:t>
            </w:r>
            <w:r w:rsidR="0021633F" w:rsidRPr="00B37175">
              <w:rPr>
                <w:rFonts w:eastAsia="Times New Roman" w:cs="Arial"/>
                <w:bCs/>
                <w:spacing w:val="-1"/>
                <w:sz w:val="20"/>
                <w:szCs w:val="20"/>
              </w:rPr>
              <w:t>Educación formal y no formal.</w:t>
            </w:r>
          </w:p>
          <w:p w14:paraId="4E268EC2" w14:textId="26413F96" w:rsidR="00996B9F" w:rsidRPr="00B37175" w:rsidRDefault="00996B9F" w:rsidP="00D13567">
            <w:pPr>
              <w:spacing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3B97" w:rsidRPr="00B37175" w14:paraId="3E3C7848" w14:textId="77777777" w:rsidTr="00B3717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14:paraId="76F8B4C9" w14:textId="77777777" w:rsidR="00813B97" w:rsidRPr="00B37175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B37175" w14:paraId="009A2577" w14:textId="77777777" w:rsidTr="00B37175">
        <w:trPr>
          <w:jc w:val="center"/>
        </w:trPr>
        <w:tc>
          <w:tcPr>
            <w:tcW w:w="5000" w:type="pct"/>
            <w:gridSpan w:val="2"/>
            <w:vAlign w:val="center"/>
          </w:tcPr>
          <w:p w14:paraId="129BE4C8" w14:textId="77777777" w:rsidR="008C1B99" w:rsidRPr="00B37175" w:rsidRDefault="008C1B99" w:rsidP="00B37175">
            <w:pPr>
              <w:pStyle w:val="Prrafodelista"/>
              <w:spacing w:after="0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14:paraId="522EC8D0" w14:textId="61B419E6" w:rsidR="004A09CF" w:rsidRPr="00B37175" w:rsidRDefault="004A09CF" w:rsidP="00B37175">
            <w:pPr>
              <w:pStyle w:val="Prrafodelista"/>
              <w:numPr>
                <w:ilvl w:val="0"/>
                <w:numId w:val="10"/>
              </w:numPr>
              <w:spacing w:after="0"/>
              <w:jc w:val="both"/>
              <w:rPr>
                <w:rFonts w:eastAsia="Times New Roman" w:cs="Arial"/>
                <w:sz w:val="20"/>
                <w:szCs w:val="20"/>
              </w:rPr>
            </w:pPr>
            <w:r w:rsidRPr="00B37175">
              <w:rPr>
                <w:rFonts w:eastAsia="Times New Roman" w:cs="Arial"/>
                <w:sz w:val="20"/>
                <w:szCs w:val="20"/>
              </w:rPr>
              <w:t>Proyecta y desarrolla acciones educativas de carácter interdisciplinario.</w:t>
            </w:r>
          </w:p>
          <w:p w14:paraId="67DAB62B" w14:textId="19AC6B76" w:rsidR="004A09CF" w:rsidRPr="00B37175" w:rsidRDefault="004A09CF" w:rsidP="00B37175">
            <w:pPr>
              <w:pStyle w:val="Prrafodelista"/>
              <w:numPr>
                <w:ilvl w:val="0"/>
                <w:numId w:val="10"/>
              </w:numPr>
              <w:spacing w:after="0"/>
              <w:jc w:val="both"/>
              <w:rPr>
                <w:rFonts w:eastAsia="Times New Roman" w:cs="Arial"/>
                <w:sz w:val="20"/>
                <w:szCs w:val="20"/>
              </w:rPr>
            </w:pPr>
            <w:r w:rsidRPr="00B37175">
              <w:rPr>
                <w:rFonts w:eastAsia="Times New Roman" w:cs="Arial"/>
                <w:sz w:val="20"/>
                <w:szCs w:val="20"/>
              </w:rPr>
              <w:t>Identifica y gestiona apoyos para atender necesidades educativas específicas en diferentes contextos.</w:t>
            </w:r>
          </w:p>
          <w:p w14:paraId="4C8B6AF5" w14:textId="77777777" w:rsidR="004A09CF" w:rsidRPr="00B37175" w:rsidRDefault="004A09CF" w:rsidP="00B37175">
            <w:pPr>
              <w:pStyle w:val="Prrafodelista"/>
              <w:numPr>
                <w:ilvl w:val="0"/>
                <w:numId w:val="10"/>
              </w:numPr>
              <w:spacing w:after="0"/>
              <w:jc w:val="both"/>
              <w:rPr>
                <w:rFonts w:eastAsia="Times New Roman" w:cs="Arial"/>
                <w:sz w:val="20"/>
                <w:szCs w:val="20"/>
              </w:rPr>
            </w:pPr>
            <w:r w:rsidRPr="00B37175">
              <w:rPr>
                <w:rFonts w:eastAsia="Times New Roman" w:cs="Arial"/>
                <w:sz w:val="20"/>
                <w:szCs w:val="20"/>
              </w:rPr>
              <w:t>Crea y evalúa ambientes favorables y desafiantes para el aprendizaje.</w:t>
            </w:r>
          </w:p>
          <w:p w14:paraId="30DF4656" w14:textId="35535C29" w:rsidR="001E338E" w:rsidRPr="00B37175" w:rsidRDefault="004A09CF" w:rsidP="00B3717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eastAsia="Times New Roman" w:cs="Arial"/>
                <w:sz w:val="20"/>
                <w:szCs w:val="20"/>
              </w:rPr>
            </w:pPr>
            <w:r w:rsidRPr="00B37175">
              <w:rPr>
                <w:rFonts w:eastAsia="Times New Roman" w:cs="Arial"/>
                <w:sz w:val="20"/>
                <w:szCs w:val="20"/>
                <w:lang w:eastAsia="es-MX"/>
              </w:rPr>
              <w:t>Desarrolla el pensamiento lógico, crítico y creativo de los educandos.</w:t>
            </w:r>
          </w:p>
        </w:tc>
      </w:tr>
      <w:tr w:rsidR="00813B97" w:rsidRPr="00B37175" w14:paraId="5FB8DB90" w14:textId="77777777" w:rsidTr="00B3717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349C0000" w14:textId="77777777" w:rsidR="00813B97" w:rsidRPr="00B37175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B37175" w14:paraId="1B41115B" w14:textId="77777777" w:rsidTr="00B37175">
        <w:trPr>
          <w:jc w:val="center"/>
        </w:trPr>
        <w:tc>
          <w:tcPr>
            <w:tcW w:w="5000" w:type="pct"/>
            <w:gridSpan w:val="2"/>
            <w:vAlign w:val="center"/>
          </w:tcPr>
          <w:p w14:paraId="2D2B80A9" w14:textId="77777777" w:rsidR="00B37175" w:rsidRPr="00B37175" w:rsidRDefault="0053466D" w:rsidP="00B37175">
            <w:pPr>
              <w:pStyle w:val="Prrafodelista"/>
              <w:numPr>
                <w:ilvl w:val="0"/>
                <w:numId w:val="6"/>
              </w:numPr>
              <w:tabs>
                <w:tab w:val="clear" w:pos="720"/>
                <w:tab w:val="num" w:pos="567"/>
              </w:tabs>
              <w:spacing w:before="240" w:after="0" w:line="240" w:lineRule="auto"/>
              <w:ind w:left="567" w:hanging="425"/>
              <w:jc w:val="both"/>
              <w:rPr>
                <w:sz w:val="20"/>
                <w:szCs w:val="20"/>
              </w:rPr>
            </w:pPr>
            <w:r w:rsidRPr="00B37175">
              <w:rPr>
                <w:rFonts w:eastAsia="Times New Roman" w:cs="Arial"/>
                <w:color w:val="000000" w:themeColor="text1"/>
                <w:sz w:val="20"/>
                <w:szCs w:val="20"/>
              </w:rPr>
              <w:t>Introducción: Conceptualización de la modalidad de taller/ Consideraciones sobre el concepto creatividad</w:t>
            </w:r>
            <w:r w:rsidR="00B37175" w:rsidRPr="00B37175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. </w:t>
            </w:r>
          </w:p>
          <w:p w14:paraId="7D7BFAD1" w14:textId="3632D504" w:rsidR="0053466D" w:rsidRPr="00B37175" w:rsidRDefault="00B37175" w:rsidP="00B37175">
            <w:pPr>
              <w:pStyle w:val="Prrafodelista"/>
              <w:numPr>
                <w:ilvl w:val="0"/>
                <w:numId w:val="6"/>
              </w:numPr>
              <w:tabs>
                <w:tab w:val="clear" w:pos="720"/>
                <w:tab w:val="num" w:pos="290"/>
              </w:tabs>
              <w:spacing w:before="240" w:after="0" w:line="240" w:lineRule="auto"/>
              <w:ind w:left="567" w:hanging="425"/>
              <w:jc w:val="both"/>
              <w:rPr>
                <w:sz w:val="20"/>
                <w:szCs w:val="20"/>
              </w:rPr>
            </w:pPr>
            <w:r w:rsidRPr="00B37175">
              <w:rPr>
                <w:bCs/>
                <w:sz w:val="20"/>
                <w:szCs w:val="20"/>
                <w:lang w:val="es-AR"/>
              </w:rPr>
              <w:t>Talleres de</w:t>
            </w:r>
            <w:r w:rsidR="001E338E" w:rsidRPr="00B37175">
              <w:rPr>
                <w:bCs/>
                <w:sz w:val="20"/>
                <w:szCs w:val="20"/>
                <w:lang w:val="es-AR"/>
              </w:rPr>
              <w:t xml:space="preserve"> creación como estrategia de trabajo. Elaborar un proyecto de taller de creación artística.</w:t>
            </w:r>
          </w:p>
          <w:p w14:paraId="3B277CE8" w14:textId="77777777" w:rsidR="0053466D" w:rsidRPr="00B37175" w:rsidRDefault="001E338E" w:rsidP="00B37175">
            <w:pPr>
              <w:numPr>
                <w:ilvl w:val="0"/>
                <w:numId w:val="6"/>
              </w:numPr>
              <w:tabs>
                <w:tab w:val="clear" w:pos="720"/>
                <w:tab w:val="num" w:pos="290"/>
              </w:tabs>
              <w:spacing w:after="0" w:line="240" w:lineRule="auto"/>
              <w:ind w:left="567" w:hanging="425"/>
              <w:jc w:val="both"/>
              <w:rPr>
                <w:sz w:val="20"/>
                <w:szCs w:val="20"/>
              </w:rPr>
            </w:pPr>
            <w:r w:rsidRPr="00B37175">
              <w:rPr>
                <w:sz w:val="20"/>
                <w:szCs w:val="20"/>
              </w:rPr>
              <w:t>Museos como una posibilidad para la difusión de la cultura en el</w:t>
            </w:r>
            <w:r w:rsidR="0053466D" w:rsidRPr="00B37175">
              <w:rPr>
                <w:sz w:val="20"/>
                <w:szCs w:val="20"/>
              </w:rPr>
              <w:t xml:space="preserve"> ámbito educativo.</w:t>
            </w:r>
          </w:p>
          <w:p w14:paraId="29B002A2" w14:textId="77777777" w:rsidR="0053466D" w:rsidRPr="00B37175" w:rsidRDefault="001E338E" w:rsidP="00B37175">
            <w:pPr>
              <w:numPr>
                <w:ilvl w:val="0"/>
                <w:numId w:val="6"/>
              </w:numPr>
              <w:tabs>
                <w:tab w:val="clear" w:pos="720"/>
                <w:tab w:val="num" w:pos="290"/>
              </w:tabs>
              <w:spacing w:after="0" w:line="240" w:lineRule="auto"/>
              <w:ind w:left="567" w:hanging="425"/>
              <w:jc w:val="both"/>
              <w:rPr>
                <w:sz w:val="20"/>
                <w:szCs w:val="20"/>
              </w:rPr>
            </w:pPr>
            <w:r w:rsidRPr="00B37175">
              <w:rPr>
                <w:sz w:val="20"/>
                <w:szCs w:val="20"/>
              </w:rPr>
              <w:t>Galerías de arte y su relación con el ámbito educativo</w:t>
            </w:r>
            <w:r w:rsidR="0053466D" w:rsidRPr="00B37175">
              <w:rPr>
                <w:sz w:val="20"/>
                <w:szCs w:val="20"/>
              </w:rPr>
              <w:t>.</w:t>
            </w:r>
          </w:p>
          <w:p w14:paraId="3456729E" w14:textId="77777777" w:rsidR="0053466D" w:rsidRPr="00B37175" w:rsidRDefault="001E338E" w:rsidP="00B37175">
            <w:pPr>
              <w:numPr>
                <w:ilvl w:val="0"/>
                <w:numId w:val="6"/>
              </w:numPr>
              <w:tabs>
                <w:tab w:val="clear" w:pos="720"/>
                <w:tab w:val="num" w:pos="290"/>
              </w:tabs>
              <w:spacing w:after="0" w:line="240" w:lineRule="auto"/>
              <w:ind w:left="567" w:hanging="425"/>
              <w:jc w:val="both"/>
              <w:rPr>
                <w:sz w:val="20"/>
                <w:szCs w:val="20"/>
              </w:rPr>
            </w:pPr>
            <w:r w:rsidRPr="00B37175">
              <w:rPr>
                <w:sz w:val="20"/>
                <w:szCs w:val="20"/>
              </w:rPr>
              <w:t>El teatro y su relación con los talleres de expresión</w:t>
            </w:r>
            <w:r w:rsidR="0053466D" w:rsidRPr="00B37175">
              <w:rPr>
                <w:sz w:val="20"/>
                <w:szCs w:val="20"/>
              </w:rPr>
              <w:t>.</w:t>
            </w:r>
          </w:p>
          <w:p w14:paraId="51CC074E" w14:textId="67527BFF" w:rsidR="001E338E" w:rsidRPr="00B37175" w:rsidRDefault="001E338E" w:rsidP="00B37175">
            <w:pPr>
              <w:numPr>
                <w:ilvl w:val="0"/>
                <w:numId w:val="6"/>
              </w:numPr>
              <w:tabs>
                <w:tab w:val="clear" w:pos="720"/>
                <w:tab w:val="num" w:pos="290"/>
              </w:tabs>
              <w:spacing w:line="240" w:lineRule="auto"/>
              <w:ind w:left="567" w:hanging="425"/>
              <w:jc w:val="both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B37175">
              <w:rPr>
                <w:sz w:val="20"/>
                <w:szCs w:val="20"/>
              </w:rPr>
              <w:t>La música y la promoción de la educación artística</w:t>
            </w:r>
            <w:r w:rsidR="00B37175">
              <w:rPr>
                <w:sz w:val="20"/>
                <w:szCs w:val="20"/>
              </w:rPr>
              <w:t>.</w:t>
            </w:r>
          </w:p>
        </w:tc>
      </w:tr>
      <w:tr w:rsidR="00813B97" w:rsidRPr="00B37175" w14:paraId="1EE0D324" w14:textId="77777777" w:rsidTr="00B37175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14:paraId="2A43979E" w14:textId="77777777" w:rsidR="00813B97" w:rsidRPr="00B37175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14:paraId="7E1C4DC7" w14:textId="77777777" w:rsidR="00813B97" w:rsidRPr="00B37175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B37175" w14:paraId="7BE7CBA6" w14:textId="77777777" w:rsidTr="00B37175">
        <w:trPr>
          <w:jc w:val="center"/>
        </w:trPr>
        <w:tc>
          <w:tcPr>
            <w:tcW w:w="2552" w:type="pct"/>
            <w:vAlign w:val="center"/>
          </w:tcPr>
          <w:p w14:paraId="31FBC504" w14:textId="21642323" w:rsidR="00A6152F" w:rsidRPr="00B37175" w:rsidRDefault="00A6152F" w:rsidP="0053466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B37175">
              <w:rPr>
                <w:color w:val="000000"/>
                <w:sz w:val="20"/>
                <w:szCs w:val="20"/>
              </w:rPr>
              <w:t>Sesiones expositivas y de diálogo grupal</w:t>
            </w:r>
            <w:r w:rsidR="00073717" w:rsidRPr="00B37175">
              <w:rPr>
                <w:color w:val="000000"/>
                <w:sz w:val="20"/>
                <w:szCs w:val="20"/>
              </w:rPr>
              <w:t>.</w:t>
            </w:r>
          </w:p>
          <w:p w14:paraId="62F7BE5E" w14:textId="77777777" w:rsidR="0053466D" w:rsidRPr="00B37175" w:rsidRDefault="0053466D" w:rsidP="0053466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2ECFE313" w14:textId="5CD712AB" w:rsidR="00A6152F" w:rsidRPr="00B37175" w:rsidRDefault="00A6152F" w:rsidP="0053466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37175">
              <w:rPr>
                <w:sz w:val="20"/>
                <w:szCs w:val="20"/>
              </w:rPr>
              <w:t>Asistencia a eventos culturales: conciertos, teatro; la visita a Museos y el acercamiento a la interpretación del patrimonio teoría y técnicas.</w:t>
            </w:r>
          </w:p>
          <w:p w14:paraId="554F0246" w14:textId="77777777" w:rsidR="0053466D" w:rsidRPr="00B37175" w:rsidRDefault="0053466D" w:rsidP="0053466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41F415A5" w14:textId="4C2A0F9E" w:rsidR="00A6152F" w:rsidRPr="00B37175" w:rsidRDefault="00A6152F" w:rsidP="0053466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37175">
              <w:rPr>
                <w:sz w:val="20"/>
                <w:szCs w:val="20"/>
              </w:rPr>
              <w:lastRenderedPageBreak/>
              <w:t>Reflexión grupal sobre las actividades prácticas.</w:t>
            </w:r>
          </w:p>
          <w:p w14:paraId="5317275F" w14:textId="77777777" w:rsidR="0053466D" w:rsidRPr="00B37175" w:rsidRDefault="0053466D" w:rsidP="0053466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2C1ECC4" w14:textId="2C529B5D" w:rsidR="00A6152F" w:rsidRPr="00B37175" w:rsidRDefault="00A6152F" w:rsidP="00B3717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37175">
              <w:rPr>
                <w:sz w:val="20"/>
                <w:szCs w:val="20"/>
              </w:rPr>
              <w:t>Desarrollo de un proyecto de taller de creación artística.</w:t>
            </w:r>
          </w:p>
          <w:p w14:paraId="3210CBB2" w14:textId="264F0274" w:rsidR="00813B97" w:rsidRPr="00B37175" w:rsidRDefault="00813B97" w:rsidP="006F7859">
            <w:p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448" w:type="pct"/>
            <w:vAlign w:val="center"/>
          </w:tcPr>
          <w:p w14:paraId="17BEA279" w14:textId="77777777" w:rsidR="003E4D43" w:rsidRPr="00B37175" w:rsidRDefault="003E4D43" w:rsidP="003E4D43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7175">
              <w:rPr>
                <w:rFonts w:eastAsia="Times New Roman" w:cs="Arial"/>
                <w:sz w:val="20"/>
                <w:szCs w:val="20"/>
              </w:rPr>
              <w:lastRenderedPageBreak/>
              <w:t xml:space="preserve">Pantalla inteligente para la proyección de material </w:t>
            </w:r>
            <w:proofErr w:type="spellStart"/>
            <w:r w:rsidRPr="00B37175">
              <w:rPr>
                <w:rFonts w:eastAsia="Times New Roman" w:cs="Arial"/>
                <w:sz w:val="20"/>
                <w:szCs w:val="20"/>
              </w:rPr>
              <w:t>audiovosual</w:t>
            </w:r>
            <w:proofErr w:type="spellEnd"/>
            <w:r w:rsidRPr="00B37175">
              <w:rPr>
                <w:rFonts w:eastAsia="Times New Roman" w:cs="Arial"/>
                <w:sz w:val="20"/>
                <w:szCs w:val="20"/>
              </w:rPr>
              <w:t xml:space="preserve"> de internet.</w:t>
            </w:r>
          </w:p>
          <w:p w14:paraId="076BA732" w14:textId="77777777" w:rsidR="003E4D43" w:rsidRPr="00B37175" w:rsidRDefault="003E4D43" w:rsidP="003E4D43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7175">
              <w:rPr>
                <w:rFonts w:eastAsia="Times New Roman" w:cs="Arial"/>
                <w:sz w:val="20"/>
                <w:szCs w:val="20"/>
              </w:rPr>
              <w:t>Acceso permanente a internet.</w:t>
            </w:r>
          </w:p>
          <w:p w14:paraId="4963274F" w14:textId="77777777" w:rsidR="00813B97" w:rsidRPr="00B37175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B37175" w14:paraId="14C9AA0E" w14:textId="77777777" w:rsidTr="00B37175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14:paraId="067CAA3A" w14:textId="77777777" w:rsidR="00813B97" w:rsidRPr="00B37175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PRODUCTOS O EVID</w:t>
            </w:r>
            <w:r w:rsidR="00B06900"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14:paraId="779B1D8D" w14:textId="77777777" w:rsidR="00813B97" w:rsidRPr="00B37175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B37175" w14:paraId="2B28FA80" w14:textId="77777777" w:rsidTr="00B37175">
        <w:trPr>
          <w:jc w:val="center"/>
        </w:trPr>
        <w:tc>
          <w:tcPr>
            <w:tcW w:w="2552" w:type="pct"/>
          </w:tcPr>
          <w:p w14:paraId="6EC253AC" w14:textId="5F191E3D" w:rsidR="00813B97" w:rsidRPr="00B37175" w:rsidRDefault="00073717" w:rsidP="00ED249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7175">
              <w:rPr>
                <w:rFonts w:eastAsia="Times New Roman" w:cs="Arial"/>
                <w:sz w:val="20"/>
                <w:szCs w:val="20"/>
              </w:rPr>
              <w:t>Reportes escritos sobre las actividades prácticas, como la asistencia a eventos culturales.</w:t>
            </w:r>
          </w:p>
          <w:p w14:paraId="00CBD368" w14:textId="77777777" w:rsidR="00073717" w:rsidRPr="00B37175" w:rsidRDefault="00073717" w:rsidP="00ED249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14:paraId="495E053E" w14:textId="7DCE7E39" w:rsidR="00073717" w:rsidRPr="00B37175" w:rsidRDefault="00073717" w:rsidP="00ED249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7175">
              <w:rPr>
                <w:rFonts w:eastAsia="Times New Roman" w:cs="Arial"/>
                <w:sz w:val="20"/>
                <w:szCs w:val="20"/>
              </w:rPr>
              <w:t>Trabajo en equipo sobre algunas de las visitas prácticas, que considere la aplicación de técnicas de desarrollo de la creatividad.</w:t>
            </w:r>
          </w:p>
          <w:p w14:paraId="75CD4691" w14:textId="77777777" w:rsidR="00073717" w:rsidRPr="00B37175" w:rsidRDefault="00073717" w:rsidP="00ED249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14:paraId="61A9E3D9" w14:textId="72478330" w:rsidR="00073717" w:rsidRPr="00B37175" w:rsidRDefault="00073717" w:rsidP="00ED249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7175">
              <w:rPr>
                <w:rFonts w:eastAsia="Times New Roman" w:cs="Arial"/>
                <w:sz w:val="20"/>
                <w:szCs w:val="20"/>
              </w:rPr>
              <w:t xml:space="preserve">Proyecto de taller de creación artística. </w:t>
            </w:r>
          </w:p>
          <w:p w14:paraId="178D8A12" w14:textId="1E2AAA86" w:rsidR="00073717" w:rsidRPr="00B37175" w:rsidRDefault="00073717" w:rsidP="00D13567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48" w:type="pct"/>
          </w:tcPr>
          <w:p w14:paraId="079A5761" w14:textId="07069B85" w:rsidR="00CD421B" w:rsidRPr="00B37175" w:rsidRDefault="00CD421B" w:rsidP="00CD421B">
            <w:pPr>
              <w:jc w:val="both"/>
              <w:rPr>
                <w:sz w:val="20"/>
                <w:szCs w:val="20"/>
              </w:rPr>
            </w:pPr>
            <w:r w:rsidRPr="00B37175">
              <w:rPr>
                <w:sz w:val="20"/>
                <w:szCs w:val="20"/>
              </w:rPr>
              <w:t xml:space="preserve">La evaluación se realizará con la asistencia a las actividades grupales y la participación en </w:t>
            </w:r>
            <w:proofErr w:type="gramStart"/>
            <w:r w:rsidRPr="00B37175">
              <w:rPr>
                <w:sz w:val="20"/>
                <w:szCs w:val="20"/>
              </w:rPr>
              <w:t>clases</w:t>
            </w:r>
            <w:proofErr w:type="gramEnd"/>
            <w:r w:rsidRPr="00B37175">
              <w:rPr>
                <w:sz w:val="20"/>
                <w:szCs w:val="20"/>
              </w:rPr>
              <w:t xml:space="preserve"> así como las prácticas que se realizan de manera personal. Se </w:t>
            </w:r>
            <w:proofErr w:type="spellStart"/>
            <w:r w:rsidRPr="00B37175">
              <w:rPr>
                <w:sz w:val="20"/>
                <w:szCs w:val="20"/>
              </w:rPr>
              <w:t>evaluán</w:t>
            </w:r>
            <w:proofErr w:type="spellEnd"/>
            <w:r w:rsidRPr="00B37175">
              <w:rPr>
                <w:sz w:val="20"/>
                <w:szCs w:val="20"/>
              </w:rPr>
              <w:t xml:space="preserve"> los reportes y trabajos escritos, considerando la originalidad y creatividad de estos. </w:t>
            </w:r>
          </w:p>
          <w:p w14:paraId="2BF683BF" w14:textId="11575CB3" w:rsidR="00813B97" w:rsidRPr="003D43FA" w:rsidRDefault="00CD421B" w:rsidP="003D43FA">
            <w:pPr>
              <w:jc w:val="both"/>
              <w:rPr>
                <w:sz w:val="20"/>
                <w:szCs w:val="20"/>
              </w:rPr>
            </w:pPr>
            <w:r w:rsidRPr="00B37175">
              <w:rPr>
                <w:sz w:val="20"/>
                <w:szCs w:val="20"/>
              </w:rPr>
              <w:t>La evaluación final consiste</w:t>
            </w:r>
            <w:r w:rsidR="00ED2494" w:rsidRPr="00B37175">
              <w:rPr>
                <w:sz w:val="20"/>
                <w:szCs w:val="20"/>
              </w:rPr>
              <w:t xml:space="preserve"> en</w:t>
            </w:r>
            <w:r w:rsidRPr="00B37175">
              <w:rPr>
                <w:sz w:val="20"/>
                <w:szCs w:val="20"/>
              </w:rPr>
              <w:t xml:space="preserve"> la entrega y </w:t>
            </w:r>
            <w:proofErr w:type="gramStart"/>
            <w:r w:rsidRPr="00B37175">
              <w:rPr>
                <w:sz w:val="20"/>
                <w:szCs w:val="20"/>
              </w:rPr>
              <w:t>presentación  de</w:t>
            </w:r>
            <w:proofErr w:type="gramEnd"/>
            <w:r w:rsidRPr="00B37175">
              <w:rPr>
                <w:sz w:val="20"/>
                <w:szCs w:val="20"/>
              </w:rPr>
              <w:t xml:space="preserve"> un proyecto de taller de creaci</w:t>
            </w:r>
            <w:r w:rsidR="00ED2494" w:rsidRPr="00B37175">
              <w:rPr>
                <w:sz w:val="20"/>
                <w:szCs w:val="20"/>
              </w:rPr>
              <w:t>ón artística que se desarrolla</w:t>
            </w:r>
            <w:r w:rsidRPr="00B37175">
              <w:rPr>
                <w:sz w:val="20"/>
                <w:szCs w:val="20"/>
              </w:rPr>
              <w:t xml:space="preserve"> durante todo el semestre en el taller. </w:t>
            </w:r>
          </w:p>
        </w:tc>
      </w:tr>
    </w:tbl>
    <w:tbl>
      <w:tblPr>
        <w:tblpPr w:leftFromText="141" w:rightFromText="141" w:vertAnchor="text" w:horzAnchor="margin" w:tblpX="-39" w:tblpY="251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7"/>
        <w:gridCol w:w="4482"/>
      </w:tblGrid>
      <w:tr w:rsidR="00813B97" w:rsidRPr="00B37175" w14:paraId="5B8F281F" w14:textId="77777777" w:rsidTr="00B37175">
        <w:tc>
          <w:tcPr>
            <w:tcW w:w="5000" w:type="pct"/>
            <w:gridSpan w:val="2"/>
            <w:shd w:val="clear" w:color="auto" w:fill="5B9BD5" w:themeFill="accent5"/>
          </w:tcPr>
          <w:bookmarkEnd w:id="1"/>
          <w:p w14:paraId="5E1EB83F" w14:textId="3150BFFF" w:rsidR="00813B97" w:rsidRPr="00B37175" w:rsidRDefault="00813B97" w:rsidP="00B37175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B37175" w14:paraId="37DEC7D5" w14:textId="77777777" w:rsidTr="00B37175">
        <w:tc>
          <w:tcPr>
            <w:tcW w:w="2564" w:type="pct"/>
            <w:shd w:val="clear" w:color="auto" w:fill="5B9BD5" w:themeFill="accent5"/>
          </w:tcPr>
          <w:p w14:paraId="1E0301EF" w14:textId="77777777" w:rsidR="00813B97" w:rsidRPr="00B37175" w:rsidRDefault="00996B9F" w:rsidP="00B37175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36" w:type="pct"/>
            <w:shd w:val="clear" w:color="auto" w:fill="5B9BD5" w:themeFill="accent5"/>
            <w:vAlign w:val="center"/>
          </w:tcPr>
          <w:p w14:paraId="746DEB0A" w14:textId="77777777" w:rsidR="00813B97" w:rsidRPr="00B37175" w:rsidRDefault="00996B9F" w:rsidP="00B37175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37175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B37175" w14:paraId="4BD3CEF1" w14:textId="77777777" w:rsidTr="00B37175">
        <w:tc>
          <w:tcPr>
            <w:tcW w:w="2564" w:type="pct"/>
          </w:tcPr>
          <w:p w14:paraId="3EAD84D9" w14:textId="77777777" w:rsidR="00BA6304" w:rsidRPr="00B37175" w:rsidRDefault="00BA6304" w:rsidP="00B37175">
            <w:pPr>
              <w:pStyle w:val="Textonotapie"/>
              <w:jc w:val="both"/>
              <w:rPr>
                <w:rFonts w:asciiTheme="minorHAnsi" w:hAnsiTheme="minorHAnsi"/>
                <w:lang w:val="es-MX"/>
              </w:rPr>
            </w:pPr>
            <w:r w:rsidRPr="00B37175">
              <w:rPr>
                <w:rFonts w:asciiTheme="minorHAnsi" w:hAnsiTheme="minorHAnsi"/>
                <w:lang w:val="es-MX"/>
              </w:rPr>
              <w:t xml:space="preserve">AGUIRRE </w:t>
            </w:r>
            <w:proofErr w:type="gramStart"/>
            <w:r w:rsidRPr="00B37175">
              <w:rPr>
                <w:rFonts w:asciiTheme="minorHAnsi" w:hAnsiTheme="minorHAnsi"/>
                <w:lang w:val="es-MX"/>
              </w:rPr>
              <w:t>LORA,  María</w:t>
            </w:r>
            <w:proofErr w:type="gramEnd"/>
            <w:r w:rsidRPr="00B37175">
              <w:rPr>
                <w:rFonts w:asciiTheme="minorHAnsi" w:hAnsiTheme="minorHAnsi"/>
                <w:lang w:val="es-MX"/>
              </w:rPr>
              <w:t xml:space="preserve"> Esther  (2011). </w:t>
            </w:r>
            <w:r w:rsidRPr="00B37175">
              <w:rPr>
                <w:rFonts w:asciiTheme="minorHAnsi" w:hAnsiTheme="minorHAnsi"/>
                <w:i/>
                <w:lang w:val="es-MX"/>
              </w:rPr>
              <w:t xml:space="preserve">Repensar las Artes. Culturas, educación y cruce de itinerarios, </w:t>
            </w:r>
            <w:r w:rsidRPr="00B37175">
              <w:rPr>
                <w:rFonts w:asciiTheme="minorHAnsi" w:hAnsiTheme="minorHAnsi"/>
                <w:lang w:val="es-MX"/>
              </w:rPr>
              <w:t xml:space="preserve">México, IISUE/ </w:t>
            </w:r>
            <w:proofErr w:type="spellStart"/>
            <w:r w:rsidRPr="00B37175">
              <w:rPr>
                <w:rFonts w:asciiTheme="minorHAnsi" w:hAnsiTheme="minorHAnsi"/>
                <w:lang w:val="es-MX"/>
              </w:rPr>
              <w:t>Binilla</w:t>
            </w:r>
            <w:proofErr w:type="spellEnd"/>
            <w:r w:rsidRPr="00B37175">
              <w:rPr>
                <w:rFonts w:asciiTheme="minorHAnsi" w:hAnsiTheme="minorHAnsi"/>
                <w:lang w:val="es-MX"/>
              </w:rPr>
              <w:t xml:space="preserve"> Artigas, 2011.</w:t>
            </w:r>
          </w:p>
          <w:p w14:paraId="132F5BF6" w14:textId="77777777" w:rsidR="00195F2C" w:rsidRPr="00B37175" w:rsidRDefault="00195F2C" w:rsidP="00B37175">
            <w:pPr>
              <w:pStyle w:val="Textonotapie"/>
              <w:jc w:val="both"/>
              <w:rPr>
                <w:rFonts w:asciiTheme="minorHAnsi" w:hAnsiTheme="minorHAnsi"/>
                <w:lang w:val="es-MX"/>
              </w:rPr>
            </w:pPr>
          </w:p>
          <w:p w14:paraId="1DF0431D" w14:textId="77777777" w:rsidR="00195F2C" w:rsidRPr="00B37175" w:rsidRDefault="00B36D5D" w:rsidP="00B37175">
            <w:pPr>
              <w:pStyle w:val="p1"/>
              <w:jc w:val="both"/>
              <w:rPr>
                <w:rStyle w:val="s2"/>
                <w:rFonts w:asciiTheme="minorHAnsi" w:hAnsiTheme="minorHAnsi"/>
                <w:color w:val="auto"/>
                <w:sz w:val="20"/>
                <w:szCs w:val="20"/>
              </w:rPr>
            </w:pPr>
            <w:hyperlink r:id="rId7" w:history="1">
              <w:r w:rsidR="00195F2C" w:rsidRPr="00B37175">
                <w:rPr>
                  <w:rStyle w:val="s3"/>
                  <w:rFonts w:asciiTheme="minorHAnsi" w:hAnsiTheme="minorHAnsi"/>
                  <w:bCs/>
                  <w:color w:val="000000" w:themeColor="text1"/>
                </w:rPr>
                <w:t>ALDEROQUI</w:t>
              </w:r>
            </w:hyperlink>
            <w:r w:rsidR="00195F2C" w:rsidRPr="00B37175">
              <w:rPr>
                <w:rStyle w:val="s2"/>
                <w:rFonts w:asciiTheme="minorHAnsi" w:hAnsiTheme="minorHAnsi"/>
                <w:color w:val="000000" w:themeColor="text1"/>
                <w:sz w:val="20"/>
                <w:szCs w:val="20"/>
              </w:rPr>
              <w:t>, Silvia;  </w:t>
            </w:r>
            <w:hyperlink r:id="rId8" w:history="1">
              <w:r w:rsidR="00195F2C" w:rsidRPr="00B37175">
                <w:rPr>
                  <w:rStyle w:val="s3"/>
                  <w:rFonts w:asciiTheme="minorHAnsi" w:hAnsiTheme="minorHAnsi"/>
                  <w:bCs/>
                  <w:color w:val="000000" w:themeColor="text1"/>
                </w:rPr>
                <w:t>PEDERSOLI</w:t>
              </w:r>
            </w:hyperlink>
            <w:r w:rsidR="00195F2C" w:rsidRPr="00B37175">
              <w:rPr>
                <w:rStyle w:val="s2"/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, Constanza. </w:t>
            </w:r>
            <w:r w:rsidR="00195F2C" w:rsidRPr="00B37175">
              <w:rPr>
                <w:rStyle w:val="s1"/>
                <w:rFonts w:asciiTheme="minorHAnsi" w:hAnsiTheme="minorHAnsi"/>
                <w:bCs/>
                <w:i/>
                <w:sz w:val="20"/>
                <w:szCs w:val="20"/>
              </w:rPr>
              <w:t>La Educación en los Museos</w:t>
            </w:r>
            <w:r w:rsidR="00195F2C" w:rsidRPr="00B37175">
              <w:rPr>
                <w:rStyle w:val="s1"/>
                <w:rFonts w:asciiTheme="minorHAnsi" w:hAnsiTheme="minorHAnsi"/>
                <w:bCs/>
                <w:sz w:val="20"/>
                <w:szCs w:val="20"/>
              </w:rPr>
              <w:t>, Barcelona,</w:t>
            </w:r>
            <w:r w:rsidR="00195F2C" w:rsidRPr="00B37175">
              <w:rPr>
                <w:rStyle w:val="s1"/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195F2C" w:rsidRPr="00B37175">
              <w:rPr>
                <w:rStyle w:val="s2"/>
                <w:rFonts w:asciiTheme="minorHAnsi" w:hAnsiTheme="minorHAnsi"/>
                <w:sz w:val="20"/>
                <w:szCs w:val="20"/>
              </w:rPr>
              <w:t>Paidós, 2001.</w:t>
            </w:r>
          </w:p>
          <w:p w14:paraId="1AE7A850" w14:textId="77777777" w:rsidR="00195F2C" w:rsidRPr="00B37175" w:rsidRDefault="00195F2C" w:rsidP="00B37175">
            <w:pPr>
              <w:pStyle w:val="Textonotapie"/>
              <w:jc w:val="both"/>
              <w:rPr>
                <w:rFonts w:asciiTheme="minorHAnsi" w:hAnsiTheme="minorHAnsi"/>
                <w:lang w:val="es-ES_tradnl"/>
              </w:rPr>
            </w:pPr>
          </w:p>
          <w:p w14:paraId="750588F2" w14:textId="77777777" w:rsidR="00BA6304" w:rsidRPr="00B37175" w:rsidRDefault="00BA6304" w:rsidP="00B37175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E944AB6" w14:textId="71ADEB36" w:rsidR="00D96C84" w:rsidRPr="00B37175" w:rsidRDefault="00D96C84" w:rsidP="00B3717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B37175">
              <w:rPr>
                <w:sz w:val="20"/>
                <w:szCs w:val="20"/>
              </w:rPr>
              <w:t>CALAF,Masachs</w:t>
            </w:r>
            <w:proofErr w:type="spellEnd"/>
            <w:proofErr w:type="gramEnd"/>
            <w:r w:rsidRPr="00B37175">
              <w:rPr>
                <w:sz w:val="20"/>
                <w:szCs w:val="20"/>
              </w:rPr>
              <w:t xml:space="preserve">, Roser, Didáctica </w:t>
            </w:r>
            <w:r w:rsidRPr="00B37175">
              <w:rPr>
                <w:i/>
                <w:sz w:val="20"/>
                <w:szCs w:val="20"/>
              </w:rPr>
              <w:t>del patrimonio. Epistemología, metodología y estudios de caso,</w:t>
            </w:r>
            <w:r w:rsidRPr="00B37175">
              <w:rPr>
                <w:sz w:val="20"/>
                <w:szCs w:val="20"/>
              </w:rPr>
              <w:t xml:space="preserve"> </w:t>
            </w:r>
            <w:r w:rsidR="00ED2494" w:rsidRPr="00B37175">
              <w:rPr>
                <w:sz w:val="20"/>
                <w:szCs w:val="20"/>
              </w:rPr>
              <w:t xml:space="preserve">Gijón, Ediciones </w:t>
            </w:r>
            <w:proofErr w:type="gramStart"/>
            <w:r w:rsidR="00ED2494" w:rsidRPr="00B37175">
              <w:rPr>
                <w:sz w:val="20"/>
                <w:szCs w:val="20"/>
              </w:rPr>
              <w:t xml:space="preserve">Trea, </w:t>
            </w:r>
            <w:r w:rsidRPr="00B37175">
              <w:rPr>
                <w:sz w:val="20"/>
                <w:szCs w:val="20"/>
              </w:rPr>
              <w:t xml:space="preserve"> 2008</w:t>
            </w:r>
            <w:proofErr w:type="gramEnd"/>
            <w:r w:rsidRPr="00B37175">
              <w:rPr>
                <w:sz w:val="20"/>
                <w:szCs w:val="20"/>
              </w:rPr>
              <w:t>.</w:t>
            </w:r>
          </w:p>
          <w:p w14:paraId="4A0312BD" w14:textId="77777777" w:rsidR="00D96C84" w:rsidRPr="00B37175" w:rsidRDefault="00D96C84" w:rsidP="00B37175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72F2C8C7" w14:textId="3FA2CF42" w:rsidR="00D96C84" w:rsidRPr="00B37175" w:rsidRDefault="00D96C84" w:rsidP="00B3717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37175">
              <w:rPr>
                <w:sz w:val="20"/>
                <w:szCs w:val="20"/>
              </w:rPr>
              <w:t xml:space="preserve">COLOMBO, Alba, Roselló </w:t>
            </w:r>
            <w:proofErr w:type="spellStart"/>
            <w:r w:rsidRPr="00B37175">
              <w:rPr>
                <w:sz w:val="20"/>
                <w:szCs w:val="20"/>
              </w:rPr>
              <w:t>Cerezuela</w:t>
            </w:r>
            <w:proofErr w:type="spellEnd"/>
            <w:r w:rsidRPr="00B37175">
              <w:rPr>
                <w:sz w:val="20"/>
                <w:szCs w:val="20"/>
              </w:rPr>
              <w:t xml:space="preserve"> David (eds</w:t>
            </w:r>
            <w:r w:rsidRPr="00B37175">
              <w:rPr>
                <w:i/>
                <w:sz w:val="20"/>
                <w:szCs w:val="20"/>
              </w:rPr>
              <w:t>.), Gestión Cultural. Estudio de caso,</w:t>
            </w:r>
            <w:r w:rsidRPr="00B37175">
              <w:rPr>
                <w:sz w:val="20"/>
                <w:szCs w:val="20"/>
              </w:rPr>
              <w:t xml:space="preserve"> </w:t>
            </w:r>
            <w:r w:rsidR="00ED2494" w:rsidRPr="00B37175">
              <w:rPr>
                <w:sz w:val="20"/>
                <w:szCs w:val="20"/>
              </w:rPr>
              <w:t xml:space="preserve">Barcelona, Ariel, </w:t>
            </w:r>
            <w:r w:rsidRPr="00B37175">
              <w:rPr>
                <w:sz w:val="20"/>
                <w:szCs w:val="20"/>
              </w:rPr>
              <w:t>2008.</w:t>
            </w:r>
          </w:p>
          <w:p w14:paraId="2F2F4670" w14:textId="77777777" w:rsidR="00195F2C" w:rsidRPr="00B37175" w:rsidRDefault="00195F2C" w:rsidP="00B37175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46FC2BE" w14:textId="77777777" w:rsidR="00195F2C" w:rsidRPr="00B37175" w:rsidRDefault="00195F2C" w:rsidP="00B37175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37175">
              <w:rPr>
                <w:rFonts w:asciiTheme="minorHAnsi" w:hAnsiTheme="minorHAnsi" w:cs="Times New Roman"/>
                <w:sz w:val="20"/>
                <w:szCs w:val="20"/>
              </w:rPr>
              <w:t>GARDNER, H.</w:t>
            </w:r>
            <w:r w:rsidRPr="00B37175">
              <w:rPr>
                <w:rFonts w:asciiTheme="minorHAnsi" w:hAnsiTheme="minorHAnsi" w:cs="Times New Roman"/>
                <w:i/>
                <w:iCs/>
                <w:sz w:val="20"/>
                <w:szCs w:val="20"/>
              </w:rPr>
              <w:t xml:space="preserve"> Mentes creativas: una anatomía de la creatividad</w:t>
            </w:r>
            <w:r w:rsidRPr="00B37175">
              <w:rPr>
                <w:rFonts w:asciiTheme="minorHAnsi" w:hAnsiTheme="minorHAnsi" w:cs="Times New Roman"/>
                <w:sz w:val="20"/>
                <w:szCs w:val="20"/>
              </w:rPr>
              <w:t>, Barcelona, Paidós, 1998.</w:t>
            </w:r>
          </w:p>
          <w:p w14:paraId="4E8E9604" w14:textId="77777777" w:rsidR="00195F2C" w:rsidRPr="00B37175" w:rsidRDefault="00195F2C" w:rsidP="00B37175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  <w:p w14:paraId="4F1DEA9F" w14:textId="77777777" w:rsidR="00195F2C" w:rsidRPr="00B37175" w:rsidRDefault="00195F2C" w:rsidP="00B37175">
            <w:pPr>
              <w:spacing w:after="0" w:line="240" w:lineRule="auto"/>
              <w:jc w:val="both"/>
              <w:rPr>
                <w:rFonts w:eastAsiaTheme="minorHAnsi" w:cs="Arial"/>
                <w:sz w:val="20"/>
                <w:szCs w:val="20"/>
                <w:lang w:val="es-ES_tradnl" w:eastAsia="es-ES_tradnl"/>
              </w:rPr>
            </w:pPr>
            <w:r w:rsidRPr="00B37175">
              <w:rPr>
                <w:rFonts w:eastAsiaTheme="minorHAnsi" w:cs="Arial"/>
                <w:sz w:val="20"/>
                <w:szCs w:val="20"/>
                <w:lang w:val="es-ES_tradnl" w:eastAsia="es-ES_tradnl"/>
              </w:rPr>
              <w:t xml:space="preserve">GARDNER, H. </w:t>
            </w:r>
            <w:r w:rsidRPr="00B37175">
              <w:rPr>
                <w:rFonts w:eastAsiaTheme="minorHAnsi" w:cs="Times New Roman"/>
                <w:i/>
                <w:sz w:val="20"/>
                <w:szCs w:val="20"/>
                <w:lang w:val="es-ES_tradnl" w:eastAsia="es-ES_tradnl"/>
              </w:rPr>
              <w:t xml:space="preserve">La inteligencia reformulada. Las inteligencias </w:t>
            </w:r>
            <w:proofErr w:type="spellStart"/>
            <w:r w:rsidRPr="00B37175">
              <w:rPr>
                <w:rFonts w:eastAsiaTheme="minorHAnsi" w:cs="Times New Roman"/>
                <w:i/>
                <w:sz w:val="20"/>
                <w:szCs w:val="20"/>
                <w:lang w:val="es-ES_tradnl" w:eastAsia="es-ES_tradnl"/>
              </w:rPr>
              <w:t>múltiples</w:t>
            </w:r>
            <w:proofErr w:type="spellEnd"/>
            <w:r w:rsidRPr="00B37175">
              <w:rPr>
                <w:rFonts w:eastAsiaTheme="minorHAnsi" w:cs="Times New Roman"/>
                <w:i/>
                <w:sz w:val="20"/>
                <w:szCs w:val="20"/>
                <w:lang w:val="es-ES_tradnl" w:eastAsia="es-ES_tradnl"/>
              </w:rPr>
              <w:t xml:space="preserve"> en el siglo XXI</w:t>
            </w:r>
            <w:r w:rsidRPr="00B37175">
              <w:rPr>
                <w:rFonts w:eastAsiaTheme="minorHAnsi" w:cs="Arial"/>
                <w:sz w:val="20"/>
                <w:szCs w:val="20"/>
                <w:lang w:val="es-ES_tradnl" w:eastAsia="es-ES_tradnl"/>
              </w:rPr>
              <w:t xml:space="preserve">. Barcelona, </w:t>
            </w:r>
            <w:proofErr w:type="spellStart"/>
            <w:r w:rsidRPr="00B37175">
              <w:rPr>
                <w:rFonts w:eastAsiaTheme="minorHAnsi" w:cs="Arial"/>
                <w:sz w:val="20"/>
                <w:szCs w:val="20"/>
                <w:lang w:val="es-ES_tradnl" w:eastAsia="es-ES_tradnl"/>
              </w:rPr>
              <w:t>Paidós</w:t>
            </w:r>
            <w:proofErr w:type="spellEnd"/>
            <w:r w:rsidRPr="00B37175">
              <w:rPr>
                <w:rFonts w:eastAsiaTheme="minorHAnsi" w:cs="Arial"/>
                <w:sz w:val="20"/>
                <w:szCs w:val="20"/>
                <w:lang w:val="es-ES_tradnl" w:eastAsia="es-ES_tradnl"/>
              </w:rPr>
              <w:t xml:space="preserve">, 2010. </w:t>
            </w:r>
          </w:p>
          <w:p w14:paraId="058EA806" w14:textId="77777777" w:rsidR="00195F2C" w:rsidRPr="00B37175" w:rsidRDefault="00195F2C" w:rsidP="00B37175">
            <w:pPr>
              <w:spacing w:after="0" w:line="240" w:lineRule="auto"/>
              <w:jc w:val="both"/>
              <w:rPr>
                <w:rFonts w:eastAsiaTheme="minorHAnsi" w:cs="Arial"/>
                <w:sz w:val="20"/>
                <w:szCs w:val="20"/>
                <w:lang w:val="es-ES_tradnl" w:eastAsia="es-ES_tradnl"/>
              </w:rPr>
            </w:pPr>
          </w:p>
          <w:p w14:paraId="79B428C3" w14:textId="77777777" w:rsidR="00195F2C" w:rsidRPr="00B37175" w:rsidRDefault="00195F2C" w:rsidP="00B3717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37175">
              <w:rPr>
                <w:sz w:val="20"/>
                <w:szCs w:val="20"/>
              </w:rPr>
              <w:t xml:space="preserve">GREENE, Maxine. </w:t>
            </w:r>
            <w:r w:rsidRPr="00B37175">
              <w:rPr>
                <w:i/>
                <w:sz w:val="20"/>
                <w:szCs w:val="20"/>
              </w:rPr>
              <w:t xml:space="preserve">Liberar la imaginación. Ensayos sobre educación, arte y cambio social. </w:t>
            </w:r>
            <w:r w:rsidRPr="00B37175">
              <w:rPr>
                <w:sz w:val="20"/>
                <w:szCs w:val="20"/>
              </w:rPr>
              <w:t>Barcelona, Editorial GRAÓ, 2005.</w:t>
            </w:r>
          </w:p>
          <w:p w14:paraId="4CD09A16" w14:textId="77777777" w:rsidR="00195F2C" w:rsidRPr="00B37175" w:rsidRDefault="00195F2C" w:rsidP="00B37175">
            <w:pPr>
              <w:spacing w:after="0" w:line="240" w:lineRule="auto"/>
              <w:jc w:val="both"/>
              <w:rPr>
                <w:rFonts w:eastAsiaTheme="minorHAnsi" w:cs="Times New Roman"/>
                <w:sz w:val="20"/>
                <w:szCs w:val="20"/>
                <w:lang w:val="es-ES_tradnl" w:eastAsia="es-ES_tradnl"/>
              </w:rPr>
            </w:pPr>
          </w:p>
          <w:p w14:paraId="27C3EED3" w14:textId="77777777" w:rsidR="003D2910" w:rsidRPr="00B37175" w:rsidRDefault="003D2910" w:rsidP="00B37175">
            <w:pPr>
              <w:spacing w:after="0" w:line="240" w:lineRule="auto"/>
              <w:jc w:val="both"/>
              <w:rPr>
                <w:rFonts w:eastAsiaTheme="minorHAnsi" w:cs="Times New Roman"/>
                <w:sz w:val="20"/>
                <w:szCs w:val="20"/>
                <w:lang w:val="es-ES_tradnl" w:eastAsia="es-ES_tradnl"/>
              </w:rPr>
            </w:pPr>
            <w:r w:rsidRPr="00B37175">
              <w:rPr>
                <w:rFonts w:eastAsiaTheme="minorHAnsi" w:cs="Times New Roman"/>
                <w:sz w:val="20"/>
                <w:szCs w:val="20"/>
                <w:lang w:val="es-ES_tradnl" w:eastAsia="es-ES_tradnl"/>
              </w:rPr>
              <w:lastRenderedPageBreak/>
              <w:t xml:space="preserve">OCHOA, L. M. </w:t>
            </w:r>
            <w:r w:rsidRPr="00B37175">
              <w:rPr>
                <w:rFonts w:eastAsiaTheme="minorHAnsi" w:cs="Times New Roman"/>
                <w:i/>
                <w:iCs/>
                <w:sz w:val="20"/>
                <w:szCs w:val="20"/>
                <w:lang w:val="es-ES_tradnl" w:eastAsia="es-ES_tradnl"/>
              </w:rPr>
              <w:t xml:space="preserve">Los museos: espacios para la </w:t>
            </w:r>
            <w:proofErr w:type="spellStart"/>
            <w:r w:rsidRPr="00B37175">
              <w:rPr>
                <w:rFonts w:eastAsiaTheme="minorHAnsi" w:cs="Times New Roman"/>
                <w:i/>
                <w:iCs/>
                <w:sz w:val="20"/>
                <w:szCs w:val="20"/>
                <w:lang w:val="es-ES_tradnl" w:eastAsia="es-ES_tradnl"/>
              </w:rPr>
              <w:t>educación</w:t>
            </w:r>
            <w:proofErr w:type="spellEnd"/>
            <w:r w:rsidRPr="00B37175">
              <w:rPr>
                <w:rFonts w:eastAsiaTheme="minorHAnsi" w:cs="Times New Roman"/>
                <w:i/>
                <w:iCs/>
                <w:sz w:val="20"/>
                <w:szCs w:val="20"/>
                <w:lang w:val="es-ES_tradnl" w:eastAsia="es-ES_tradnl"/>
              </w:rPr>
              <w:t xml:space="preserve"> de personas </w:t>
            </w:r>
            <w:proofErr w:type="spellStart"/>
            <w:r w:rsidRPr="00B37175">
              <w:rPr>
                <w:rFonts w:eastAsiaTheme="minorHAnsi" w:cs="Times New Roman"/>
                <w:i/>
                <w:iCs/>
                <w:sz w:val="20"/>
                <w:szCs w:val="20"/>
                <w:lang w:val="es-ES_tradnl" w:eastAsia="es-ES_tradnl"/>
              </w:rPr>
              <w:t>jóvenes</w:t>
            </w:r>
            <w:proofErr w:type="spellEnd"/>
            <w:r w:rsidRPr="00B37175">
              <w:rPr>
                <w:rFonts w:eastAsiaTheme="minorHAnsi" w:cs="Times New Roman"/>
                <w:i/>
                <w:iCs/>
                <w:sz w:val="20"/>
                <w:szCs w:val="20"/>
                <w:lang w:val="es-ES_tradnl" w:eastAsia="es-ES_tradnl"/>
              </w:rPr>
              <w:t xml:space="preserve"> y adultas</w:t>
            </w:r>
            <w:r w:rsidRPr="00B37175">
              <w:rPr>
                <w:rFonts w:eastAsiaTheme="minorHAnsi" w:cs="Times New Roman"/>
                <w:sz w:val="20"/>
                <w:szCs w:val="20"/>
                <w:lang w:val="es-ES_tradnl" w:eastAsia="es-ES_tradnl"/>
              </w:rPr>
              <w:t xml:space="preserve">. </w:t>
            </w:r>
            <w:proofErr w:type="spellStart"/>
            <w:r w:rsidRPr="00B37175">
              <w:rPr>
                <w:rFonts w:eastAsiaTheme="minorHAnsi" w:cs="Times New Roman"/>
                <w:sz w:val="20"/>
                <w:szCs w:val="20"/>
                <w:lang w:val="es-ES_tradnl" w:eastAsia="es-ES_tradnl"/>
              </w:rPr>
              <w:t>México</w:t>
            </w:r>
            <w:proofErr w:type="spellEnd"/>
            <w:r w:rsidRPr="00B37175">
              <w:rPr>
                <w:rFonts w:eastAsiaTheme="minorHAnsi" w:cs="Times New Roman"/>
                <w:sz w:val="20"/>
                <w:szCs w:val="20"/>
                <w:lang w:val="es-ES_tradnl" w:eastAsia="es-ES_tradnl"/>
              </w:rPr>
              <w:t xml:space="preserve">, Centro de </w:t>
            </w:r>
            <w:proofErr w:type="spellStart"/>
            <w:r w:rsidRPr="00B37175">
              <w:rPr>
                <w:rFonts w:eastAsiaTheme="minorHAnsi" w:cs="Times New Roman"/>
                <w:sz w:val="20"/>
                <w:szCs w:val="20"/>
                <w:lang w:val="es-ES_tradnl" w:eastAsia="es-ES_tradnl"/>
              </w:rPr>
              <w:t>Investigación</w:t>
            </w:r>
            <w:proofErr w:type="spellEnd"/>
            <w:r w:rsidRPr="00B37175">
              <w:rPr>
                <w:rFonts w:eastAsiaTheme="minorHAnsi" w:cs="Times New Roman"/>
                <w:sz w:val="20"/>
                <w:szCs w:val="20"/>
                <w:lang w:val="es-ES_tradnl" w:eastAsia="es-ES_tradnl"/>
              </w:rPr>
              <w:t xml:space="preserve"> y Estudios Avanzados, 2008. </w:t>
            </w:r>
          </w:p>
          <w:p w14:paraId="49BEC76D" w14:textId="77777777" w:rsidR="00195F2C" w:rsidRPr="00B37175" w:rsidRDefault="00195F2C" w:rsidP="00B37175">
            <w:pPr>
              <w:tabs>
                <w:tab w:val="left" w:pos="7023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BBF44D9" w14:textId="3FB7C2FA" w:rsidR="00D96C84" w:rsidRPr="00B37175" w:rsidRDefault="00D96C84" w:rsidP="00B3717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37175">
              <w:rPr>
                <w:sz w:val="20"/>
                <w:szCs w:val="20"/>
              </w:rPr>
              <w:t xml:space="preserve">ORTEGA </w:t>
            </w:r>
            <w:proofErr w:type="spellStart"/>
            <w:r w:rsidRPr="00B37175">
              <w:rPr>
                <w:sz w:val="20"/>
                <w:szCs w:val="20"/>
              </w:rPr>
              <w:t>Nuere</w:t>
            </w:r>
            <w:proofErr w:type="spellEnd"/>
            <w:r w:rsidRPr="00B37175">
              <w:rPr>
                <w:sz w:val="20"/>
                <w:szCs w:val="20"/>
              </w:rPr>
              <w:t xml:space="preserve">, Cristina, </w:t>
            </w:r>
            <w:r w:rsidRPr="00B37175">
              <w:rPr>
                <w:i/>
                <w:sz w:val="20"/>
                <w:szCs w:val="20"/>
              </w:rPr>
              <w:t>Observatorios Culturales. Creación de mapas de infraestructura y eventos</w:t>
            </w:r>
            <w:r w:rsidRPr="00B37175">
              <w:rPr>
                <w:sz w:val="20"/>
                <w:szCs w:val="20"/>
              </w:rPr>
              <w:t xml:space="preserve">, </w:t>
            </w:r>
            <w:r w:rsidR="00ED2494" w:rsidRPr="00B37175">
              <w:rPr>
                <w:sz w:val="20"/>
                <w:szCs w:val="20"/>
              </w:rPr>
              <w:t>Barcelona, Ariel,</w:t>
            </w:r>
            <w:r w:rsidRPr="00B37175">
              <w:rPr>
                <w:sz w:val="20"/>
                <w:szCs w:val="20"/>
              </w:rPr>
              <w:t xml:space="preserve"> 2010.</w:t>
            </w:r>
          </w:p>
          <w:p w14:paraId="07531680" w14:textId="77777777" w:rsidR="003D2910" w:rsidRPr="00B37175" w:rsidRDefault="003D2910" w:rsidP="00B37175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FF56A88" w14:textId="77777777" w:rsidR="003D2910" w:rsidRPr="00B37175" w:rsidRDefault="003D2910" w:rsidP="00B37175">
            <w:pPr>
              <w:tabs>
                <w:tab w:val="left" w:pos="7023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B37175">
              <w:rPr>
                <w:sz w:val="20"/>
                <w:szCs w:val="20"/>
              </w:rPr>
              <w:t xml:space="preserve">ROOT-BERNSTEIN, R. y M. </w:t>
            </w:r>
            <w:r w:rsidRPr="00B37175">
              <w:rPr>
                <w:i/>
                <w:sz w:val="20"/>
                <w:szCs w:val="20"/>
              </w:rPr>
              <w:t>El secreto de la creatividad</w:t>
            </w:r>
            <w:r w:rsidRPr="00B37175">
              <w:rPr>
                <w:sz w:val="20"/>
                <w:szCs w:val="20"/>
              </w:rPr>
              <w:t>. Barcelona, Kairós, 2002.</w:t>
            </w:r>
          </w:p>
          <w:p w14:paraId="7504B467" w14:textId="77777777" w:rsidR="003D2910" w:rsidRPr="00B37175" w:rsidRDefault="003D2910" w:rsidP="00B37175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  <w:p w14:paraId="5089BAD1" w14:textId="77777777" w:rsidR="003D2910" w:rsidRPr="00B37175" w:rsidRDefault="003D2910" w:rsidP="00B37175">
            <w:pPr>
              <w:pStyle w:val="Textonotapie"/>
              <w:jc w:val="both"/>
              <w:rPr>
                <w:rFonts w:asciiTheme="minorHAnsi" w:hAnsiTheme="minorHAnsi"/>
                <w:lang w:val="es-MX"/>
              </w:rPr>
            </w:pPr>
          </w:p>
          <w:p w14:paraId="5DC2E703" w14:textId="67CD958B" w:rsidR="00D96C84" w:rsidRPr="00B37175" w:rsidRDefault="00D96C84" w:rsidP="00B3717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37175">
              <w:rPr>
                <w:sz w:val="20"/>
                <w:szCs w:val="20"/>
              </w:rPr>
              <w:t xml:space="preserve">TOLEDO Francisco, Florescano, Enrique (coordinadores), </w:t>
            </w:r>
            <w:r w:rsidRPr="00B37175">
              <w:rPr>
                <w:i/>
                <w:sz w:val="20"/>
                <w:szCs w:val="20"/>
              </w:rPr>
              <w:t>Cultura Mexicana: Revisión y prospectiva,</w:t>
            </w:r>
            <w:r w:rsidRPr="00B37175">
              <w:rPr>
                <w:sz w:val="20"/>
                <w:szCs w:val="20"/>
              </w:rPr>
              <w:t xml:space="preserve"> </w:t>
            </w:r>
            <w:r w:rsidR="00ED2494" w:rsidRPr="00B37175">
              <w:rPr>
                <w:sz w:val="20"/>
                <w:szCs w:val="20"/>
              </w:rPr>
              <w:t>México, Taurus,</w:t>
            </w:r>
            <w:r w:rsidRPr="00B37175">
              <w:rPr>
                <w:sz w:val="20"/>
                <w:szCs w:val="20"/>
              </w:rPr>
              <w:t xml:space="preserve"> 2008.</w:t>
            </w:r>
          </w:p>
          <w:p w14:paraId="6F8E8476" w14:textId="3397B9FF" w:rsidR="00996B9F" w:rsidRPr="00B37175" w:rsidRDefault="00996B9F" w:rsidP="00B37175">
            <w:pPr>
              <w:spacing w:after="0" w:line="360" w:lineRule="auto"/>
              <w:contextualSpacing/>
              <w:rPr>
                <w:rFonts w:eastAsia="Times New Roman" w:cs="Arial"/>
                <w:sz w:val="20"/>
                <w:szCs w:val="20"/>
                <w:lang w:val="es-ES_tradnl"/>
              </w:rPr>
            </w:pPr>
          </w:p>
        </w:tc>
        <w:tc>
          <w:tcPr>
            <w:tcW w:w="2436" w:type="pct"/>
          </w:tcPr>
          <w:p w14:paraId="7CA9718E" w14:textId="77777777" w:rsidR="006C066C" w:rsidRPr="00B37175" w:rsidRDefault="006C066C" w:rsidP="00B37175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</w:p>
          <w:p w14:paraId="0623B16D" w14:textId="36CAE4C6" w:rsidR="006C066C" w:rsidRPr="00B37175" w:rsidRDefault="00936E67" w:rsidP="00B37175">
            <w:pPr>
              <w:spacing w:after="0" w:line="240" w:lineRule="auto"/>
              <w:contextualSpacing/>
              <w:jc w:val="both"/>
              <w:rPr>
                <w:rStyle w:val="Hipervnculo"/>
                <w:color w:val="000000" w:themeColor="text1"/>
                <w:sz w:val="20"/>
                <w:szCs w:val="20"/>
              </w:rPr>
            </w:pPr>
            <w:r w:rsidRPr="00B37175">
              <w:rPr>
                <w:color w:val="000000" w:themeColor="text1"/>
                <w:sz w:val="20"/>
                <w:szCs w:val="20"/>
              </w:rPr>
              <w:t>*</w:t>
            </w:r>
            <w:proofErr w:type="spellStart"/>
            <w:r w:rsidR="006C066C" w:rsidRPr="00B37175">
              <w:rPr>
                <w:color w:val="000000" w:themeColor="text1"/>
                <w:sz w:val="20"/>
                <w:szCs w:val="20"/>
              </w:rPr>
              <w:t>Ecoembres</w:t>
            </w:r>
            <w:proofErr w:type="spellEnd"/>
            <w:r w:rsidR="006C066C" w:rsidRPr="00B37175">
              <w:rPr>
                <w:color w:val="000000" w:themeColor="text1"/>
                <w:sz w:val="20"/>
                <w:szCs w:val="20"/>
              </w:rPr>
              <w:t xml:space="preserve"> (2014). “La música del reciclaje” en </w:t>
            </w:r>
            <w:proofErr w:type="spellStart"/>
            <w:r w:rsidR="006C066C" w:rsidRPr="00B37175">
              <w:rPr>
                <w:color w:val="000000" w:themeColor="text1"/>
                <w:sz w:val="20"/>
                <w:szCs w:val="20"/>
              </w:rPr>
              <w:t>Ecoembes</w:t>
            </w:r>
            <w:proofErr w:type="spellEnd"/>
            <w:r w:rsidR="006C066C" w:rsidRPr="00B37175">
              <w:rPr>
                <w:color w:val="000000" w:themeColor="text1"/>
                <w:sz w:val="20"/>
                <w:szCs w:val="20"/>
              </w:rPr>
              <w:t xml:space="preserve"> [en línea]. Disponible en: </w:t>
            </w:r>
            <w:hyperlink r:id="rId9" w:history="1">
              <w:r w:rsidR="006C066C" w:rsidRPr="00B37175">
                <w:rPr>
                  <w:rStyle w:val="Hipervnculo"/>
                  <w:color w:val="000000" w:themeColor="text1"/>
                  <w:sz w:val="20"/>
                  <w:szCs w:val="20"/>
                </w:rPr>
                <w:t>http://www.ecoembes.com/es/ciudadanos/sobre-nosotros/la-musica-del-reciclaje-la-orquesta-de-ecoembes/presentacion</w:t>
              </w:r>
            </w:hyperlink>
          </w:p>
          <w:p w14:paraId="225A5806" w14:textId="77777777" w:rsidR="00B4090A" w:rsidRPr="00B37175" w:rsidRDefault="00B4090A" w:rsidP="00B37175">
            <w:pPr>
              <w:spacing w:after="0" w:line="240" w:lineRule="auto"/>
              <w:contextualSpacing/>
              <w:jc w:val="both"/>
              <w:rPr>
                <w:rStyle w:val="Hipervnculo"/>
                <w:color w:val="000000" w:themeColor="text1"/>
                <w:sz w:val="20"/>
                <w:szCs w:val="20"/>
              </w:rPr>
            </w:pPr>
          </w:p>
          <w:p w14:paraId="33410028" w14:textId="77777777" w:rsidR="00936E67" w:rsidRPr="00B37175" w:rsidRDefault="00936E67" w:rsidP="00B37175">
            <w:pPr>
              <w:spacing w:after="0" w:line="240" w:lineRule="auto"/>
              <w:contextualSpacing/>
              <w:jc w:val="both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B37175">
              <w:rPr>
                <w:rFonts w:eastAsia="Times New Roman" w:cs="Arial"/>
                <w:color w:val="000000" w:themeColor="text1"/>
                <w:sz w:val="20"/>
                <w:szCs w:val="20"/>
              </w:rPr>
              <w:t>* Viva Trust</w:t>
            </w:r>
          </w:p>
          <w:p w14:paraId="497C97AE" w14:textId="791A499E" w:rsidR="00B4090A" w:rsidRPr="00B37175" w:rsidRDefault="00936E67" w:rsidP="00B37175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B37175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 </w:t>
            </w:r>
            <w:r w:rsidR="009844EE" w:rsidRPr="00B37175">
              <w:rPr>
                <w:rFonts w:eastAsia="Times New Roman" w:cs="Arial"/>
                <w:color w:val="000000" w:themeColor="text1"/>
                <w:sz w:val="20"/>
                <w:szCs w:val="20"/>
              </w:rPr>
              <w:t>http://www.vi</w:t>
            </w:r>
            <w:r w:rsidR="00676B8A" w:rsidRPr="00B37175">
              <w:rPr>
                <w:rFonts w:eastAsia="Times New Roman" w:cs="Arial"/>
                <w:color w:val="000000" w:themeColor="text1"/>
                <w:sz w:val="20"/>
                <w:szCs w:val="20"/>
              </w:rPr>
              <w:t>vatrust.com/page/es-</w:t>
            </w:r>
            <w:r w:rsidR="009844EE" w:rsidRPr="00B37175">
              <w:rPr>
                <w:rFonts w:eastAsia="Times New Roman" w:cs="Arial"/>
                <w:color w:val="000000" w:themeColor="text1"/>
                <w:sz w:val="20"/>
                <w:szCs w:val="20"/>
              </w:rPr>
              <w:t>publicaciones</w:t>
            </w:r>
          </w:p>
        </w:tc>
      </w:tr>
    </w:tbl>
    <w:p w14:paraId="17B6E080" w14:textId="77777777" w:rsidR="00813B97" w:rsidRPr="00B37175" w:rsidRDefault="00813B97" w:rsidP="00813B97">
      <w:pPr>
        <w:spacing w:before="300" w:after="0"/>
        <w:rPr>
          <w:sz w:val="20"/>
          <w:szCs w:val="20"/>
        </w:rPr>
      </w:pPr>
    </w:p>
    <w:p w14:paraId="5DCF4605" w14:textId="77777777" w:rsidR="00813B97" w:rsidRPr="00B37175" w:rsidRDefault="00813B97">
      <w:pPr>
        <w:rPr>
          <w:sz w:val="20"/>
          <w:szCs w:val="20"/>
        </w:rPr>
      </w:pPr>
    </w:p>
    <w:p w14:paraId="73BE1E81" w14:textId="77777777" w:rsidR="00813B97" w:rsidRPr="00B37175" w:rsidRDefault="00813B97">
      <w:pPr>
        <w:rPr>
          <w:sz w:val="20"/>
          <w:szCs w:val="20"/>
        </w:rPr>
      </w:pPr>
    </w:p>
    <w:sectPr w:rsidR="00813B97" w:rsidRPr="00B37175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E5F2C" w14:textId="77777777" w:rsidR="00B36D5D" w:rsidRDefault="00B36D5D" w:rsidP="00B37175">
      <w:pPr>
        <w:spacing w:after="0" w:line="240" w:lineRule="auto"/>
      </w:pPr>
      <w:r>
        <w:separator/>
      </w:r>
    </w:p>
  </w:endnote>
  <w:endnote w:type="continuationSeparator" w:id="0">
    <w:p w14:paraId="7A50A16C" w14:textId="77777777" w:rsidR="00B36D5D" w:rsidRDefault="00B36D5D" w:rsidP="00B3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2A942" w14:textId="77777777" w:rsidR="00B36D5D" w:rsidRDefault="00B36D5D" w:rsidP="00B37175">
      <w:pPr>
        <w:spacing w:after="0" w:line="240" w:lineRule="auto"/>
      </w:pPr>
      <w:r>
        <w:separator/>
      </w:r>
    </w:p>
  </w:footnote>
  <w:footnote w:type="continuationSeparator" w:id="0">
    <w:p w14:paraId="6CFC60A0" w14:textId="77777777" w:rsidR="00B36D5D" w:rsidRDefault="00B36D5D" w:rsidP="00B37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B37175" w:rsidRPr="004B10D1" w14:paraId="66010DAE" w14:textId="77777777" w:rsidTr="008F30C0">
      <w:trPr>
        <w:trHeight w:val="600"/>
      </w:trPr>
      <w:tc>
        <w:tcPr>
          <w:tcW w:w="9968" w:type="dxa"/>
          <w:vAlign w:val="center"/>
        </w:tcPr>
        <w:p w14:paraId="6D6B31F2" w14:textId="5D4E6AAB" w:rsidR="00B37175" w:rsidRPr="0090363F" w:rsidRDefault="00B37175" w:rsidP="00B37175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La promoción de la cultura a través de talleres de expresión creativa</w:t>
          </w:r>
        </w:p>
      </w:tc>
      <w:tc>
        <w:tcPr>
          <w:tcW w:w="2786" w:type="dxa"/>
        </w:tcPr>
        <w:p w14:paraId="446807D3" w14:textId="77777777" w:rsidR="00B37175" w:rsidRPr="004B10D1" w:rsidRDefault="00B37175" w:rsidP="00B37175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5176B8DB" wp14:editId="529E91EF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14:paraId="21804E66" w14:textId="77777777" w:rsidR="00B37175" w:rsidRDefault="00B3717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30CC6"/>
    <w:multiLevelType w:val="hybridMultilevel"/>
    <w:tmpl w:val="E3B8AFF4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946B6"/>
    <w:multiLevelType w:val="hybridMultilevel"/>
    <w:tmpl w:val="E4DE998E"/>
    <w:lvl w:ilvl="0" w:tplc="4A96BEC2">
      <w:start w:val="1"/>
      <w:numFmt w:val="decimal"/>
      <w:lvlText w:val="%1."/>
      <w:lvlJc w:val="left"/>
      <w:pPr>
        <w:ind w:left="502" w:hanging="360"/>
      </w:pPr>
      <w:rPr>
        <w:rFonts w:ascii="Trebuchet MS" w:eastAsiaTheme="minorHAnsi" w:hAnsi="Trebuchet MS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C1DC4"/>
    <w:multiLevelType w:val="hybridMultilevel"/>
    <w:tmpl w:val="AE44D5A4"/>
    <w:lvl w:ilvl="0" w:tplc="7598B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Arial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662CE2"/>
    <w:multiLevelType w:val="hybridMultilevel"/>
    <w:tmpl w:val="ED7E9C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F6096"/>
    <w:multiLevelType w:val="hybridMultilevel"/>
    <w:tmpl w:val="399C9A6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42201"/>
    <w:multiLevelType w:val="hybridMultilevel"/>
    <w:tmpl w:val="C5AAB9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83F1A"/>
    <w:multiLevelType w:val="hybridMultilevel"/>
    <w:tmpl w:val="7B46A884"/>
    <w:lvl w:ilvl="0" w:tplc="040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493C3C"/>
    <w:multiLevelType w:val="hybridMultilevel"/>
    <w:tmpl w:val="10340E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5A49B8"/>
    <w:multiLevelType w:val="hybridMultilevel"/>
    <w:tmpl w:val="F3269E4A"/>
    <w:lvl w:ilvl="0" w:tplc="77EC0E54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222" w:hanging="360"/>
      </w:pPr>
    </w:lvl>
    <w:lvl w:ilvl="2" w:tplc="040A001B" w:tentative="1">
      <w:start w:val="1"/>
      <w:numFmt w:val="lowerRoman"/>
      <w:lvlText w:val="%3."/>
      <w:lvlJc w:val="right"/>
      <w:pPr>
        <w:ind w:left="1942" w:hanging="180"/>
      </w:pPr>
    </w:lvl>
    <w:lvl w:ilvl="3" w:tplc="040A000F" w:tentative="1">
      <w:start w:val="1"/>
      <w:numFmt w:val="decimal"/>
      <w:lvlText w:val="%4."/>
      <w:lvlJc w:val="left"/>
      <w:pPr>
        <w:ind w:left="2662" w:hanging="360"/>
      </w:pPr>
    </w:lvl>
    <w:lvl w:ilvl="4" w:tplc="040A0019" w:tentative="1">
      <w:start w:val="1"/>
      <w:numFmt w:val="lowerLetter"/>
      <w:lvlText w:val="%5."/>
      <w:lvlJc w:val="left"/>
      <w:pPr>
        <w:ind w:left="3382" w:hanging="360"/>
      </w:pPr>
    </w:lvl>
    <w:lvl w:ilvl="5" w:tplc="040A001B" w:tentative="1">
      <w:start w:val="1"/>
      <w:numFmt w:val="lowerRoman"/>
      <w:lvlText w:val="%6."/>
      <w:lvlJc w:val="right"/>
      <w:pPr>
        <w:ind w:left="4102" w:hanging="180"/>
      </w:pPr>
    </w:lvl>
    <w:lvl w:ilvl="6" w:tplc="040A000F" w:tentative="1">
      <w:start w:val="1"/>
      <w:numFmt w:val="decimal"/>
      <w:lvlText w:val="%7."/>
      <w:lvlJc w:val="left"/>
      <w:pPr>
        <w:ind w:left="4822" w:hanging="360"/>
      </w:pPr>
    </w:lvl>
    <w:lvl w:ilvl="7" w:tplc="040A0019" w:tentative="1">
      <w:start w:val="1"/>
      <w:numFmt w:val="lowerLetter"/>
      <w:lvlText w:val="%8."/>
      <w:lvlJc w:val="left"/>
      <w:pPr>
        <w:ind w:left="5542" w:hanging="360"/>
      </w:pPr>
    </w:lvl>
    <w:lvl w:ilvl="8" w:tplc="04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5490F"/>
    <w:rsid w:val="00073717"/>
    <w:rsid w:val="000B2193"/>
    <w:rsid w:val="001103AC"/>
    <w:rsid w:val="001419D4"/>
    <w:rsid w:val="001557A9"/>
    <w:rsid w:val="00195F2C"/>
    <w:rsid w:val="001E338E"/>
    <w:rsid w:val="0021633F"/>
    <w:rsid w:val="00231F52"/>
    <w:rsid w:val="00235CA1"/>
    <w:rsid w:val="00244867"/>
    <w:rsid w:val="003A4FEB"/>
    <w:rsid w:val="003D2910"/>
    <w:rsid w:val="003D43FA"/>
    <w:rsid w:val="003E4D43"/>
    <w:rsid w:val="003F1F51"/>
    <w:rsid w:val="004A09CF"/>
    <w:rsid w:val="004B0FA1"/>
    <w:rsid w:val="0053466D"/>
    <w:rsid w:val="005C358F"/>
    <w:rsid w:val="0061497C"/>
    <w:rsid w:val="0064464D"/>
    <w:rsid w:val="00676B8A"/>
    <w:rsid w:val="006C066C"/>
    <w:rsid w:val="006D46E9"/>
    <w:rsid w:val="006F7859"/>
    <w:rsid w:val="00707D7D"/>
    <w:rsid w:val="007F1CC8"/>
    <w:rsid w:val="00813B97"/>
    <w:rsid w:val="008C1B99"/>
    <w:rsid w:val="008C6000"/>
    <w:rsid w:val="00936E67"/>
    <w:rsid w:val="00957826"/>
    <w:rsid w:val="009844EE"/>
    <w:rsid w:val="009913BB"/>
    <w:rsid w:val="00996B9F"/>
    <w:rsid w:val="009C560A"/>
    <w:rsid w:val="009F11F4"/>
    <w:rsid w:val="00A17E03"/>
    <w:rsid w:val="00A525A1"/>
    <w:rsid w:val="00A6152F"/>
    <w:rsid w:val="00AE46BD"/>
    <w:rsid w:val="00B06900"/>
    <w:rsid w:val="00B172B5"/>
    <w:rsid w:val="00B36D5D"/>
    <w:rsid w:val="00B37175"/>
    <w:rsid w:val="00B4090A"/>
    <w:rsid w:val="00BA6304"/>
    <w:rsid w:val="00BE4646"/>
    <w:rsid w:val="00C6736D"/>
    <w:rsid w:val="00CB221C"/>
    <w:rsid w:val="00CD421B"/>
    <w:rsid w:val="00D22227"/>
    <w:rsid w:val="00D96C84"/>
    <w:rsid w:val="00DE4B9A"/>
    <w:rsid w:val="00DF4EA5"/>
    <w:rsid w:val="00E723DF"/>
    <w:rsid w:val="00E816F1"/>
    <w:rsid w:val="00EA73F9"/>
    <w:rsid w:val="00ED2494"/>
    <w:rsid w:val="00F54DDF"/>
    <w:rsid w:val="00F9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42849"/>
  <w15:docId w15:val="{695C61DC-5AF6-4533-8C9B-F59A82CE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235CA1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NormalWeb">
    <w:name w:val="Normal (Web)"/>
    <w:basedOn w:val="Normal"/>
    <w:rsid w:val="0024486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customStyle="1" w:styleId="p1">
    <w:name w:val="p1"/>
    <w:basedOn w:val="Normal"/>
    <w:rsid w:val="00E723DF"/>
    <w:pPr>
      <w:spacing w:after="0" w:line="240" w:lineRule="auto"/>
    </w:pPr>
    <w:rPr>
      <w:rFonts w:ascii="Tahoma" w:eastAsiaTheme="minorHAnsi" w:hAnsi="Tahoma" w:cs="Tahoma"/>
      <w:sz w:val="30"/>
      <w:szCs w:val="30"/>
      <w:lang w:val="es-ES_tradnl" w:eastAsia="es-ES_tradnl"/>
    </w:rPr>
  </w:style>
  <w:style w:type="paragraph" w:customStyle="1" w:styleId="p2">
    <w:name w:val="p2"/>
    <w:basedOn w:val="Normal"/>
    <w:rsid w:val="00E723DF"/>
    <w:pPr>
      <w:spacing w:after="0" w:line="240" w:lineRule="auto"/>
    </w:pPr>
    <w:rPr>
      <w:rFonts w:ascii="Tahoma" w:eastAsiaTheme="minorHAnsi" w:hAnsi="Tahoma" w:cs="Tahoma"/>
      <w:color w:val="70965B"/>
      <w:sz w:val="20"/>
      <w:szCs w:val="20"/>
      <w:lang w:val="es-ES_tradnl" w:eastAsia="es-ES_tradnl"/>
    </w:rPr>
  </w:style>
  <w:style w:type="character" w:customStyle="1" w:styleId="s2">
    <w:name w:val="s2"/>
    <w:basedOn w:val="Fuentedeprrafopredeter"/>
    <w:rsid w:val="00E723DF"/>
    <w:rPr>
      <w:rFonts w:ascii="Tahoma" w:hAnsi="Tahoma" w:cs="Tahoma" w:hint="default"/>
      <w:color w:val="000000"/>
      <w:sz w:val="17"/>
      <w:szCs w:val="17"/>
    </w:rPr>
  </w:style>
  <w:style w:type="character" w:customStyle="1" w:styleId="s3">
    <w:name w:val="s3"/>
    <w:basedOn w:val="Fuentedeprrafopredeter"/>
    <w:rsid w:val="00E723DF"/>
    <w:rPr>
      <w:rFonts w:ascii="Tahoma" w:hAnsi="Tahoma" w:cs="Tahoma" w:hint="default"/>
      <w:sz w:val="20"/>
      <w:szCs w:val="20"/>
    </w:rPr>
  </w:style>
  <w:style w:type="character" w:customStyle="1" w:styleId="s1">
    <w:name w:val="s1"/>
    <w:basedOn w:val="Fuentedeprrafopredeter"/>
    <w:rsid w:val="00E723DF"/>
  </w:style>
  <w:style w:type="character" w:styleId="Hipervnculo">
    <w:name w:val="Hyperlink"/>
    <w:uiPriority w:val="99"/>
    <w:unhideWhenUsed/>
    <w:rsid w:val="006C066C"/>
    <w:rPr>
      <w:color w:val="0000FF"/>
      <w:u w:val="single"/>
    </w:rPr>
  </w:style>
  <w:style w:type="character" w:styleId="Refdenotaalpie">
    <w:name w:val="footnote reference"/>
    <w:uiPriority w:val="99"/>
    <w:semiHidden/>
    <w:unhideWhenUsed/>
    <w:rsid w:val="006C066C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6C066C"/>
    <w:pPr>
      <w:spacing w:after="0" w:line="240" w:lineRule="auto"/>
    </w:pPr>
    <w:rPr>
      <w:rFonts w:ascii="Cambria" w:eastAsia="Cambria" w:hAnsi="Cambria" w:cs="Times New Roman"/>
      <w:sz w:val="20"/>
      <w:szCs w:val="20"/>
      <w:lang w:val="en-US"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6C066C"/>
    <w:rPr>
      <w:rFonts w:ascii="Cambria" w:eastAsia="Cambria" w:hAnsi="Cambria" w:cs="Times New Roman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B371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7175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B371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7175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7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83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7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72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34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3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87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93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2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9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matika.com/buscar.do?seccionDeBusqueda=En+Libros&amp;seccion=1&amp;claveDeBusqueda=porAutor&amp;txtencoded=Constanza+Pedersoli&amp;idAutor=165032&amp;criterioDeOrden=2&amp;idSeccion=1&amp;texto=Constanza+Pedersoli&amp;optSeleccionada=Autor&amp;idSeccionPropia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matika.com/buscar.do?seccionDeBusqueda=En+Libros&amp;seccion=1&amp;claveDeBusqueda=porAutor&amp;txtencoded=Silvia+Alderoqui&amp;idAutor=29462&amp;criterioDeOrden=2&amp;idSeccion=1&amp;texto=Silvia+Alderoqui&amp;optSeleccionada=Autor&amp;idSeccionPropia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coembes.com/es/ciudadanos/sobre-nosotros/la-musica-del-reciclaje-la-orquesta-de-ecoembes/presentac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1261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2017-05-29T17:07:00Z</dcterms:created>
  <dcterms:modified xsi:type="dcterms:W3CDTF">2018-05-07T20:44:00Z</dcterms:modified>
</cp:coreProperties>
</file>