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6"/>
      </w:tblGrid>
      <w:tr w:rsidR="00813B97" w:rsidRPr="009F3894" w:rsidTr="009F3894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F3894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9F389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F3894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9F3894" w:rsidTr="009F3894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F3894" w:rsidTr="009F3894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F3894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9F3894" w:rsidTr="009F3894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F3894" w:rsidTr="009F3894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F3894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F3894" w:rsidRDefault="0040003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Ciencias de la educación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III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F3894" w:rsidRDefault="0040003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00039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SHLI05290</w:t>
            </w:r>
          </w:p>
        </w:tc>
      </w:tr>
      <w:tr w:rsidR="00813B97" w:rsidRPr="009F3894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F3894" w:rsidTr="009F3894">
        <w:trPr>
          <w:gridAfter w:val="1"/>
          <w:wAfter w:w="14" w:type="pct"/>
          <w:trHeight w:val="291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F389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F389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F3894" w:rsidRDefault="00E7256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F389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F389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FF0022" w:rsidRPr="009F3894" w:rsidTr="009F3894">
        <w:trPr>
          <w:gridAfter w:val="1"/>
          <w:wAfter w:w="14" w:type="pct"/>
          <w:trHeight w:val="254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DR. SALVADOR LÓPEZ </w:t>
            </w:r>
            <w:proofErr w:type="spellStart"/>
            <w:r w:rsidRPr="009F3894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LÓPEZ</w:t>
            </w:r>
            <w:proofErr w:type="spellEnd"/>
          </w:p>
        </w:tc>
      </w:tr>
      <w:tr w:rsidR="00FF0022" w:rsidRPr="009F3894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FF0022" w:rsidRPr="009F3894" w:rsidTr="009F3894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FF0022" w:rsidRPr="009F3894" w:rsidTr="009F3894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FF0022" w:rsidRPr="009F3894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FF0022" w:rsidRPr="009F3894" w:rsidTr="009F3894">
        <w:trPr>
          <w:gridAfter w:val="1"/>
          <w:wAfter w:w="14" w:type="pct"/>
          <w:trHeight w:val="522"/>
        </w:trPr>
        <w:tc>
          <w:tcPr>
            <w:tcW w:w="1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F0022" w:rsidRPr="009F3894" w:rsidRDefault="008E18D6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>Ciencias de la educación II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F0022" w:rsidRPr="009F3894" w:rsidRDefault="0065318D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FF0022" w:rsidRPr="009F3894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FF0022" w:rsidRPr="009F3894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FF0022" w:rsidRPr="009F3894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FF0022" w:rsidRPr="009F3894" w:rsidRDefault="00FF0022" w:rsidP="00FF0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FF0022" w:rsidRPr="009F3894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022" w:rsidRPr="009F3894" w:rsidRDefault="00FF0022" w:rsidP="009F3894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TIPO DE CONOCIMIENTO: 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X 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Disciplinaria   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) Formativa 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Metodológica</w:t>
            </w:r>
          </w:p>
        </w:tc>
      </w:tr>
      <w:tr w:rsidR="00FF0022" w:rsidRPr="009F3894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022" w:rsidRPr="009F3894" w:rsidRDefault="00FF0022" w:rsidP="00B47C5F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Básica común  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Básica disciplinar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  )  Profundización 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="009F3894"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)  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>Complementaria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</w:p>
        </w:tc>
      </w:tr>
      <w:tr w:rsidR="00FF0022" w:rsidRPr="009F3894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022" w:rsidRPr="009F3894" w:rsidRDefault="00FF0022" w:rsidP="009F3894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   (  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Curso   (     ) Taller   (    ) Laboratorio   (     ) Seminario</w:t>
            </w:r>
          </w:p>
        </w:tc>
      </w:tr>
      <w:tr w:rsidR="00FF0022" w:rsidRPr="009F3894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022" w:rsidRPr="009F3894" w:rsidRDefault="00FF0022" w:rsidP="009F3894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CARÁCTER DE LA UNIDAD DE APRENDIZAJE:  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Obligatoria   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Recursable  </w:t>
            </w:r>
            <w:r w:rsid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9F3894">
              <w:rPr>
                <w:rFonts w:eastAsia="Times New Roman" w:cs="Arial"/>
                <w:bCs/>
                <w:spacing w:val="-1"/>
                <w:sz w:val="20"/>
                <w:szCs w:val="20"/>
              </w:rPr>
              <w:t>(    ) Optativa   (    ) Selectiva 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9F3894" w:rsidTr="00A74413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F3894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9F3894" w:rsidTr="00A74413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FF0022" w:rsidRPr="009F3894" w:rsidRDefault="00FF0022" w:rsidP="00FF0022">
            <w:pPr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GRADO MÍNIMO DE ESTUDIOS</w:t>
            </w:r>
            <w:r w:rsidRPr="009F3894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: </w:t>
            </w:r>
          </w:p>
          <w:p w:rsidR="00FF0022" w:rsidRPr="009F3894" w:rsidRDefault="00FF0022" w:rsidP="00FF0022">
            <w:pPr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Licenciatura Universitaria (Educación, Filosofía, Pedagogía). </w:t>
            </w:r>
          </w:p>
          <w:p w:rsidR="00FF0022" w:rsidRPr="009F3894" w:rsidRDefault="00FF0022" w:rsidP="00FF0022">
            <w:pPr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PREFERENTEMENTE</w:t>
            </w:r>
            <w:r w:rsidRPr="009F3894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: Maestría o Doctorado en Ciencias de la Educación. </w:t>
            </w:r>
          </w:p>
          <w:p w:rsidR="00FF0022" w:rsidRPr="009F3894" w:rsidRDefault="00FF0022" w:rsidP="00FF0022">
            <w:pPr>
              <w:spacing w:after="0" w:line="240" w:lineRule="auto"/>
              <w:rPr>
                <w:rStyle w:val="A4"/>
                <w:rFonts w:cstheme="minorHAnsi"/>
              </w:rPr>
            </w:pPr>
            <w:r w:rsidRPr="009F3894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</w:t>
            </w:r>
            <w:r w:rsidRPr="009F3894">
              <w:rPr>
                <w:rStyle w:val="A4"/>
                <w:rFonts w:cstheme="minorHAnsi"/>
              </w:rPr>
              <w:t xml:space="preserve">ustenta una postura personal sobre temas de interés y relevancia general, considerando otros puntos de vista de manera crítica, respetuosa y reflexiva. </w:t>
            </w:r>
          </w:p>
          <w:p w:rsidR="00FF0022" w:rsidRPr="009F3894" w:rsidRDefault="00FF0022" w:rsidP="00FF0022">
            <w:pPr>
              <w:spacing w:after="0" w:line="240" w:lineRule="auto"/>
              <w:rPr>
                <w:rStyle w:val="A4"/>
                <w:rFonts w:cstheme="minorHAnsi"/>
              </w:rPr>
            </w:pPr>
            <w:r w:rsidRPr="009F3894">
              <w:rPr>
                <w:rStyle w:val="A4"/>
                <w:rFonts w:cstheme="minorHAnsi"/>
              </w:rPr>
              <w:t>Es un experto en la disciplina o disciplinas afines a los programas educativos en los que participa, contribuyendo a una formación integral del estudiante, de vanguardia, pertinente, útil para la vida y el trabajo profesional.</w:t>
            </w:r>
          </w:p>
          <w:p w:rsidR="00FF0022" w:rsidRPr="009F3894" w:rsidRDefault="00FF0022" w:rsidP="00FF0022">
            <w:pPr>
              <w:spacing w:after="0" w:line="240" w:lineRule="auto"/>
              <w:rPr>
                <w:rStyle w:val="A4"/>
                <w:rFonts w:cstheme="minorHAnsi"/>
              </w:rPr>
            </w:pPr>
            <w:r w:rsidRPr="009F3894">
              <w:rPr>
                <w:rStyle w:val="A4"/>
                <w:rFonts w:cstheme="minorHAnsi"/>
              </w:rPr>
              <w:t>Reflexiona sobre su práctica docente e incorpora elementos innovadores que contribuyan a su mejora continua.</w:t>
            </w:r>
          </w:p>
          <w:p w:rsidR="00FF0022" w:rsidRPr="009F3894" w:rsidRDefault="00FF0022" w:rsidP="00FF0022">
            <w:pPr>
              <w:spacing w:after="0" w:line="240" w:lineRule="auto"/>
              <w:rPr>
                <w:rStyle w:val="A4"/>
                <w:rFonts w:cstheme="minorHAnsi"/>
              </w:rPr>
            </w:pPr>
            <w:r w:rsidRPr="009F3894">
              <w:rPr>
                <w:rStyle w:val="A4"/>
                <w:rFonts w:cstheme="minorHAnsi"/>
              </w:rPr>
              <w:t>Orienta congruentemente al estudiante en su formación, dentro y fuera del aula, mediante la tutoría permanente.</w:t>
            </w:r>
          </w:p>
          <w:p w:rsidR="00FF0022" w:rsidRPr="009F3894" w:rsidRDefault="00FF0022" w:rsidP="00FF0022">
            <w:pPr>
              <w:spacing w:after="0" w:line="240" w:lineRule="auto"/>
              <w:rPr>
                <w:rStyle w:val="A4"/>
                <w:rFonts w:cstheme="minorHAnsi"/>
              </w:rPr>
            </w:pPr>
            <w:r w:rsidRPr="009F3894">
              <w:rPr>
                <w:rStyle w:val="A4"/>
                <w:rFonts w:cstheme="minorHAnsi"/>
              </w:rPr>
              <w:t>Diseña y emplea diferentes ambientes, herramientas y recursos didácticos para promover en los estudiantes el aprendizaje de contenidos disciplinares.</w:t>
            </w:r>
          </w:p>
          <w:p w:rsidR="00FF0022" w:rsidRPr="009F3894" w:rsidRDefault="00FF0022" w:rsidP="00FF0022">
            <w:pPr>
              <w:spacing w:after="0" w:line="240" w:lineRule="auto"/>
              <w:rPr>
                <w:rStyle w:val="A4"/>
                <w:rFonts w:cstheme="minorHAnsi"/>
              </w:rPr>
            </w:pPr>
            <w:r w:rsidRPr="009F3894">
              <w:rPr>
                <w:rStyle w:val="A4"/>
                <w:rFonts w:cstheme="minorHAnsi"/>
              </w:rPr>
              <w:t>Planifica los procesos de enseñanza y aprendizaje, definiendo los niveles de profundidad en que deben ser tratados los contenidos disciplinares para que el estudiante desarrolle las competencias propuestas en el programa académico.</w:t>
            </w:r>
          </w:p>
          <w:p w:rsidR="00996B9F" w:rsidRPr="009F3894" w:rsidRDefault="00FF0022" w:rsidP="00FF0022">
            <w:pPr>
              <w:spacing w:before="240"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9F3894">
              <w:rPr>
                <w:rStyle w:val="A4"/>
                <w:rFonts w:cstheme="minorHAnsi"/>
              </w:rPr>
              <w:lastRenderedPageBreak/>
              <w:t>Promueve y planifica el trabajo autónomo del estudiante haciendo uso de metodologías de aprendizaje innovadoras para fortalecer su formación integral.</w:t>
            </w:r>
          </w:p>
        </w:tc>
      </w:tr>
      <w:tr w:rsidR="00813B97" w:rsidRPr="009F3894" w:rsidTr="00A74413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F3894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CONTRIBUCIÓN DE LA UNIDAD DE APRENDIZAJE  AL PERFIL D</w:t>
            </w:r>
            <w:r w:rsidR="00B06900"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9F3894" w:rsidTr="00A74413">
        <w:trPr>
          <w:jc w:val="center"/>
        </w:trPr>
        <w:tc>
          <w:tcPr>
            <w:tcW w:w="5000" w:type="pct"/>
            <w:gridSpan w:val="2"/>
          </w:tcPr>
          <w:p w:rsidR="00FF0022" w:rsidRPr="009F3894" w:rsidRDefault="00FF0022" w:rsidP="009F3894">
            <w:pPr>
              <w:pStyle w:val="Pa15"/>
              <w:ind w:right="100"/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</w:rPr>
            </w:pPr>
            <w:r w:rsidRPr="009F3894">
              <w:rPr>
                <w:rFonts w:asciiTheme="minorHAnsi" w:eastAsia="Times New Roman" w:hAnsiTheme="minorHAnsi" w:cstheme="minorHAnsi"/>
                <w:b/>
                <w:bCs/>
                <w:spacing w:val="-1"/>
                <w:sz w:val="20"/>
                <w:szCs w:val="20"/>
              </w:rPr>
              <w:t>La unidad de Aprendizaje incide de manera directa en la formación de las competencias genéricas institucionales</w:t>
            </w:r>
            <w:r w:rsidRPr="009F3894"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</w:rPr>
              <w:t>:</w:t>
            </w:r>
          </w:p>
          <w:p w:rsidR="00FF0022" w:rsidRDefault="009F3894" w:rsidP="009F3894">
            <w:pPr>
              <w:pStyle w:val="Pa15"/>
              <w:ind w:left="406" w:right="100" w:hanging="406"/>
              <w:rPr>
                <w:rStyle w:val="A4"/>
                <w:rFonts w:asciiTheme="minorHAnsi" w:hAnsiTheme="minorHAnsi" w:cstheme="minorHAnsi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CG1. </w:t>
            </w:r>
            <w:r w:rsidR="00FF0022" w:rsidRPr="009F3894">
              <w:rPr>
                <w:rStyle w:val="A4"/>
                <w:rFonts w:asciiTheme="minorHAnsi" w:hAnsiTheme="minorHAnsi" w:cstheme="minorHAnsi"/>
              </w:rPr>
              <w:t xml:space="preserve">Planifica su proyecto educativo y de vida bajo los principios de libertad, respeto, responsabilidad social y justicia para contribuir como agente de cambio al desarrollo de su entorno. </w:t>
            </w:r>
          </w:p>
          <w:p w:rsidR="009F3894" w:rsidRPr="009F3894" w:rsidRDefault="009F3894" w:rsidP="009F3894">
            <w:pPr>
              <w:pStyle w:val="Pa15"/>
              <w:ind w:left="406" w:right="100" w:hanging="40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CG2. </w:t>
            </w:r>
            <w:r w:rsidRPr="009F3894">
              <w:rPr>
                <w:rStyle w:val="A4"/>
                <w:rFonts w:asciiTheme="minorHAnsi" w:hAnsiTheme="minorHAnsi" w:cstheme="minorHAnsi"/>
              </w:rPr>
              <w:t xml:space="preserve">Sustenta una postura personal sobre temas de interés y relevancia general, considerando otros puntos de vista de manera crítica, respetuosa y reflexiva. </w:t>
            </w:r>
          </w:p>
          <w:p w:rsidR="009F3894" w:rsidRDefault="009F3894" w:rsidP="009F3894">
            <w:pPr>
              <w:ind w:left="406" w:hanging="406"/>
              <w:rPr>
                <w:rStyle w:val="A4"/>
                <w:rFonts w:cstheme="minorHAnsi"/>
              </w:rPr>
            </w:pPr>
            <w:r>
              <w:rPr>
                <w:rStyle w:val="A4"/>
                <w:rFonts w:cstheme="minorHAnsi"/>
              </w:rPr>
              <w:t xml:space="preserve">CG3. </w:t>
            </w:r>
            <w:r w:rsidRPr="009F3894">
              <w:rPr>
                <w:rStyle w:val="A4"/>
                <w:rFonts w:cstheme="minorHAnsi"/>
              </w:rPr>
              <w:t>Mantiene una actitud respetuosa hacia la interculturalidad y la diversidad para crear espacios de convivencia humana, académica y profesional y construir sociedades incluyentes.</w:t>
            </w:r>
          </w:p>
          <w:p w:rsidR="009F3894" w:rsidRPr="009F3894" w:rsidRDefault="009F3894" w:rsidP="009F3894">
            <w:pPr>
              <w:pStyle w:val="Pa15"/>
              <w:ind w:left="406" w:right="100" w:hanging="40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CG4. </w:t>
            </w:r>
            <w:r w:rsidRPr="009F3894">
              <w:rPr>
                <w:rStyle w:val="A4"/>
                <w:rFonts w:asciiTheme="minorHAnsi" w:hAnsiTheme="minorHAnsi" w:cstheme="minorHAnsi"/>
              </w:rPr>
              <w:t xml:space="preserve">Elige y practica estilos de vida saludables que le permiten un desempeño académico y profesional equilibrado. </w:t>
            </w:r>
          </w:p>
          <w:p w:rsidR="00FF0022" w:rsidRPr="009F3894" w:rsidRDefault="009F3894" w:rsidP="009F3894">
            <w:pPr>
              <w:pStyle w:val="Pa15"/>
              <w:ind w:left="406" w:right="100" w:hanging="40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CG7. </w:t>
            </w:r>
            <w:r w:rsidR="00FF0022" w:rsidRPr="009F3894">
              <w:rPr>
                <w:rStyle w:val="A4"/>
                <w:rFonts w:asciiTheme="minorHAnsi" w:hAnsiTheme="minorHAnsi" w:cstheme="minorHAnsi"/>
              </w:rPr>
              <w:t xml:space="preserve">Se comunica de manera oral, escrita y digital en español y en una lengua extranjera para ampliar sus redes académicas, sociales y profesionales lo cual le permite adquirir una inserción regional con perspectiva internacional. </w:t>
            </w:r>
          </w:p>
          <w:p w:rsidR="00FF0022" w:rsidRPr="009F3894" w:rsidRDefault="009F3894" w:rsidP="009F3894">
            <w:pPr>
              <w:pStyle w:val="Pa15"/>
              <w:spacing w:after="240"/>
              <w:ind w:left="406" w:right="100" w:hanging="40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CG8. </w:t>
            </w:r>
            <w:r w:rsidR="00FF0022" w:rsidRPr="009F3894">
              <w:rPr>
                <w:rStyle w:val="A4"/>
                <w:rFonts w:asciiTheme="minorHAnsi" w:hAnsiTheme="minorHAnsi" w:cstheme="minorHAnsi"/>
              </w:rPr>
              <w:t xml:space="preserve">Maneja en forma responsable y ética las tecnologías de la información en sus procesos académicos y profesionales. </w:t>
            </w:r>
          </w:p>
          <w:p w:rsidR="00FF0022" w:rsidRPr="009F3894" w:rsidRDefault="00FF0022" w:rsidP="00FF0022">
            <w:pPr>
              <w:spacing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Además, contribuye a la competencia específica del programa</w:t>
            </w:r>
            <w:r w:rsidRPr="009F3894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: </w:t>
            </w:r>
          </w:p>
          <w:p w:rsidR="00FF0022" w:rsidRPr="009F3894" w:rsidRDefault="009F3894" w:rsidP="009F3894">
            <w:pPr>
              <w:spacing w:after="0"/>
              <w:ind w:left="406" w:hanging="406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CE7. </w:t>
            </w:r>
            <w:r w:rsidR="00FF0022" w:rsidRPr="009F3894">
              <w:rPr>
                <w:rFonts w:eastAsia="Times New Roman" w:cstheme="minorHAnsi"/>
                <w:sz w:val="20"/>
                <w:szCs w:val="20"/>
              </w:rPr>
              <w:t>Desarrolla el pensamiento lógico, crítico y creativo de los educandos.</w:t>
            </w:r>
          </w:p>
          <w:p w:rsidR="00FF0022" w:rsidRPr="009F3894" w:rsidRDefault="009F3894" w:rsidP="009F3894">
            <w:pPr>
              <w:spacing w:after="0"/>
              <w:ind w:left="406" w:hanging="406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CE10. </w:t>
            </w:r>
            <w:r w:rsidR="00FF0022" w:rsidRPr="009F3894">
              <w:rPr>
                <w:rFonts w:eastAsia="Times New Roman" w:cstheme="minorHAnsi"/>
                <w:sz w:val="20"/>
                <w:szCs w:val="20"/>
              </w:rPr>
              <w:t>Educa en valores, en formación ciudadana y en democracia.</w:t>
            </w:r>
          </w:p>
          <w:p w:rsidR="00FF0022" w:rsidRPr="009F3894" w:rsidRDefault="009F3894" w:rsidP="009F3894">
            <w:pPr>
              <w:spacing w:after="0"/>
              <w:ind w:left="406" w:hanging="406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CE13. </w:t>
            </w:r>
            <w:r w:rsidR="00FF0022" w:rsidRPr="009F3894">
              <w:rPr>
                <w:rFonts w:eastAsia="Times New Roman" w:cstheme="minorHAnsi"/>
                <w:sz w:val="20"/>
                <w:szCs w:val="20"/>
              </w:rPr>
              <w:t>Conoce la teoría educativa y hace uso crítico de ella en diferentes contextos.</w:t>
            </w:r>
          </w:p>
          <w:p w:rsidR="00FF0022" w:rsidRPr="009F3894" w:rsidRDefault="009F3894" w:rsidP="009F3894">
            <w:pPr>
              <w:spacing w:after="0"/>
              <w:ind w:left="406" w:hanging="406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CE15. </w:t>
            </w:r>
            <w:r w:rsidR="00FF0022" w:rsidRPr="009F3894">
              <w:rPr>
                <w:rFonts w:eastAsia="Times New Roman" w:cstheme="minorHAnsi"/>
                <w:sz w:val="20"/>
                <w:szCs w:val="20"/>
              </w:rPr>
              <w:t>Analiza críticamente las políticas educativas.</w:t>
            </w:r>
          </w:p>
          <w:p w:rsidR="009F3894" w:rsidRDefault="009F3894" w:rsidP="009F3894">
            <w:pPr>
              <w:spacing w:line="240" w:lineRule="auto"/>
              <w:ind w:left="406" w:hanging="406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CE17. </w:t>
            </w:r>
            <w:r w:rsidR="00FF0022" w:rsidRPr="009F3894">
              <w:rPr>
                <w:rFonts w:eastAsia="Times New Roman" w:cstheme="minorHAnsi"/>
                <w:sz w:val="20"/>
                <w:szCs w:val="20"/>
              </w:rPr>
              <w:t xml:space="preserve">Conoce los procesos históricos de la educación de su país y Latinoamérica. </w:t>
            </w:r>
          </w:p>
          <w:p w:rsidR="00996B9F" w:rsidRPr="009F3894" w:rsidRDefault="009F3894" w:rsidP="009F3894">
            <w:pPr>
              <w:spacing w:line="240" w:lineRule="auto"/>
              <w:ind w:left="406" w:hanging="406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CE18. </w:t>
            </w:r>
            <w:r w:rsidR="00FF0022" w:rsidRPr="009F3894">
              <w:rPr>
                <w:rFonts w:eastAsia="Times New Roman" w:cstheme="minorHAnsi"/>
                <w:sz w:val="20"/>
                <w:szCs w:val="20"/>
              </w:rPr>
              <w:t>Interactúa social y educativamente con diferentes actores de la comunidad para favorecer los procesos de desarrollo.</w:t>
            </w:r>
          </w:p>
        </w:tc>
      </w:tr>
      <w:tr w:rsidR="00813B97" w:rsidRPr="009F3894" w:rsidTr="00A74413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F3894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CONTEXTUA</w:t>
            </w:r>
            <w:r w:rsidR="00B06900"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9F3894" w:rsidTr="00A74413">
        <w:trPr>
          <w:jc w:val="center"/>
        </w:trPr>
        <w:tc>
          <w:tcPr>
            <w:tcW w:w="5000" w:type="pct"/>
            <w:gridSpan w:val="2"/>
          </w:tcPr>
          <w:p w:rsidR="00FF0022" w:rsidRPr="009F3894" w:rsidRDefault="00FF0022" w:rsidP="00FF0022">
            <w:pPr>
              <w:spacing w:after="0" w:line="240" w:lineRule="auto"/>
              <w:jc w:val="both"/>
              <w:rPr>
                <w:rFonts w:cstheme="minorHAnsi"/>
                <w:spacing w:val="2"/>
                <w:sz w:val="20"/>
                <w:szCs w:val="20"/>
                <w:lang w:val="es-ES_tradnl"/>
              </w:rPr>
            </w:pPr>
            <w:r w:rsidRPr="009F3894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La importancia de esta unidad de aprendizaje reside en la formación del alumno en el </w:t>
            </w:r>
            <w:r w:rsidRPr="009F3894">
              <w:rPr>
                <w:rFonts w:cstheme="minorHAnsi"/>
                <w:spacing w:val="2"/>
                <w:sz w:val="20"/>
                <w:szCs w:val="20"/>
                <w:lang w:val="es-ES_tradnl"/>
              </w:rPr>
              <w:t>Dominio y uso Crítico de los distintos enfoques teóricos de los fenómenos educativos, así como en su capacidad para problematizar y utilizar saberes científicos y humanísticos en la solución de problemas y en la construcción de nuevas alternativas de intervención en la complejidad educativa. Asimismo, desarrolla su capacidad de reconocimiento de las racionalidades (o de las lógicas) en las cuales se sustentan los sistemas y prácticas educativas en cada contexto sociocultural. Y desarrolla su habilidad para comunicar el trabajo colegiado e interdisciplinario, así como facilita los procesos de aprendizaje interactivo.</w:t>
            </w:r>
          </w:p>
          <w:p w:rsidR="00FF0022" w:rsidRPr="009F3894" w:rsidRDefault="00FF0022" w:rsidP="00FF0022">
            <w:pPr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FF0022" w:rsidRPr="009F3894" w:rsidRDefault="00FF0022" w:rsidP="00FF0022">
            <w:pPr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Esta unidad de aprendizaje se caracteriza porque fomenta en el estudiante la comprensión crítica de las propuestas de fundamentación de las prácticas educativas. </w:t>
            </w:r>
            <w:r w:rsidRPr="009F389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996B9F" w:rsidRPr="009F3894" w:rsidRDefault="00FF0022" w:rsidP="00FF0022">
            <w:pPr>
              <w:spacing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Se imparte en el 2° semestre y se relaciona con las unidades de aprendizaje: Ciencias de la Educación II y III.</w:t>
            </w:r>
          </w:p>
        </w:tc>
      </w:tr>
      <w:tr w:rsidR="00813B97" w:rsidRPr="009F3894" w:rsidTr="00A74413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9F3894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9F3894" w:rsidTr="00A74413">
        <w:trPr>
          <w:jc w:val="center"/>
        </w:trPr>
        <w:tc>
          <w:tcPr>
            <w:tcW w:w="5000" w:type="pct"/>
            <w:gridSpan w:val="2"/>
            <w:vAlign w:val="center"/>
          </w:tcPr>
          <w:p w:rsidR="00F54DDF" w:rsidRPr="009F3894" w:rsidRDefault="00FF0022" w:rsidP="009F3894">
            <w:pPr>
              <w:pStyle w:val="Prrafodelista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9F3894">
              <w:rPr>
                <w:sz w:val="20"/>
                <w:szCs w:val="20"/>
              </w:rPr>
              <w:t>Facilita la síntesis creativa de los modelos teóricos procedentes de las diversas disciplinas que abordan el fenómeno educativo, a partir de la reflexión crítica sobre sus paradigmas y los confronta con la complejidad de las diversas realidades  educativas contemporáneas.</w:t>
            </w:r>
          </w:p>
          <w:p w:rsidR="009F3894" w:rsidRPr="009F3894" w:rsidRDefault="009F3894" w:rsidP="009F3894">
            <w:pPr>
              <w:pStyle w:val="Pa15"/>
              <w:numPr>
                <w:ilvl w:val="0"/>
                <w:numId w:val="17"/>
              </w:numPr>
              <w:ind w:right="100"/>
              <w:rPr>
                <w:rFonts w:asciiTheme="minorHAnsi" w:hAnsiTheme="minorHAnsi" w:cstheme="minorHAnsi"/>
                <w:sz w:val="20"/>
                <w:szCs w:val="20"/>
              </w:rPr>
            </w:pPr>
            <w:r w:rsidRPr="009F38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Desarrolla la </w:t>
            </w:r>
            <w:r w:rsidRPr="009F389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conciencia ético-político-crítica </w:t>
            </w:r>
            <w:r w:rsidRPr="009F3894">
              <w:rPr>
                <w:rFonts w:asciiTheme="minorHAnsi" w:hAnsiTheme="minorHAnsi" w:cstheme="minorHAnsi"/>
                <w:sz w:val="20"/>
                <w:szCs w:val="20"/>
              </w:rPr>
              <w:t xml:space="preserve">sobre las problemáticas socioeducativas contemporáneas. </w:t>
            </w:r>
          </w:p>
        </w:tc>
      </w:tr>
      <w:tr w:rsidR="00813B97" w:rsidRPr="009F3894" w:rsidTr="00A74413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F3894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CONTENI</w:t>
            </w:r>
            <w:r w:rsidR="00B06900"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9F3894" w:rsidTr="00A74413">
        <w:trPr>
          <w:jc w:val="center"/>
        </w:trPr>
        <w:tc>
          <w:tcPr>
            <w:tcW w:w="5000" w:type="pct"/>
            <w:gridSpan w:val="2"/>
            <w:vAlign w:val="center"/>
          </w:tcPr>
          <w:p w:rsidR="00066EF8" w:rsidRPr="009F3894" w:rsidRDefault="00066EF8" w:rsidP="00066E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 xml:space="preserve">McLaren: la educación como cuestión política. </w:t>
            </w:r>
          </w:p>
          <w:p w:rsidR="00066EF8" w:rsidRPr="009F3894" w:rsidRDefault="00066EF8" w:rsidP="00066E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 xml:space="preserve">Steinberg: De qué hablamos, dónde estamos. </w:t>
            </w:r>
          </w:p>
          <w:p w:rsidR="00066EF8" w:rsidRPr="009F3894" w:rsidRDefault="00066EF8" w:rsidP="00066E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Giroux: Democracia, educación y política en la pedagogía crítica.</w:t>
            </w:r>
          </w:p>
          <w:p w:rsidR="00066EF8" w:rsidRPr="009F3894" w:rsidRDefault="00066EF8" w:rsidP="00066E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proofErr w:type="spellStart"/>
            <w:r w:rsidRPr="009F3894">
              <w:rPr>
                <w:rFonts w:cstheme="minorHAnsi"/>
                <w:sz w:val="20"/>
                <w:szCs w:val="20"/>
              </w:rPr>
              <w:t>Kincheloe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: Pedagogía crítica en el siglo XXI. Evolucionar para sobrevivir. </w:t>
            </w:r>
          </w:p>
          <w:p w:rsidR="00066EF8" w:rsidRPr="009F3894" w:rsidRDefault="00066EF8" w:rsidP="00066E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iCs/>
                <w:sz w:val="20"/>
                <w:szCs w:val="20"/>
              </w:rPr>
              <w:t>Castro-Gómez</w:t>
            </w:r>
            <w:r w:rsidRPr="009F3894">
              <w:rPr>
                <w:rFonts w:cstheme="minorHAnsi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Decolonizar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 la universidad.</w:t>
            </w:r>
          </w:p>
          <w:p w:rsidR="00066EF8" w:rsidRPr="009F3894" w:rsidRDefault="00066EF8" w:rsidP="00066E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Adorno: Educación como superación de la barbarie.</w:t>
            </w:r>
          </w:p>
          <w:p w:rsidR="00066EF8" w:rsidRPr="009F3894" w:rsidRDefault="00066EF8" w:rsidP="00066E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 xml:space="preserve">ILICH, Renacimiento del hombre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epimeteico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>.</w:t>
            </w:r>
          </w:p>
          <w:p w:rsidR="00066EF8" w:rsidRPr="009F3894" w:rsidRDefault="00066EF8" w:rsidP="00066E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Morin: El pensamiento compl</w:t>
            </w:r>
            <w:r w:rsidR="00E23428" w:rsidRPr="009F3894">
              <w:rPr>
                <w:rFonts w:cstheme="minorHAnsi"/>
                <w:sz w:val="20"/>
                <w:szCs w:val="20"/>
              </w:rPr>
              <w:t>e</w:t>
            </w:r>
            <w:r w:rsidRPr="009F3894">
              <w:rPr>
                <w:rFonts w:cstheme="minorHAnsi"/>
                <w:sz w:val="20"/>
                <w:szCs w:val="20"/>
              </w:rPr>
              <w:t>jo.</w:t>
            </w:r>
          </w:p>
          <w:p w:rsidR="00066EF8" w:rsidRPr="009F3894" w:rsidRDefault="00066EF8" w:rsidP="00066E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Bauman: Retos Educación de la Modernidad Líquida.</w:t>
            </w:r>
          </w:p>
          <w:p w:rsidR="00066EF8" w:rsidRPr="009F3894" w:rsidRDefault="00C0520C" w:rsidP="00066E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Gore</w:t>
            </w:r>
            <w:r w:rsidR="00066EF8" w:rsidRPr="009F3894">
              <w:rPr>
                <w:rFonts w:cstheme="minorHAnsi"/>
                <w:sz w:val="20"/>
                <w:szCs w:val="20"/>
              </w:rPr>
              <w:t xml:space="preserve">. Ética </w:t>
            </w:r>
            <w:proofErr w:type="spellStart"/>
            <w:r w:rsidR="00066EF8" w:rsidRPr="009F3894">
              <w:rPr>
                <w:rFonts w:cstheme="minorHAnsi"/>
                <w:sz w:val="20"/>
                <w:szCs w:val="20"/>
              </w:rPr>
              <w:t>foucaultiana</w:t>
            </w:r>
            <w:proofErr w:type="spellEnd"/>
            <w:r w:rsidR="00066EF8" w:rsidRPr="009F3894">
              <w:rPr>
                <w:rFonts w:cstheme="minorHAnsi"/>
                <w:sz w:val="20"/>
                <w:szCs w:val="20"/>
              </w:rPr>
              <w:t xml:space="preserve"> y pedagogía feminista. </w:t>
            </w:r>
          </w:p>
          <w:p w:rsidR="008C1236" w:rsidRPr="009F3894" w:rsidRDefault="008C1236" w:rsidP="008C123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proofErr w:type="spellStart"/>
            <w:r w:rsidRPr="009F3894">
              <w:rPr>
                <w:rFonts w:cstheme="minorHAnsi"/>
                <w:sz w:val="20"/>
                <w:szCs w:val="20"/>
              </w:rPr>
              <w:t>Comesaña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Santalices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. Ivone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Gebara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: Una religiosa y teóloga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ecofeminista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>.</w:t>
            </w:r>
          </w:p>
          <w:p w:rsidR="008C1236" w:rsidRPr="009F3894" w:rsidRDefault="008C1236" w:rsidP="008C123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Dussel: Moralidad de la praxis de liberación pedagógica.</w:t>
            </w:r>
          </w:p>
          <w:p w:rsidR="00C04AC7" w:rsidRPr="009F3894" w:rsidRDefault="00C04AC7" w:rsidP="00C04AC7">
            <w:pPr>
              <w:pStyle w:val="Prrafodelista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----</w:t>
            </w:r>
            <w:r w:rsidRPr="009F3894">
              <w:rPr>
                <w:sz w:val="20"/>
                <w:szCs w:val="20"/>
              </w:rPr>
              <w:t xml:space="preserve">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Decolonialidad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 del poder con Enrique Dussel.</w:t>
            </w:r>
          </w:p>
          <w:p w:rsidR="008C1236" w:rsidRPr="009F3894" w:rsidRDefault="008C1236" w:rsidP="008C123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Sloterdijk. Crítica de la razón cínica: Los ocho desenmascaramientos, revista de la crítica.</w:t>
            </w:r>
          </w:p>
          <w:p w:rsidR="004175F8" w:rsidRPr="009F3894" w:rsidRDefault="008C1236" w:rsidP="004175F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 xml:space="preserve">De Souza Santos y Meneses. Epistemologías del sur: </w:t>
            </w:r>
            <w:r w:rsidR="004175F8" w:rsidRPr="009F3894">
              <w:rPr>
                <w:rFonts w:cstheme="minorHAnsi"/>
                <w:sz w:val="20"/>
                <w:szCs w:val="20"/>
              </w:rPr>
              <w:t>más allá del pensamiento abismal.</w:t>
            </w:r>
          </w:p>
          <w:p w:rsidR="00A9388E" w:rsidRPr="009F3894" w:rsidRDefault="004175F8" w:rsidP="00A9388E">
            <w:pPr>
              <w:pStyle w:val="Prrafodelista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-</w:t>
            </w:r>
            <w:r w:rsidR="00C04AC7" w:rsidRPr="009F3894">
              <w:rPr>
                <w:rFonts w:cstheme="minorHAnsi"/>
                <w:sz w:val="20"/>
                <w:szCs w:val="20"/>
              </w:rPr>
              <w:t>---</w:t>
            </w:r>
            <w:r w:rsidRPr="009F3894">
              <w:rPr>
                <w:rStyle w:val="TextodegloboCar"/>
                <w:rFonts w:asciiTheme="minorHAnsi" w:hAnsiTheme="minorHAnsi"/>
                <w:sz w:val="20"/>
                <w:szCs w:val="20"/>
              </w:rPr>
              <w:t xml:space="preserve"> </w:t>
            </w:r>
            <w:r w:rsidRPr="009F3894">
              <w:rPr>
                <w:rFonts w:eastAsia="Times New Roman" w:cstheme="minorHAnsi"/>
                <w:sz w:val="20"/>
                <w:szCs w:val="20"/>
              </w:rPr>
              <w:t xml:space="preserve">Descolonización Epistemológica del </w:t>
            </w:r>
            <w:r w:rsidR="00815C8B" w:rsidRPr="009F3894">
              <w:rPr>
                <w:rFonts w:eastAsia="Times New Roman" w:cstheme="minorHAnsi"/>
                <w:sz w:val="20"/>
                <w:szCs w:val="20"/>
              </w:rPr>
              <w:t>Sur</w:t>
            </w:r>
            <w:r w:rsidRPr="009F3894">
              <w:rPr>
                <w:rFonts w:eastAsia="Times New Roman" w:cstheme="minorHAnsi"/>
                <w:sz w:val="20"/>
                <w:szCs w:val="20"/>
              </w:rPr>
              <w:t>.</w:t>
            </w:r>
          </w:p>
          <w:p w:rsidR="00A9388E" w:rsidRPr="009F3894" w:rsidRDefault="00367E08" w:rsidP="00F4386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 xml:space="preserve">Han,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Byung-Chul</w:t>
            </w:r>
            <w:proofErr w:type="spellEnd"/>
            <w:r w:rsidR="006700FB" w:rsidRPr="009F3894">
              <w:rPr>
                <w:rFonts w:cstheme="minorHAnsi"/>
                <w:sz w:val="20"/>
                <w:szCs w:val="20"/>
              </w:rPr>
              <w:t>.</w:t>
            </w:r>
            <w:r w:rsidRPr="009F3894">
              <w:rPr>
                <w:rFonts w:cstheme="minorHAnsi"/>
                <w:sz w:val="20"/>
                <w:szCs w:val="20"/>
              </w:rPr>
              <w:t xml:space="preserve"> </w:t>
            </w:r>
            <w:r w:rsidRPr="009F3894">
              <w:rPr>
                <w:rFonts w:cstheme="minorHAnsi"/>
                <w:i/>
                <w:sz w:val="20"/>
                <w:szCs w:val="20"/>
              </w:rPr>
              <w:t>La sociedad de la trasparencia</w:t>
            </w:r>
            <w:r w:rsidRPr="009F3894"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6700FB" w:rsidRPr="009F3894" w:rsidRDefault="006700FB" w:rsidP="00F4386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proofErr w:type="spellStart"/>
            <w:r w:rsidRPr="009F3894">
              <w:rPr>
                <w:rFonts w:cstheme="minorHAnsi"/>
                <w:sz w:val="20"/>
                <w:szCs w:val="20"/>
              </w:rPr>
              <w:t>ZIzek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>. Viviendo en el final de los tiempos: ¡Bienvenidos a tiempos interesantes!</w:t>
            </w:r>
          </w:p>
          <w:p w:rsidR="00BC130B" w:rsidRPr="009F3894" w:rsidRDefault="00066EF8" w:rsidP="00F4386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proofErr w:type="spellStart"/>
            <w:r w:rsidRPr="009F3894">
              <w:rPr>
                <w:rFonts w:cstheme="minorHAnsi"/>
                <w:sz w:val="20"/>
                <w:szCs w:val="20"/>
              </w:rPr>
              <w:t>Kincheloe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>: Hacia una revisión crítica del pensamiento</w:t>
            </w:r>
            <w:r w:rsidR="00AE7594" w:rsidRPr="009F3894">
              <w:rPr>
                <w:rFonts w:cstheme="minorHAnsi"/>
                <w:sz w:val="20"/>
                <w:szCs w:val="20"/>
              </w:rPr>
              <w:t xml:space="preserve"> </w:t>
            </w:r>
            <w:r w:rsidRPr="009F3894">
              <w:rPr>
                <w:rFonts w:cstheme="minorHAnsi"/>
                <w:sz w:val="20"/>
                <w:szCs w:val="20"/>
              </w:rPr>
              <w:t>docente</w:t>
            </w:r>
            <w:r w:rsidR="00AE7594" w:rsidRPr="009F3894">
              <w:rPr>
                <w:rFonts w:cstheme="minorHAnsi"/>
                <w:sz w:val="20"/>
                <w:szCs w:val="20"/>
              </w:rPr>
              <w:t>: Constructivismo crítico</w:t>
            </w:r>
            <w:r w:rsidRPr="009F3894">
              <w:rPr>
                <w:rFonts w:cstheme="minorHAnsi"/>
                <w:sz w:val="20"/>
                <w:szCs w:val="20"/>
              </w:rPr>
              <w:t>.</w:t>
            </w:r>
            <w:r w:rsidR="00AE7594" w:rsidRPr="009F3894">
              <w:rPr>
                <w:rFonts w:cstheme="minorHAnsi"/>
                <w:sz w:val="20"/>
                <w:szCs w:val="20"/>
              </w:rPr>
              <w:t xml:space="preserve"> La formación del profesional </w:t>
            </w:r>
            <w:proofErr w:type="spellStart"/>
            <w:r w:rsidR="00AE7594" w:rsidRPr="009F3894">
              <w:rPr>
                <w:rFonts w:cstheme="minorHAnsi"/>
                <w:sz w:val="20"/>
                <w:szCs w:val="20"/>
              </w:rPr>
              <w:t>postformal</w:t>
            </w:r>
            <w:proofErr w:type="spellEnd"/>
            <w:r w:rsidR="00AE7594" w:rsidRPr="009F3894">
              <w:rPr>
                <w:rFonts w:cstheme="minorHAnsi"/>
                <w:sz w:val="20"/>
                <w:szCs w:val="20"/>
              </w:rPr>
              <w:t xml:space="preserve"> de la educación.</w:t>
            </w:r>
            <w:bookmarkStart w:id="1" w:name="_GoBack"/>
            <w:bookmarkEnd w:id="1"/>
          </w:p>
        </w:tc>
      </w:tr>
      <w:tr w:rsidR="00813B97" w:rsidRPr="009F3894" w:rsidTr="00A74413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9F3894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9F3894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9F3894" w:rsidTr="00A74413">
        <w:trPr>
          <w:jc w:val="center"/>
        </w:trPr>
        <w:tc>
          <w:tcPr>
            <w:tcW w:w="2552" w:type="pct"/>
            <w:vAlign w:val="center"/>
          </w:tcPr>
          <w:p w:rsidR="00F4386B" w:rsidRPr="009F3894" w:rsidRDefault="00F4386B" w:rsidP="00F4386B">
            <w:pPr>
              <w:pStyle w:val="Prrafodelista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>Lectura de los textos indicados para el tema.</w:t>
            </w:r>
          </w:p>
          <w:p w:rsidR="00F4386B" w:rsidRPr="009F3894" w:rsidRDefault="00F4386B" w:rsidP="00F4386B">
            <w:pPr>
              <w:pStyle w:val="Prrafodelista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Visitas a museos, bibliotecas</w:t>
            </w:r>
            <w:proofErr w:type="gramStart"/>
            <w:r w:rsidRPr="009F3894">
              <w:rPr>
                <w:rFonts w:cstheme="minorHAnsi"/>
                <w:sz w:val="20"/>
                <w:szCs w:val="20"/>
              </w:rPr>
              <w:t>, .</w:t>
            </w:r>
            <w:proofErr w:type="gramEnd"/>
            <w:r w:rsidRPr="009F3894">
              <w:rPr>
                <w:rFonts w:cstheme="minorHAnsi"/>
                <w:sz w:val="20"/>
                <w:szCs w:val="20"/>
              </w:rPr>
              <w:t xml:space="preserve"> . </w:t>
            </w:r>
          </w:p>
          <w:p w:rsidR="00F4386B" w:rsidRPr="009F3894" w:rsidRDefault="00F4386B" w:rsidP="00F4386B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>Participación en clase. (PIC)</w:t>
            </w:r>
          </w:p>
          <w:p w:rsidR="00F4386B" w:rsidRPr="009F3894" w:rsidRDefault="00F4386B" w:rsidP="00F4386B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>Reportes de lectura.</w:t>
            </w:r>
          </w:p>
          <w:p w:rsidR="00F4386B" w:rsidRPr="009F3894" w:rsidRDefault="00F4386B" w:rsidP="00F4386B">
            <w:pPr>
              <w:pStyle w:val="Prrafodelista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>Exposiciones individuales o grupales con:</w:t>
            </w:r>
          </w:p>
          <w:p w:rsidR="00F4386B" w:rsidRPr="009F3894" w:rsidRDefault="00F4386B" w:rsidP="00F4386B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:rsidR="00F4386B" w:rsidRPr="009F3894" w:rsidRDefault="00F4386B" w:rsidP="00F4386B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 xml:space="preserve">a) Manejo suficiente de las </w:t>
            </w:r>
            <w:proofErr w:type="spellStart"/>
            <w:r w:rsidRPr="009F3894">
              <w:rPr>
                <w:rFonts w:eastAsia="Times New Roman" w:cstheme="minorHAnsi"/>
                <w:sz w:val="20"/>
                <w:szCs w:val="20"/>
              </w:rPr>
              <w:t>TIC´s</w:t>
            </w:r>
            <w:proofErr w:type="spellEnd"/>
            <w:r w:rsidRPr="009F3894">
              <w:rPr>
                <w:rFonts w:eastAsia="Times New Roman" w:cstheme="minorHAnsi"/>
                <w:sz w:val="20"/>
                <w:szCs w:val="20"/>
              </w:rPr>
              <w:t>.</w:t>
            </w:r>
          </w:p>
          <w:p w:rsidR="00F4386B" w:rsidRPr="009F3894" w:rsidRDefault="00F4386B" w:rsidP="00F4386B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>b) Sintaxis académica.</w:t>
            </w:r>
          </w:p>
          <w:p w:rsidR="00F4386B" w:rsidRPr="009F3894" w:rsidRDefault="00F4386B" w:rsidP="00F4386B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>c) Dominio temático.</w:t>
            </w:r>
          </w:p>
          <w:p w:rsidR="00F4386B" w:rsidRPr="009F3894" w:rsidRDefault="00F4386B" w:rsidP="00F4386B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>d) Síntesis temática de los diversos subtemas</w:t>
            </w:r>
          </w:p>
          <w:p w:rsidR="00F4386B" w:rsidRPr="009F3894" w:rsidRDefault="00F4386B" w:rsidP="00F4386B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>e) Control de grupo.</w:t>
            </w:r>
          </w:p>
          <w:p w:rsidR="00F4386B" w:rsidRPr="009F3894" w:rsidRDefault="00F4386B" w:rsidP="00F4386B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>f) Resolución de dudas.</w:t>
            </w:r>
          </w:p>
          <w:p w:rsidR="00F4386B" w:rsidRPr="009F3894" w:rsidRDefault="00F4386B" w:rsidP="00F4386B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>g)  Síntesis final del tema.</w:t>
            </w:r>
          </w:p>
          <w:p w:rsidR="00F4386B" w:rsidRPr="009F3894" w:rsidRDefault="00F4386B" w:rsidP="00F4386B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:rsidR="00F4386B" w:rsidRPr="009F3894" w:rsidRDefault="00F4386B" w:rsidP="00F4386B">
            <w:pPr>
              <w:pStyle w:val="Prrafodelista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>Toma de nota, generación de esquemas, preguntas, etc., como producto de la exposición de video</w:t>
            </w:r>
          </w:p>
          <w:p w:rsidR="00813B97" w:rsidRPr="009F3894" w:rsidRDefault="00813B97" w:rsidP="006F7859">
            <w:p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448" w:type="pct"/>
            <w:vAlign w:val="center"/>
          </w:tcPr>
          <w:p w:rsidR="00F4386B" w:rsidRPr="009F3894" w:rsidRDefault="00F4386B" w:rsidP="00F4386B">
            <w:pPr>
              <w:pStyle w:val="Default"/>
              <w:spacing w:before="100" w:after="47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9F3894">
              <w:rPr>
                <w:rFonts w:asciiTheme="minorHAnsi" w:hAnsiTheme="minorHAnsi" w:cstheme="minorHAnsi"/>
                <w:sz w:val="20"/>
                <w:szCs w:val="20"/>
              </w:rPr>
              <w:t>RECURSOS MATERIALES:</w:t>
            </w:r>
          </w:p>
          <w:p w:rsidR="00F4386B" w:rsidRPr="009F3894" w:rsidRDefault="00F4386B" w:rsidP="00F4386B">
            <w:pPr>
              <w:pStyle w:val="Default"/>
              <w:numPr>
                <w:ilvl w:val="0"/>
                <w:numId w:val="5"/>
              </w:numPr>
              <w:spacing w:before="100" w:after="47"/>
              <w:rPr>
                <w:rFonts w:asciiTheme="minorHAnsi" w:hAnsiTheme="minorHAnsi" w:cstheme="minorHAnsi"/>
                <w:sz w:val="20"/>
                <w:szCs w:val="20"/>
              </w:rPr>
            </w:pPr>
            <w:r w:rsidRPr="009F3894">
              <w:rPr>
                <w:rFonts w:asciiTheme="minorHAnsi" w:hAnsiTheme="minorHAnsi" w:cstheme="minorHAnsi"/>
                <w:sz w:val="20"/>
                <w:szCs w:val="20"/>
              </w:rPr>
              <w:t>Cañón proyector.</w:t>
            </w:r>
          </w:p>
          <w:p w:rsidR="00F4386B" w:rsidRPr="009F3894" w:rsidRDefault="00F4386B" w:rsidP="00F4386B">
            <w:pPr>
              <w:pStyle w:val="Default"/>
              <w:numPr>
                <w:ilvl w:val="0"/>
                <w:numId w:val="5"/>
              </w:numPr>
              <w:spacing w:before="100" w:after="47"/>
              <w:rPr>
                <w:rFonts w:asciiTheme="minorHAnsi" w:hAnsiTheme="minorHAnsi" w:cstheme="minorHAnsi"/>
                <w:sz w:val="20"/>
                <w:szCs w:val="20"/>
              </w:rPr>
            </w:pPr>
            <w:r w:rsidRPr="009F3894">
              <w:rPr>
                <w:rFonts w:asciiTheme="minorHAnsi" w:hAnsiTheme="minorHAnsi" w:cstheme="minorHAnsi"/>
                <w:sz w:val="20"/>
                <w:szCs w:val="20"/>
              </w:rPr>
              <w:t xml:space="preserve">Cámaras digitales,  </w:t>
            </w:r>
            <w:proofErr w:type="spellStart"/>
            <w:r w:rsidRPr="009F3894">
              <w:rPr>
                <w:rFonts w:asciiTheme="minorHAnsi" w:hAnsiTheme="minorHAnsi" w:cstheme="minorHAnsi"/>
                <w:sz w:val="20"/>
                <w:szCs w:val="20"/>
              </w:rPr>
              <w:t>Iphon</w:t>
            </w:r>
            <w:proofErr w:type="spellEnd"/>
            <w:r w:rsidRPr="009F3894">
              <w:rPr>
                <w:rFonts w:asciiTheme="minorHAnsi" w:hAnsiTheme="minorHAnsi" w:cstheme="minorHAnsi"/>
                <w:sz w:val="20"/>
                <w:szCs w:val="20"/>
              </w:rPr>
              <w:t>. Celulares. Hipertextos, Películas, videos, Internet.</w:t>
            </w:r>
          </w:p>
          <w:p w:rsidR="00F4386B" w:rsidRPr="009F3894" w:rsidRDefault="00F4386B" w:rsidP="00F4386B">
            <w:pPr>
              <w:pStyle w:val="Default"/>
              <w:numPr>
                <w:ilvl w:val="0"/>
                <w:numId w:val="5"/>
              </w:numPr>
              <w:spacing w:before="100" w:after="47"/>
              <w:rPr>
                <w:rFonts w:asciiTheme="minorHAnsi" w:hAnsiTheme="minorHAnsi" w:cstheme="minorHAnsi"/>
                <w:sz w:val="20"/>
                <w:szCs w:val="20"/>
              </w:rPr>
            </w:pPr>
            <w:r w:rsidRPr="009F3894">
              <w:rPr>
                <w:rFonts w:asciiTheme="minorHAnsi" w:hAnsiTheme="minorHAnsi" w:cstheme="minorHAnsi"/>
                <w:sz w:val="20"/>
                <w:szCs w:val="20"/>
              </w:rPr>
              <w:t>Pintarrón, Marcadores, Rotafolios . . .</w:t>
            </w:r>
          </w:p>
          <w:p w:rsidR="00F4386B" w:rsidRPr="009F3894" w:rsidRDefault="00F4386B" w:rsidP="00F4386B">
            <w:pPr>
              <w:pStyle w:val="Default"/>
              <w:numPr>
                <w:ilvl w:val="0"/>
                <w:numId w:val="5"/>
              </w:numPr>
              <w:spacing w:before="100" w:after="47"/>
              <w:rPr>
                <w:rFonts w:asciiTheme="minorHAnsi" w:hAnsiTheme="minorHAnsi" w:cstheme="minorHAnsi"/>
                <w:sz w:val="20"/>
                <w:szCs w:val="20"/>
              </w:rPr>
            </w:pPr>
            <w:r w:rsidRPr="009F3894">
              <w:rPr>
                <w:rFonts w:asciiTheme="minorHAnsi" w:hAnsiTheme="minorHAnsi" w:cstheme="minorHAnsi"/>
                <w:sz w:val="20"/>
                <w:szCs w:val="20"/>
              </w:rPr>
              <w:t>Libros, Revistas, Periódicos,  . . .</w:t>
            </w:r>
          </w:p>
          <w:p w:rsidR="00F4386B" w:rsidRPr="009F3894" w:rsidRDefault="00F4386B" w:rsidP="00F4386B">
            <w:pPr>
              <w:pStyle w:val="Default"/>
              <w:spacing w:before="100" w:after="4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386B" w:rsidRPr="009F3894" w:rsidRDefault="00F4386B" w:rsidP="00F4386B">
            <w:pPr>
              <w:spacing w:after="0" w:line="360" w:lineRule="auto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RECURSOS DIDÁCTICOS:</w:t>
            </w:r>
          </w:p>
          <w:p w:rsidR="00F4386B" w:rsidRPr="009F3894" w:rsidRDefault="00F4386B" w:rsidP="00F4386B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rPr>
                <w:rFonts w:cstheme="minorHAnsi"/>
                <w:b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Ensayo, Lluvia de ideas, Cuadros sinópticos</w:t>
            </w:r>
            <w:r w:rsidRPr="009F3894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9F3894">
              <w:rPr>
                <w:rFonts w:cstheme="minorHAnsi"/>
                <w:sz w:val="20"/>
                <w:szCs w:val="20"/>
              </w:rPr>
              <w:t xml:space="preserve">Diagramas, </w:t>
            </w:r>
          </w:p>
          <w:p w:rsidR="00815C8B" w:rsidRPr="009F3894" w:rsidRDefault="00F4386B" w:rsidP="00815C8B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Preguntas exploratorias, Constelaciones, Mapas mentales, Mapas conceptuales,</w:t>
            </w:r>
          </w:p>
          <w:p w:rsidR="00813B97" w:rsidRPr="009F3894" w:rsidRDefault="00F4386B" w:rsidP="00815C8B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Exposiciones temáticas,  . . .</w:t>
            </w:r>
          </w:p>
        </w:tc>
      </w:tr>
      <w:tr w:rsidR="00813B97" w:rsidRPr="009F3894" w:rsidTr="00A74413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9F3894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9F3894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9F3894" w:rsidTr="00A74413">
        <w:trPr>
          <w:jc w:val="center"/>
        </w:trPr>
        <w:tc>
          <w:tcPr>
            <w:tcW w:w="2552" w:type="pct"/>
          </w:tcPr>
          <w:p w:rsidR="00F4386B" w:rsidRPr="009F3894" w:rsidRDefault="00F4386B" w:rsidP="009F3894">
            <w:pPr>
              <w:pStyle w:val="Prrafodelista"/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 xml:space="preserve">De las exposiciones temáticas: diapositivas, videos, </w:t>
            </w:r>
            <w:proofErr w:type="spellStart"/>
            <w:r w:rsidRPr="009F3894">
              <w:rPr>
                <w:rFonts w:eastAsia="Times New Roman" w:cstheme="minorHAnsi"/>
                <w:sz w:val="20"/>
                <w:szCs w:val="20"/>
              </w:rPr>
              <w:t>powerpoints</w:t>
            </w:r>
            <w:proofErr w:type="spellEnd"/>
            <w:r w:rsidRPr="009F3894">
              <w:rPr>
                <w:rFonts w:eastAsia="Times New Roman" w:cstheme="minorHAnsi"/>
                <w:sz w:val="20"/>
                <w:szCs w:val="20"/>
              </w:rPr>
              <w:t>, materiales para dinámicas de grupo.</w:t>
            </w:r>
          </w:p>
          <w:p w:rsidR="00F4386B" w:rsidRPr="009F3894" w:rsidRDefault="00F4386B" w:rsidP="009F3894">
            <w:pPr>
              <w:pStyle w:val="Prrafodelista"/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eastAsia="Times New Roman" w:cs="Arial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 xml:space="preserve">Artefacto individual por tema: Cuadros </w:t>
            </w:r>
            <w:r w:rsidRPr="009F3894">
              <w:rPr>
                <w:rFonts w:eastAsia="Times New Roman" w:cstheme="minorHAnsi"/>
                <w:sz w:val="20"/>
                <w:szCs w:val="20"/>
              </w:rPr>
              <w:lastRenderedPageBreak/>
              <w:t>sinópticos, esquemas, mapas conceptuales,   … cualesquiera otros a elección del estudiante.</w:t>
            </w:r>
          </w:p>
          <w:p w:rsidR="00813B97" w:rsidRPr="009F3894" w:rsidRDefault="00F4386B" w:rsidP="009F3894">
            <w:pPr>
              <w:pStyle w:val="Prrafodelista"/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eastAsia="Times New Roman" w:cs="Arial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>Ensayo.</w:t>
            </w:r>
          </w:p>
        </w:tc>
        <w:tc>
          <w:tcPr>
            <w:tcW w:w="2448" w:type="pct"/>
          </w:tcPr>
          <w:p w:rsidR="00F4386B" w:rsidRPr="009F3894" w:rsidRDefault="00F4386B" w:rsidP="009F3894">
            <w:pPr>
              <w:pStyle w:val="Prrafodelista"/>
              <w:numPr>
                <w:ilvl w:val="0"/>
                <w:numId w:val="18"/>
              </w:num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lastRenderedPageBreak/>
              <w:t xml:space="preserve">Preguntas exploratorias a cargo del profesor sobre la lectura previa de la </w:t>
            </w:r>
            <w:r w:rsidRPr="009F3894">
              <w:rPr>
                <w:rFonts w:eastAsia="Times New Roman" w:cstheme="minorHAnsi"/>
                <w:sz w:val="20"/>
                <w:szCs w:val="20"/>
              </w:rPr>
              <w:lastRenderedPageBreak/>
              <w:t>sesión.</w:t>
            </w:r>
          </w:p>
          <w:p w:rsidR="00F4386B" w:rsidRPr="009F3894" w:rsidRDefault="00F4386B" w:rsidP="009F3894">
            <w:pPr>
              <w:pStyle w:val="Prrafodelista"/>
              <w:numPr>
                <w:ilvl w:val="0"/>
                <w:numId w:val="18"/>
              </w:num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>Evaluación final de la exposición a cargo de grupo y del profesor.</w:t>
            </w:r>
          </w:p>
          <w:p w:rsidR="00F4386B" w:rsidRPr="009F3894" w:rsidRDefault="00F4386B" w:rsidP="009F3894">
            <w:pPr>
              <w:pStyle w:val="Prrafodelista"/>
              <w:numPr>
                <w:ilvl w:val="0"/>
                <w:numId w:val="18"/>
              </w:num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>PIC (Participación Individual de calidad): Participaciones individuales de calidad durante las clases, a través de preguntas, aclaraciones, respuestas a preguntas, etc.</w:t>
            </w:r>
          </w:p>
          <w:p w:rsidR="00723F29" w:rsidRPr="009F3894" w:rsidRDefault="00F4386B" w:rsidP="009F3894">
            <w:pPr>
              <w:pStyle w:val="Prrafodelista"/>
              <w:numPr>
                <w:ilvl w:val="0"/>
                <w:numId w:val="18"/>
              </w:num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>Exámenes parciales y final.</w:t>
            </w:r>
          </w:p>
        </w:tc>
      </w:tr>
    </w:tbl>
    <w:tbl>
      <w:tblPr>
        <w:tblpPr w:leftFromText="141" w:rightFromText="141" w:vertAnchor="text" w:horzAnchor="margin" w:tblpX="-39" w:tblpY="251"/>
        <w:tblW w:w="50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253"/>
      </w:tblGrid>
      <w:tr w:rsidR="00813B97" w:rsidRPr="009F3894" w:rsidTr="00A74413">
        <w:tc>
          <w:tcPr>
            <w:tcW w:w="5000" w:type="pct"/>
            <w:gridSpan w:val="2"/>
            <w:shd w:val="clear" w:color="auto" w:fill="5B9BD5" w:themeFill="accent5"/>
          </w:tcPr>
          <w:p w:rsidR="00813B97" w:rsidRPr="009F3894" w:rsidRDefault="00813B97" w:rsidP="00A74413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FUENTES DE INFORMACIÓN</w:t>
            </w:r>
          </w:p>
        </w:tc>
      </w:tr>
      <w:tr w:rsidR="00813B97" w:rsidRPr="009F3894" w:rsidTr="00A74413">
        <w:tc>
          <w:tcPr>
            <w:tcW w:w="2656" w:type="pct"/>
            <w:shd w:val="clear" w:color="auto" w:fill="5B9BD5" w:themeFill="accent5"/>
          </w:tcPr>
          <w:p w:rsidR="00813B97" w:rsidRPr="009F3894" w:rsidRDefault="00996B9F" w:rsidP="00A74413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44" w:type="pct"/>
            <w:shd w:val="clear" w:color="auto" w:fill="5B9BD5" w:themeFill="accent5"/>
            <w:vAlign w:val="center"/>
          </w:tcPr>
          <w:p w:rsidR="00813B97" w:rsidRPr="009F3894" w:rsidRDefault="00996B9F" w:rsidP="00A74413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F3894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9F3894" w:rsidTr="00A74413">
        <w:tc>
          <w:tcPr>
            <w:tcW w:w="2656" w:type="pct"/>
          </w:tcPr>
          <w:p w:rsidR="00F4386B" w:rsidRPr="009F3894" w:rsidRDefault="00F4386B" w:rsidP="00A74413">
            <w:pPr>
              <w:pStyle w:val="Prrafodelista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B94878" w:rsidRPr="009F3894" w:rsidRDefault="00B94878" w:rsidP="00A74413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 xml:space="preserve">Bauman, Zygmunt. (2007) </w:t>
            </w:r>
            <w:r w:rsidRPr="009F3894">
              <w:rPr>
                <w:rFonts w:cstheme="minorHAnsi"/>
                <w:i/>
                <w:sz w:val="20"/>
                <w:szCs w:val="20"/>
              </w:rPr>
              <w:t>Retos Educación de la  educación en la Modernidad Líquida</w:t>
            </w:r>
            <w:r w:rsidRPr="009F3894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gedisa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. Barcelona. </w:t>
            </w:r>
          </w:p>
          <w:p w:rsidR="00B94878" w:rsidRPr="009F3894" w:rsidRDefault="00B94878" w:rsidP="00A74413">
            <w:pPr>
              <w:pStyle w:val="Prrafodelista"/>
              <w:numPr>
                <w:ilvl w:val="0"/>
                <w:numId w:val="3"/>
              </w:numPr>
              <w:spacing w:after="220" w:line="240" w:lineRule="auto"/>
              <w:ind w:left="720"/>
              <w:rPr>
                <w:rFonts w:cstheme="minorHAnsi"/>
                <w:color w:val="000000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De Souza Santos y Meneses. (</w:t>
            </w:r>
            <w:r w:rsidRPr="009F3894">
              <w:rPr>
                <w:rFonts w:cstheme="minorHAnsi"/>
                <w:i/>
                <w:sz w:val="20"/>
                <w:szCs w:val="20"/>
              </w:rPr>
              <w:t>Epistemologías del sur</w:t>
            </w:r>
          </w:p>
          <w:p w:rsidR="00B94878" w:rsidRPr="009F3894" w:rsidRDefault="00B94878" w:rsidP="00A74413">
            <w:pPr>
              <w:pStyle w:val="Prrafodelista"/>
              <w:spacing w:after="220" w:line="240" w:lineRule="auto"/>
              <w:rPr>
                <w:rStyle w:val="A5"/>
                <w:rFonts w:cstheme="minorHAnsi"/>
              </w:rPr>
            </w:pPr>
            <w:r w:rsidRPr="009F3894">
              <w:rPr>
                <w:rStyle w:val="A5"/>
                <w:rFonts w:cstheme="minorHAnsi"/>
              </w:rPr>
              <w:t>----</w:t>
            </w:r>
            <w:r w:rsidR="003B63ED" w:rsidRPr="009F3894">
              <w:rPr>
                <w:rStyle w:val="A5"/>
                <w:rFonts w:cstheme="minorHAnsi"/>
              </w:rPr>
              <w:t xml:space="preserve"> </w:t>
            </w:r>
            <w:r w:rsidRPr="009F3894">
              <w:rPr>
                <w:rStyle w:val="A5"/>
                <w:rFonts w:cstheme="minorHAnsi"/>
              </w:rPr>
              <w:t>(</w:t>
            </w:r>
            <w:proofErr w:type="gramStart"/>
            <w:r w:rsidRPr="009F3894">
              <w:rPr>
                <w:rStyle w:val="A5"/>
                <w:rFonts w:cstheme="minorHAnsi"/>
              </w:rPr>
              <w:t>2000)De</w:t>
            </w:r>
            <w:proofErr w:type="gramEnd"/>
            <w:r w:rsidRPr="009F3894">
              <w:rPr>
                <w:rStyle w:val="A5"/>
                <w:rFonts w:cstheme="minorHAnsi"/>
              </w:rPr>
              <w:t xml:space="preserve"> Souza Santos, </w:t>
            </w:r>
            <w:proofErr w:type="spellStart"/>
            <w:r w:rsidRPr="009F3894">
              <w:rPr>
                <w:rStyle w:val="A5"/>
                <w:rFonts w:cstheme="minorHAnsi"/>
              </w:rPr>
              <w:t>Boaventura</w:t>
            </w:r>
            <w:proofErr w:type="spellEnd"/>
            <w:r w:rsidRPr="009F3894">
              <w:rPr>
                <w:rStyle w:val="A5"/>
                <w:rFonts w:cstheme="minorHAnsi"/>
              </w:rPr>
              <w:t xml:space="preserve">. </w:t>
            </w:r>
            <w:r w:rsidRPr="009F3894">
              <w:rPr>
                <w:rStyle w:val="A5"/>
                <w:rFonts w:cstheme="minorHAnsi"/>
                <w:i/>
                <w:iCs/>
              </w:rPr>
              <w:t xml:space="preserve">Crítica de la Razón Indolente. Contra el desperdicio de la experiencia. </w:t>
            </w:r>
            <w:r w:rsidRPr="009F3894">
              <w:rPr>
                <w:rStyle w:val="A5"/>
                <w:rFonts w:cstheme="minorHAnsi"/>
              </w:rPr>
              <w:t>Editora Desclée de Brouwer. Bilbao.</w:t>
            </w:r>
          </w:p>
          <w:p w:rsidR="00B94878" w:rsidRPr="009F3894" w:rsidRDefault="00B94878" w:rsidP="00A74413">
            <w:pPr>
              <w:pStyle w:val="Prrafodelista"/>
              <w:spacing w:after="220" w:line="240" w:lineRule="auto"/>
              <w:rPr>
                <w:rStyle w:val="A5"/>
                <w:rFonts w:cstheme="minorHAnsi"/>
              </w:rPr>
            </w:pPr>
            <w:r w:rsidRPr="009F3894">
              <w:rPr>
                <w:rStyle w:val="A5"/>
                <w:rFonts w:cstheme="minorHAnsi"/>
              </w:rPr>
              <w:t xml:space="preserve">---- (2005) </w:t>
            </w:r>
            <w:r w:rsidRPr="009F3894">
              <w:rPr>
                <w:rStyle w:val="A5"/>
                <w:rFonts w:cstheme="minorHAnsi"/>
                <w:i/>
                <w:iCs/>
              </w:rPr>
              <w:t>El milenio huérfano. Ensayos para una nueva cultura política</w:t>
            </w:r>
            <w:r w:rsidRPr="009F3894">
              <w:rPr>
                <w:rStyle w:val="A5"/>
                <w:rFonts w:cstheme="minorHAnsi"/>
              </w:rPr>
              <w:t>. Trotta. Madrid.</w:t>
            </w:r>
          </w:p>
          <w:p w:rsidR="00B94878" w:rsidRPr="009F3894" w:rsidRDefault="00B94878" w:rsidP="00A74413">
            <w:pPr>
              <w:pStyle w:val="Prrafodelista"/>
              <w:spacing w:after="220" w:line="240" w:lineRule="auto"/>
              <w:rPr>
                <w:rStyle w:val="A5"/>
                <w:rFonts w:cstheme="minorHAnsi"/>
              </w:rPr>
            </w:pPr>
            <w:r w:rsidRPr="009F3894">
              <w:rPr>
                <w:rStyle w:val="A5"/>
                <w:rFonts w:cstheme="minorHAnsi"/>
              </w:rPr>
              <w:t xml:space="preserve">–--- “El Foro Social Mundial y la Izquierda Global”. </w:t>
            </w:r>
            <w:r w:rsidRPr="009F3894">
              <w:rPr>
                <w:rStyle w:val="A5"/>
                <w:rFonts w:cstheme="minorHAnsi"/>
                <w:i/>
                <w:iCs/>
              </w:rPr>
              <w:t>El Viejo Topo</w:t>
            </w:r>
            <w:r w:rsidRPr="009F3894">
              <w:rPr>
                <w:rStyle w:val="A5"/>
                <w:rFonts w:cstheme="minorHAnsi"/>
              </w:rPr>
              <w:t>. No. 240 (2008). P. 39-62.</w:t>
            </w:r>
          </w:p>
          <w:p w:rsidR="00B94878" w:rsidRPr="009F3894" w:rsidRDefault="00B94878" w:rsidP="00A74413">
            <w:pPr>
              <w:pStyle w:val="Prrafodelista"/>
              <w:spacing w:after="220" w:line="240" w:lineRule="auto"/>
              <w:rPr>
                <w:rStyle w:val="A5"/>
                <w:rFonts w:cstheme="minorHAnsi"/>
              </w:rPr>
            </w:pPr>
            <w:r w:rsidRPr="009F3894">
              <w:rPr>
                <w:rStyle w:val="A5"/>
                <w:rFonts w:cstheme="minorHAnsi"/>
              </w:rPr>
              <w:t xml:space="preserve">---- </w:t>
            </w:r>
            <w:r w:rsidRPr="009F3894">
              <w:rPr>
                <w:rStyle w:val="A5"/>
                <w:rFonts w:cstheme="minorHAnsi"/>
                <w:i/>
                <w:iCs/>
              </w:rPr>
              <w:t>Una Epistemología del Sur. La reinvención del conocimiento y la eman</w:t>
            </w:r>
            <w:r w:rsidRPr="009F3894">
              <w:rPr>
                <w:rStyle w:val="A5"/>
                <w:rFonts w:cstheme="minorHAnsi"/>
                <w:i/>
                <w:iCs/>
              </w:rPr>
              <w:softHyphen/>
              <w:t>cipación social</w:t>
            </w:r>
            <w:r w:rsidRPr="009F3894">
              <w:rPr>
                <w:rStyle w:val="A5"/>
                <w:rFonts w:cstheme="minorHAnsi"/>
              </w:rPr>
              <w:t>. Buenos Aires: Siglo XXI Editores, CLACSO, 2009. P. 160-209.</w:t>
            </w:r>
          </w:p>
          <w:p w:rsidR="00B94878" w:rsidRPr="009F3894" w:rsidRDefault="00B94878" w:rsidP="00A74413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720"/>
              <w:rPr>
                <w:rStyle w:val="A5"/>
                <w:rFonts w:cstheme="minorHAnsi"/>
                <w:color w:val="auto"/>
              </w:rPr>
            </w:pPr>
            <w:r w:rsidRPr="009F3894">
              <w:rPr>
                <w:rStyle w:val="A5"/>
                <w:rFonts w:cstheme="minorHAnsi"/>
              </w:rPr>
              <w:t xml:space="preserve">---- (2010) </w:t>
            </w:r>
            <w:r w:rsidRPr="009F3894">
              <w:rPr>
                <w:rStyle w:val="A5"/>
                <w:rFonts w:cstheme="minorHAnsi"/>
                <w:i/>
                <w:iCs/>
              </w:rPr>
              <w:t>Refundación del Estado en América Latina. Perspectivas desde una epistemología del Sur.</w:t>
            </w:r>
            <w:r w:rsidRPr="009F3894">
              <w:rPr>
                <w:rStyle w:val="A5"/>
                <w:rFonts w:cstheme="minorHAnsi"/>
                <w:iCs/>
              </w:rPr>
              <w:t xml:space="preserve"> Plural.</w:t>
            </w:r>
            <w:r w:rsidRPr="009F3894">
              <w:rPr>
                <w:rStyle w:val="A5"/>
                <w:rFonts w:cstheme="minorHAnsi"/>
                <w:i/>
                <w:iCs/>
              </w:rPr>
              <w:t xml:space="preserve"> </w:t>
            </w:r>
            <w:r w:rsidRPr="009F3894">
              <w:rPr>
                <w:rStyle w:val="A5"/>
                <w:rFonts w:cstheme="minorHAnsi"/>
              </w:rPr>
              <w:t>La Paz</w:t>
            </w:r>
          </w:p>
          <w:p w:rsidR="00B94878" w:rsidRPr="009F3894" w:rsidRDefault="00B94878" w:rsidP="00A74413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 xml:space="preserve">Han,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Byung-Chul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 (2013). </w:t>
            </w:r>
            <w:r w:rsidRPr="009F3894">
              <w:rPr>
                <w:rFonts w:cstheme="minorHAnsi"/>
                <w:i/>
                <w:sz w:val="20"/>
                <w:szCs w:val="20"/>
              </w:rPr>
              <w:t>La sociedad de la trasparencia</w:t>
            </w:r>
            <w:r w:rsidRPr="009F3894">
              <w:rPr>
                <w:rFonts w:cstheme="minorHAnsi"/>
                <w:sz w:val="20"/>
                <w:szCs w:val="20"/>
              </w:rPr>
              <w:t>. Herder. Barcelona.</w:t>
            </w:r>
          </w:p>
          <w:p w:rsidR="00B94878" w:rsidRPr="009F3894" w:rsidRDefault="00B94878" w:rsidP="00A74413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proofErr w:type="spellStart"/>
            <w:r w:rsidRPr="009F3894">
              <w:rPr>
                <w:rFonts w:cstheme="minorHAnsi"/>
                <w:sz w:val="20"/>
                <w:szCs w:val="20"/>
              </w:rPr>
              <w:t>Kincheloe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, Joe. (1993) </w:t>
            </w:r>
            <w:r w:rsidRPr="009F3894">
              <w:rPr>
                <w:rFonts w:cstheme="minorHAnsi"/>
                <w:i/>
                <w:sz w:val="20"/>
                <w:szCs w:val="20"/>
              </w:rPr>
              <w:t>Hacia una revisión crítica del pensamiento docente</w:t>
            </w:r>
            <w:r w:rsidRPr="009F3894">
              <w:rPr>
                <w:rFonts w:cstheme="minorHAnsi"/>
                <w:sz w:val="20"/>
                <w:szCs w:val="20"/>
              </w:rPr>
              <w:t>. OCTAEDRO. Barcelona.</w:t>
            </w:r>
          </w:p>
          <w:p w:rsidR="008414E8" w:rsidRPr="009F3894" w:rsidRDefault="00F4386B" w:rsidP="00A74413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McLare</w:t>
            </w:r>
            <w:r w:rsidR="008414E8" w:rsidRPr="009F3894">
              <w:rPr>
                <w:rFonts w:cstheme="minorHAnsi"/>
                <w:sz w:val="20"/>
                <w:szCs w:val="20"/>
              </w:rPr>
              <w:t>n</w:t>
            </w:r>
            <w:r w:rsidRPr="009F3894">
              <w:rPr>
                <w:rFonts w:cstheme="minorHAnsi"/>
                <w:sz w:val="20"/>
                <w:szCs w:val="20"/>
              </w:rPr>
              <w:t xml:space="preserve">, Peter y Joe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Kincheloe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. (2008). </w:t>
            </w:r>
            <w:r w:rsidRPr="009F3894">
              <w:rPr>
                <w:rFonts w:cstheme="minorHAnsi"/>
                <w:i/>
                <w:sz w:val="20"/>
                <w:szCs w:val="20"/>
              </w:rPr>
              <w:t>Pedagogía crítica. De qué hablamos, dónde estamos.</w:t>
            </w:r>
            <w:r w:rsidR="008414E8" w:rsidRPr="009F3894">
              <w:rPr>
                <w:rFonts w:cstheme="minorHAnsi"/>
                <w:sz w:val="20"/>
                <w:szCs w:val="20"/>
              </w:rPr>
              <w:t xml:space="preserve"> GRAO. Barcelona.</w:t>
            </w:r>
            <w:r w:rsidR="008414E8" w:rsidRPr="009F3894">
              <w:rPr>
                <w:rFonts w:cstheme="minorHAnsi"/>
                <w:iCs/>
                <w:sz w:val="20"/>
                <w:szCs w:val="20"/>
              </w:rPr>
              <w:t xml:space="preserve"> </w:t>
            </w:r>
          </w:p>
          <w:p w:rsidR="00A30433" w:rsidRPr="009F3894" w:rsidRDefault="00F4386B" w:rsidP="00A74413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Morin</w:t>
            </w:r>
            <w:r w:rsidR="003930F7" w:rsidRPr="009F3894">
              <w:rPr>
                <w:rFonts w:cstheme="minorHAnsi"/>
                <w:sz w:val="20"/>
                <w:szCs w:val="20"/>
              </w:rPr>
              <w:t>, Edgar. (1990)</w:t>
            </w:r>
            <w:r w:rsidR="00364C9B" w:rsidRPr="009F3894">
              <w:rPr>
                <w:rFonts w:cstheme="minorHAnsi"/>
                <w:sz w:val="20"/>
                <w:szCs w:val="20"/>
              </w:rPr>
              <w:t xml:space="preserve"> Introducción al </w:t>
            </w:r>
            <w:r w:rsidRPr="009F3894">
              <w:rPr>
                <w:rFonts w:cstheme="minorHAnsi"/>
                <w:sz w:val="20"/>
                <w:szCs w:val="20"/>
              </w:rPr>
              <w:t>pensamiento compl</w:t>
            </w:r>
            <w:r w:rsidR="00226304" w:rsidRPr="009F3894">
              <w:rPr>
                <w:rFonts w:cstheme="minorHAnsi"/>
                <w:sz w:val="20"/>
                <w:szCs w:val="20"/>
              </w:rPr>
              <w:t>e</w:t>
            </w:r>
            <w:r w:rsidRPr="009F3894">
              <w:rPr>
                <w:rFonts w:cstheme="minorHAnsi"/>
                <w:sz w:val="20"/>
                <w:szCs w:val="20"/>
              </w:rPr>
              <w:t>jo.</w:t>
            </w:r>
            <w:r w:rsidR="00364C9B" w:rsidRPr="009F389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364C9B" w:rsidRPr="009F3894">
              <w:rPr>
                <w:rFonts w:cstheme="minorHAnsi"/>
                <w:sz w:val="20"/>
                <w:szCs w:val="20"/>
              </w:rPr>
              <w:t>gedisa</w:t>
            </w:r>
            <w:proofErr w:type="spellEnd"/>
            <w:r w:rsidR="00364C9B" w:rsidRPr="009F3894">
              <w:rPr>
                <w:rFonts w:cstheme="minorHAnsi"/>
                <w:sz w:val="20"/>
                <w:szCs w:val="20"/>
              </w:rPr>
              <w:t xml:space="preserve">. </w:t>
            </w:r>
            <w:r w:rsidR="00D12BC9" w:rsidRPr="009F3894">
              <w:rPr>
                <w:rFonts w:cstheme="minorHAnsi"/>
                <w:sz w:val="20"/>
                <w:szCs w:val="20"/>
              </w:rPr>
              <w:t>Barcelona.</w:t>
            </w:r>
          </w:p>
          <w:p w:rsidR="00A30433" w:rsidRPr="009F3894" w:rsidRDefault="003930F7" w:rsidP="00A74413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 xml:space="preserve">Sloterdijk, Peter. (2003) </w:t>
            </w:r>
            <w:r w:rsidR="00F4386B" w:rsidRPr="009F3894">
              <w:rPr>
                <w:rFonts w:cstheme="minorHAnsi"/>
                <w:i/>
                <w:sz w:val="20"/>
                <w:szCs w:val="20"/>
              </w:rPr>
              <w:t>Crítica de la razón cínica</w:t>
            </w:r>
            <w:r w:rsidRPr="009F3894">
              <w:rPr>
                <w:rFonts w:cstheme="minorHAnsi"/>
                <w:sz w:val="20"/>
                <w:szCs w:val="20"/>
              </w:rPr>
              <w:t>. Siruela. Madrid.</w:t>
            </w:r>
          </w:p>
          <w:p w:rsidR="00616787" w:rsidRPr="009F3894" w:rsidRDefault="00616787" w:rsidP="00A74413">
            <w:p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----</w:t>
            </w:r>
            <w:r w:rsidR="009D34A7" w:rsidRPr="009F3894">
              <w:rPr>
                <w:rFonts w:cstheme="minorHAnsi"/>
                <w:sz w:val="20"/>
                <w:szCs w:val="20"/>
              </w:rPr>
              <w:t xml:space="preserve"> </w:t>
            </w:r>
            <w:r w:rsidRPr="009F3894">
              <w:rPr>
                <w:rFonts w:cstheme="minorHAnsi"/>
                <w:sz w:val="20"/>
                <w:szCs w:val="20"/>
              </w:rPr>
              <w:t>(</w:t>
            </w:r>
            <w:proofErr w:type="gramStart"/>
            <w:r w:rsidRPr="009F3894">
              <w:rPr>
                <w:rFonts w:cstheme="minorHAnsi"/>
                <w:sz w:val="20"/>
                <w:szCs w:val="20"/>
              </w:rPr>
              <w:t>2009)Muerte</w:t>
            </w:r>
            <w:proofErr w:type="gramEnd"/>
            <w:r w:rsidRPr="009F3894">
              <w:rPr>
                <w:rFonts w:cstheme="minorHAnsi"/>
                <w:sz w:val="20"/>
                <w:szCs w:val="20"/>
              </w:rPr>
              <w:t xml:space="preserve"> aparente del pensar. Siruela. Madrid.</w:t>
            </w:r>
          </w:p>
          <w:p w:rsidR="00606CB4" w:rsidRPr="009F3894" w:rsidRDefault="00945062" w:rsidP="00A74413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proofErr w:type="spellStart"/>
            <w:r w:rsidRPr="009F3894">
              <w:rPr>
                <w:rFonts w:cstheme="minorHAnsi"/>
                <w:sz w:val="20"/>
                <w:szCs w:val="20"/>
              </w:rPr>
              <w:lastRenderedPageBreak/>
              <w:t>Zizek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Slavoj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 (2010). Vivie</w:t>
            </w:r>
            <w:r w:rsidR="00606CB4" w:rsidRPr="009F3894">
              <w:rPr>
                <w:rFonts w:cstheme="minorHAnsi"/>
                <w:sz w:val="20"/>
                <w:szCs w:val="20"/>
              </w:rPr>
              <w:t>ndo en el final de los tiempos.</w:t>
            </w:r>
            <w:r w:rsidRPr="009F3894">
              <w:rPr>
                <w:rFonts w:cstheme="minorHAnsi"/>
                <w:sz w:val="20"/>
                <w:szCs w:val="20"/>
              </w:rPr>
              <w:t xml:space="preserve"> Akal. Madrid.</w:t>
            </w:r>
          </w:p>
          <w:p w:rsidR="00F4386B" w:rsidRPr="009F3894" w:rsidRDefault="00F4386B" w:rsidP="00A74413">
            <w:pPr>
              <w:spacing w:after="0" w:line="360" w:lineRule="auto"/>
              <w:contextualSpacing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344" w:type="pct"/>
          </w:tcPr>
          <w:p w:rsidR="001A7BF6" w:rsidRPr="009F3894" w:rsidRDefault="001A7BF6" w:rsidP="00A7441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8414E8" w:rsidRPr="009F3894" w:rsidRDefault="00C743B1" w:rsidP="00A74413">
            <w:pPr>
              <w:spacing w:after="0" w:line="240" w:lineRule="auto"/>
              <w:rPr>
                <w:rFonts w:eastAsiaTheme="minorHAnsi"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>Adorno: Educación como superación de la barbarie.</w:t>
            </w:r>
          </w:p>
          <w:p w:rsidR="00C743B1" w:rsidRPr="009F3894" w:rsidRDefault="00D80D54" w:rsidP="00A74413">
            <w:pPr>
              <w:rPr>
                <w:rStyle w:val="Hipervnculo"/>
                <w:rFonts w:eastAsia="Times New Roman" w:cstheme="minorHAnsi"/>
                <w:sz w:val="20"/>
                <w:szCs w:val="20"/>
              </w:rPr>
            </w:pPr>
            <w:hyperlink r:id="rId7" w:history="1">
              <w:r w:rsidR="00C743B1" w:rsidRPr="009F3894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https://socioeducacion.files.wordpress.com/2011/05/adorno-theodor-educacion-para-la-emancipacion.pdf</w:t>
              </w:r>
            </w:hyperlink>
          </w:p>
          <w:p w:rsidR="009F5680" w:rsidRPr="009F3894" w:rsidRDefault="009F5680" w:rsidP="00A74413">
            <w:pPr>
              <w:spacing w:after="0" w:line="240" w:lineRule="auto"/>
              <w:rPr>
                <w:rFonts w:eastAsiaTheme="minorHAnsi" w:cstheme="minorHAnsi"/>
                <w:sz w:val="20"/>
                <w:szCs w:val="20"/>
              </w:rPr>
            </w:pPr>
            <w:r w:rsidRPr="009F3894">
              <w:rPr>
                <w:rFonts w:cstheme="minorHAnsi"/>
                <w:iCs/>
                <w:sz w:val="20"/>
                <w:szCs w:val="20"/>
              </w:rPr>
              <w:t>Castro-Gómez</w:t>
            </w:r>
            <w:r w:rsidRPr="009F3894">
              <w:rPr>
                <w:rFonts w:cstheme="minorHAnsi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Decolonizar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 la universidad.</w:t>
            </w:r>
          </w:p>
          <w:p w:rsidR="009F5680" w:rsidRPr="009F3894" w:rsidRDefault="00D80D54" w:rsidP="00A74413">
            <w:pPr>
              <w:rPr>
                <w:rFonts w:eastAsia="Times New Roman" w:cstheme="minorHAnsi"/>
                <w:sz w:val="20"/>
                <w:szCs w:val="20"/>
              </w:rPr>
            </w:pPr>
            <w:hyperlink r:id="rId8" w:history="1">
              <w:r w:rsidR="009F5680" w:rsidRPr="009F3894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https://www.uv.mx/veracruz/cosustentaver/files/2015/09/14-castro-descolonizar-la-universidad.pdf</w:t>
              </w:r>
            </w:hyperlink>
          </w:p>
          <w:p w:rsidR="009F5680" w:rsidRPr="009F3894" w:rsidRDefault="009F5680" w:rsidP="00A7441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9F3894">
              <w:rPr>
                <w:rFonts w:cstheme="minorHAnsi"/>
                <w:sz w:val="20"/>
                <w:szCs w:val="20"/>
              </w:rPr>
              <w:t>Comesaña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Santalices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. Ivone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Gebara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: Una religiosa y teóloga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ecofeminista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>.</w:t>
            </w:r>
          </w:p>
          <w:p w:rsidR="009F5680" w:rsidRPr="009F3894" w:rsidRDefault="00D80D54" w:rsidP="00A74413">
            <w:pPr>
              <w:spacing w:after="0" w:line="240" w:lineRule="auto"/>
              <w:rPr>
                <w:rStyle w:val="Hipervnculo"/>
                <w:rFonts w:cstheme="minorHAnsi"/>
                <w:sz w:val="20"/>
                <w:szCs w:val="20"/>
              </w:rPr>
            </w:pPr>
            <w:hyperlink r:id="rId9" w:history="1">
              <w:r w:rsidR="009F5680" w:rsidRPr="009F3894">
                <w:rPr>
                  <w:rStyle w:val="Hipervnculo"/>
                  <w:rFonts w:cstheme="minorHAnsi"/>
                  <w:sz w:val="20"/>
                  <w:szCs w:val="20"/>
                </w:rPr>
                <w:t>https://es.scribd.com/document/343098713/Ecofeminismo-en-Ivone-Gebara-pdf</w:t>
              </w:r>
            </w:hyperlink>
          </w:p>
          <w:p w:rsidR="001A7BF6" w:rsidRPr="009F3894" w:rsidRDefault="001A7BF6" w:rsidP="00A7441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9F5680" w:rsidRPr="009F3894" w:rsidRDefault="009F5680" w:rsidP="00A74413">
            <w:pPr>
              <w:rPr>
                <w:rFonts w:eastAsia="Times New Roman" w:cstheme="minorHAnsi"/>
                <w:sz w:val="20"/>
                <w:szCs w:val="20"/>
              </w:rPr>
            </w:pPr>
            <w:r w:rsidRPr="009F3894">
              <w:rPr>
                <w:rFonts w:eastAsia="Times New Roman" w:cstheme="minorHAnsi"/>
                <w:sz w:val="20"/>
                <w:szCs w:val="20"/>
              </w:rPr>
              <w:t>Dussel: Moralidad de la praxis de liberación pedagógica.</w:t>
            </w:r>
          </w:p>
          <w:p w:rsidR="009F5680" w:rsidRPr="009F3894" w:rsidRDefault="00D80D54" w:rsidP="00A74413">
            <w:pPr>
              <w:rPr>
                <w:rStyle w:val="Hipervnculo"/>
                <w:rFonts w:eastAsia="Times New Roman" w:cstheme="minorHAnsi"/>
                <w:sz w:val="20"/>
                <w:szCs w:val="20"/>
              </w:rPr>
            </w:pPr>
            <w:hyperlink r:id="rId10" w:history="1">
              <w:r w:rsidR="009F5680" w:rsidRPr="009F3894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http://biblioteca.clacso.edu.ar/clacso/otros/20120423092032/7cap6.pdf</w:t>
              </w:r>
            </w:hyperlink>
          </w:p>
          <w:p w:rsidR="009F5680" w:rsidRPr="009F3894" w:rsidRDefault="009F5680" w:rsidP="00A74413">
            <w:pPr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 xml:space="preserve">GORE. Ética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foucaultiana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 y pedagogía feminista.</w:t>
            </w:r>
          </w:p>
          <w:p w:rsidR="009F5680" w:rsidRPr="009F3894" w:rsidRDefault="00D80D54" w:rsidP="00A74413">
            <w:pPr>
              <w:rPr>
                <w:rFonts w:eastAsia="Times New Roman" w:cstheme="minorHAnsi"/>
                <w:sz w:val="20"/>
                <w:szCs w:val="20"/>
              </w:rPr>
            </w:pPr>
            <w:hyperlink r:id="rId11" w:history="1">
              <w:r w:rsidR="009F5680" w:rsidRPr="009F3894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http://www.mecd.gob.es/dctm/revista-de-educacion/articulosre297/re2970800485.pdf?documentId=0901e72b813664ea</w:t>
              </w:r>
            </w:hyperlink>
          </w:p>
          <w:p w:rsidR="00C743B1" w:rsidRPr="009F3894" w:rsidRDefault="00226304" w:rsidP="00A7441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F3894">
              <w:rPr>
                <w:rFonts w:cstheme="minorHAnsi"/>
                <w:sz w:val="20"/>
                <w:szCs w:val="20"/>
              </w:rPr>
              <w:t xml:space="preserve">ILICH, Renacimiento del hombre </w:t>
            </w:r>
            <w:proofErr w:type="spellStart"/>
            <w:r w:rsidRPr="009F3894">
              <w:rPr>
                <w:rFonts w:cstheme="minorHAnsi"/>
                <w:sz w:val="20"/>
                <w:szCs w:val="20"/>
              </w:rPr>
              <w:t>epimeteico</w:t>
            </w:r>
            <w:proofErr w:type="spellEnd"/>
            <w:r w:rsidRPr="009F3894"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226304" w:rsidRPr="009F3894" w:rsidRDefault="00D80D54" w:rsidP="00A74413">
            <w:pPr>
              <w:rPr>
                <w:rFonts w:eastAsia="Times New Roman" w:cstheme="minorHAnsi"/>
                <w:sz w:val="20"/>
                <w:szCs w:val="20"/>
              </w:rPr>
            </w:pPr>
            <w:hyperlink r:id="rId12" w:history="1">
              <w:r w:rsidR="00226304" w:rsidRPr="009F3894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http://www.mundolibertario.org/archivos/documentos/IvnIllich_lasociedaddesescolarizada.pdf</w:t>
              </w:r>
            </w:hyperlink>
          </w:p>
          <w:p w:rsidR="0020025D" w:rsidRPr="009F3894" w:rsidRDefault="0020025D" w:rsidP="00A74413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F3894">
              <w:rPr>
                <w:rStyle w:val="Hipervnculo"/>
                <w:rFonts w:eastAsia="Times New Roman" w:cstheme="minorHAnsi"/>
                <w:b/>
                <w:color w:val="auto"/>
                <w:sz w:val="20"/>
                <w:szCs w:val="20"/>
                <w:u w:val="none"/>
              </w:rPr>
              <w:t>VIDEOS:</w:t>
            </w:r>
          </w:p>
          <w:p w:rsidR="00E76449" w:rsidRPr="009F3894" w:rsidRDefault="00E76449" w:rsidP="00A74413">
            <w:p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9F3894">
              <w:rPr>
                <w:rFonts w:eastAsia="Times New Roman" w:cstheme="minorHAnsi"/>
                <w:sz w:val="20"/>
                <w:szCs w:val="20"/>
              </w:rPr>
              <w:t>Decolonialidad</w:t>
            </w:r>
            <w:proofErr w:type="spellEnd"/>
            <w:r w:rsidRPr="009F3894">
              <w:rPr>
                <w:rFonts w:eastAsia="Times New Roman" w:cstheme="minorHAnsi"/>
                <w:sz w:val="20"/>
                <w:szCs w:val="20"/>
              </w:rPr>
              <w:t xml:space="preserve"> del poder con Enrique Dussel</w:t>
            </w:r>
          </w:p>
          <w:p w:rsidR="00706BA3" w:rsidRPr="009F3894" w:rsidRDefault="00D80D54" w:rsidP="00A74413">
            <w:pPr>
              <w:rPr>
                <w:rFonts w:eastAsia="Times New Roman" w:cstheme="minorHAnsi"/>
                <w:sz w:val="20"/>
                <w:szCs w:val="20"/>
              </w:rPr>
            </w:pPr>
            <w:hyperlink r:id="rId13" w:history="1">
              <w:r w:rsidR="00E76449" w:rsidRPr="009F3894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https://youtu.be/BBe1W63uLjM</w:t>
              </w:r>
            </w:hyperlink>
          </w:p>
          <w:p w:rsidR="00EF3193" w:rsidRPr="009F3894" w:rsidRDefault="00EF3193" w:rsidP="00A74413">
            <w:pPr>
              <w:pStyle w:val="Ttulo1"/>
              <w:rPr>
                <w:rStyle w:val="watch-title"/>
                <w:rFonts w:asciiTheme="minorHAnsi" w:eastAsiaTheme="minorEastAsia" w:hAnsiTheme="minorHAnsi" w:cstheme="minorHAnsi"/>
                <w:b w:val="0"/>
                <w:sz w:val="20"/>
                <w:szCs w:val="20"/>
              </w:rPr>
            </w:pPr>
            <w:r w:rsidRPr="009F3894">
              <w:rPr>
                <w:rStyle w:val="watch-title"/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 xml:space="preserve">Descolonización Epistemológica del Sur </w:t>
            </w:r>
            <w:proofErr w:type="spellStart"/>
            <w:r w:rsidRPr="009F3894">
              <w:rPr>
                <w:rStyle w:val="watch-title"/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>Boaventura</w:t>
            </w:r>
            <w:proofErr w:type="spellEnd"/>
            <w:r w:rsidRPr="009F3894">
              <w:rPr>
                <w:rStyle w:val="watch-title"/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 xml:space="preserve"> de Sousa</w:t>
            </w:r>
            <w:r w:rsidR="003B63ED" w:rsidRPr="009F3894">
              <w:rPr>
                <w:rStyle w:val="watch-title"/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 xml:space="preserve"> Santos </w:t>
            </w:r>
            <w:r w:rsidRPr="009F3894">
              <w:rPr>
                <w:rStyle w:val="watch-title"/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 xml:space="preserve"> y</w:t>
            </w:r>
            <w:r w:rsidR="003B63ED" w:rsidRPr="009F3894">
              <w:rPr>
                <w:rStyle w:val="watch-title"/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 xml:space="preserve"> Enrique </w:t>
            </w:r>
            <w:r w:rsidRPr="009F3894">
              <w:rPr>
                <w:rStyle w:val="watch-title"/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 xml:space="preserve"> Dussel.</w:t>
            </w:r>
            <w:r w:rsidR="001A7BF6" w:rsidRPr="009F3894">
              <w:rPr>
                <w:rStyle w:val="watch-title"/>
                <w:rFonts w:asciiTheme="minorHAnsi" w:eastAsiaTheme="minorEastAsia" w:hAnsiTheme="minorHAnsi" w:cstheme="minorHAnsi"/>
                <w:b w:val="0"/>
                <w:sz w:val="20"/>
                <w:szCs w:val="20"/>
              </w:rPr>
              <w:t xml:space="preserve"> </w:t>
            </w:r>
          </w:p>
          <w:p w:rsidR="00E76449" w:rsidRDefault="00D80D54" w:rsidP="00A74413">
            <w:pPr>
              <w:pStyle w:val="Ttulo1"/>
              <w:rPr>
                <w:rStyle w:val="Hipervnculo"/>
                <w:rFonts w:asciiTheme="minorHAnsi" w:hAnsiTheme="minorHAnsi" w:cstheme="minorHAnsi"/>
                <w:b w:val="0"/>
                <w:sz w:val="20"/>
                <w:szCs w:val="20"/>
              </w:rPr>
            </w:pPr>
            <w:hyperlink r:id="rId14" w:history="1">
              <w:r w:rsidR="00EF3193" w:rsidRPr="009F3894">
                <w:rPr>
                  <w:rStyle w:val="Hipervnculo"/>
                  <w:rFonts w:asciiTheme="minorHAnsi" w:hAnsiTheme="minorHAnsi" w:cstheme="minorHAnsi"/>
                  <w:b w:val="0"/>
                  <w:sz w:val="20"/>
                  <w:szCs w:val="20"/>
                </w:rPr>
                <w:t>https://youtu.be/hb1yUnf8TQU</w:t>
              </w:r>
            </w:hyperlink>
          </w:p>
          <w:p w:rsidR="009F3894" w:rsidRPr="009F3894" w:rsidRDefault="009F3894" w:rsidP="00A74413">
            <w:pPr>
              <w:pStyle w:val="Ttulo1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</w:tr>
    </w:tbl>
    <w:p w:rsidR="00813B97" w:rsidRPr="009F3894" w:rsidRDefault="00813B97" w:rsidP="00813B97">
      <w:pPr>
        <w:spacing w:before="300" w:after="0"/>
        <w:rPr>
          <w:sz w:val="20"/>
          <w:szCs w:val="20"/>
        </w:rPr>
      </w:pPr>
    </w:p>
    <w:p w:rsidR="00813B97" w:rsidRPr="009F3894" w:rsidRDefault="00813B97">
      <w:pPr>
        <w:rPr>
          <w:sz w:val="20"/>
          <w:szCs w:val="20"/>
        </w:rPr>
      </w:pPr>
    </w:p>
    <w:p w:rsidR="00813B97" w:rsidRPr="009F3894" w:rsidRDefault="00813B97">
      <w:pPr>
        <w:rPr>
          <w:sz w:val="20"/>
          <w:szCs w:val="20"/>
        </w:rPr>
      </w:pPr>
    </w:p>
    <w:sectPr w:rsidR="00813B97" w:rsidRPr="009F3894">
      <w:headerReference w:type="defaul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D54" w:rsidRDefault="00D80D54" w:rsidP="009F3894">
      <w:pPr>
        <w:spacing w:after="0" w:line="240" w:lineRule="auto"/>
      </w:pPr>
      <w:r>
        <w:separator/>
      </w:r>
    </w:p>
  </w:endnote>
  <w:endnote w:type="continuationSeparator" w:id="0">
    <w:p w:rsidR="00D80D54" w:rsidRDefault="00D80D54" w:rsidP="009F3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ndhi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leway">
    <w:altName w:val="Raleway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45 Light">
    <w:altName w:val="Frutiger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D54" w:rsidRDefault="00D80D54" w:rsidP="009F3894">
      <w:pPr>
        <w:spacing w:after="0" w:line="240" w:lineRule="auto"/>
      </w:pPr>
      <w:r>
        <w:separator/>
      </w:r>
    </w:p>
  </w:footnote>
  <w:footnote w:type="continuationSeparator" w:id="0">
    <w:p w:rsidR="00D80D54" w:rsidRDefault="00D80D54" w:rsidP="009F3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4A3C61" w:rsidRPr="004B10D1" w:rsidTr="00476DE0">
      <w:trPr>
        <w:trHeight w:val="600"/>
      </w:trPr>
      <w:tc>
        <w:tcPr>
          <w:tcW w:w="9968" w:type="dxa"/>
          <w:vAlign w:val="center"/>
        </w:tcPr>
        <w:p w:rsidR="004A3C61" w:rsidRPr="0090363F" w:rsidRDefault="004A3C61" w:rsidP="004A3C61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r>
            <w:rPr>
              <w:rFonts w:ascii="Cambria" w:hAnsi="Cambria"/>
              <w:i/>
              <w:sz w:val="24"/>
              <w:szCs w:val="26"/>
            </w:rPr>
            <w:t>Programa de estudio: Ciencias de la educación III</w:t>
          </w:r>
        </w:p>
      </w:tc>
      <w:tc>
        <w:tcPr>
          <w:tcW w:w="2786" w:type="dxa"/>
        </w:tcPr>
        <w:p w:rsidR="004A3C61" w:rsidRPr="004B10D1" w:rsidRDefault="004A3C61" w:rsidP="004A3C61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 wp14:anchorId="6965F426" wp14:editId="075433B2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9F3894" w:rsidRDefault="009F389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51E9C"/>
    <w:multiLevelType w:val="hybridMultilevel"/>
    <w:tmpl w:val="069007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39C6"/>
    <w:multiLevelType w:val="hybridMultilevel"/>
    <w:tmpl w:val="B0A88914"/>
    <w:lvl w:ilvl="0" w:tplc="1B2A9A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EA38F4"/>
    <w:multiLevelType w:val="hybridMultilevel"/>
    <w:tmpl w:val="37D8D100"/>
    <w:lvl w:ilvl="0" w:tplc="080A0015">
      <w:start w:val="1"/>
      <w:numFmt w:val="upp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6332C87"/>
    <w:multiLevelType w:val="hybridMultilevel"/>
    <w:tmpl w:val="C95EC1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60C3E"/>
    <w:multiLevelType w:val="hybridMultilevel"/>
    <w:tmpl w:val="772C2F6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97C35"/>
    <w:multiLevelType w:val="hybridMultilevel"/>
    <w:tmpl w:val="37D8D100"/>
    <w:lvl w:ilvl="0" w:tplc="080A0015">
      <w:start w:val="1"/>
      <w:numFmt w:val="upp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1680FD5"/>
    <w:multiLevelType w:val="hybridMultilevel"/>
    <w:tmpl w:val="0A6630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53A87"/>
    <w:multiLevelType w:val="hybridMultilevel"/>
    <w:tmpl w:val="37D8D100"/>
    <w:lvl w:ilvl="0" w:tplc="080A0015">
      <w:start w:val="1"/>
      <w:numFmt w:val="upp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7225813"/>
    <w:multiLevelType w:val="hybridMultilevel"/>
    <w:tmpl w:val="37D8D100"/>
    <w:lvl w:ilvl="0" w:tplc="080A0015">
      <w:start w:val="1"/>
      <w:numFmt w:val="upp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703296"/>
    <w:multiLevelType w:val="hybridMultilevel"/>
    <w:tmpl w:val="CE8A425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25775A"/>
    <w:multiLevelType w:val="hybridMultilevel"/>
    <w:tmpl w:val="C858964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96889"/>
    <w:multiLevelType w:val="hybridMultilevel"/>
    <w:tmpl w:val="604CD6F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F5D65"/>
    <w:multiLevelType w:val="hybridMultilevel"/>
    <w:tmpl w:val="EC2040A8"/>
    <w:lvl w:ilvl="0" w:tplc="080A0015">
      <w:start w:val="1"/>
      <w:numFmt w:val="upp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98760D8"/>
    <w:multiLevelType w:val="hybridMultilevel"/>
    <w:tmpl w:val="B8E47C0C"/>
    <w:lvl w:ilvl="0" w:tplc="B1FA437E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3E643B9"/>
    <w:multiLevelType w:val="hybridMultilevel"/>
    <w:tmpl w:val="ADBEFE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E3F6F"/>
    <w:multiLevelType w:val="hybridMultilevel"/>
    <w:tmpl w:val="37D8D100"/>
    <w:lvl w:ilvl="0" w:tplc="080A0015">
      <w:start w:val="1"/>
      <w:numFmt w:val="upp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A3B09F8"/>
    <w:multiLevelType w:val="hybridMultilevel"/>
    <w:tmpl w:val="247AABA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E30EE0"/>
    <w:multiLevelType w:val="hybridMultilevel"/>
    <w:tmpl w:val="D7FC7DB4"/>
    <w:lvl w:ilvl="0" w:tplc="080A0017">
      <w:start w:val="1"/>
      <w:numFmt w:val="lowerLetter"/>
      <w:lvlText w:val="%1)"/>
      <w:lvlJc w:val="left"/>
      <w:pPr>
        <w:ind w:left="917" w:hanging="360"/>
      </w:pPr>
    </w:lvl>
    <w:lvl w:ilvl="1" w:tplc="080A0019" w:tentative="1">
      <w:start w:val="1"/>
      <w:numFmt w:val="lowerLetter"/>
      <w:lvlText w:val="%2."/>
      <w:lvlJc w:val="left"/>
      <w:pPr>
        <w:ind w:left="1637" w:hanging="360"/>
      </w:pPr>
    </w:lvl>
    <w:lvl w:ilvl="2" w:tplc="080A001B" w:tentative="1">
      <w:start w:val="1"/>
      <w:numFmt w:val="lowerRoman"/>
      <w:lvlText w:val="%3."/>
      <w:lvlJc w:val="right"/>
      <w:pPr>
        <w:ind w:left="2357" w:hanging="180"/>
      </w:pPr>
    </w:lvl>
    <w:lvl w:ilvl="3" w:tplc="080A000F" w:tentative="1">
      <w:start w:val="1"/>
      <w:numFmt w:val="decimal"/>
      <w:lvlText w:val="%4."/>
      <w:lvlJc w:val="left"/>
      <w:pPr>
        <w:ind w:left="3077" w:hanging="360"/>
      </w:pPr>
    </w:lvl>
    <w:lvl w:ilvl="4" w:tplc="080A0019" w:tentative="1">
      <w:start w:val="1"/>
      <w:numFmt w:val="lowerLetter"/>
      <w:lvlText w:val="%5."/>
      <w:lvlJc w:val="left"/>
      <w:pPr>
        <w:ind w:left="3797" w:hanging="360"/>
      </w:pPr>
    </w:lvl>
    <w:lvl w:ilvl="5" w:tplc="080A001B" w:tentative="1">
      <w:start w:val="1"/>
      <w:numFmt w:val="lowerRoman"/>
      <w:lvlText w:val="%6."/>
      <w:lvlJc w:val="right"/>
      <w:pPr>
        <w:ind w:left="4517" w:hanging="180"/>
      </w:pPr>
    </w:lvl>
    <w:lvl w:ilvl="6" w:tplc="080A000F" w:tentative="1">
      <w:start w:val="1"/>
      <w:numFmt w:val="decimal"/>
      <w:lvlText w:val="%7."/>
      <w:lvlJc w:val="left"/>
      <w:pPr>
        <w:ind w:left="5237" w:hanging="360"/>
      </w:pPr>
    </w:lvl>
    <w:lvl w:ilvl="7" w:tplc="080A0019" w:tentative="1">
      <w:start w:val="1"/>
      <w:numFmt w:val="lowerLetter"/>
      <w:lvlText w:val="%8."/>
      <w:lvlJc w:val="left"/>
      <w:pPr>
        <w:ind w:left="5957" w:hanging="360"/>
      </w:pPr>
    </w:lvl>
    <w:lvl w:ilvl="8" w:tplc="080A001B" w:tentative="1">
      <w:start w:val="1"/>
      <w:numFmt w:val="lowerRoman"/>
      <w:lvlText w:val="%9."/>
      <w:lvlJc w:val="right"/>
      <w:pPr>
        <w:ind w:left="6677" w:hanging="180"/>
      </w:p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10"/>
  </w:num>
  <w:num w:numId="5">
    <w:abstractNumId w:val="4"/>
  </w:num>
  <w:num w:numId="6">
    <w:abstractNumId w:val="17"/>
  </w:num>
  <w:num w:numId="7">
    <w:abstractNumId w:val="16"/>
  </w:num>
  <w:num w:numId="8">
    <w:abstractNumId w:val="1"/>
  </w:num>
  <w:num w:numId="9">
    <w:abstractNumId w:val="14"/>
  </w:num>
  <w:num w:numId="10">
    <w:abstractNumId w:val="9"/>
  </w:num>
  <w:num w:numId="11">
    <w:abstractNumId w:val="8"/>
  </w:num>
  <w:num w:numId="12">
    <w:abstractNumId w:val="2"/>
  </w:num>
  <w:num w:numId="13">
    <w:abstractNumId w:val="7"/>
  </w:num>
  <w:num w:numId="14">
    <w:abstractNumId w:val="5"/>
  </w:num>
  <w:num w:numId="15">
    <w:abstractNumId w:val="13"/>
  </w:num>
  <w:num w:numId="16">
    <w:abstractNumId w:val="11"/>
  </w:num>
  <w:num w:numId="17">
    <w:abstractNumId w:val="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1470D"/>
    <w:rsid w:val="00021E9A"/>
    <w:rsid w:val="00066EF8"/>
    <w:rsid w:val="00072B36"/>
    <w:rsid w:val="000B6802"/>
    <w:rsid w:val="001647F9"/>
    <w:rsid w:val="001A7BF6"/>
    <w:rsid w:val="001E6B7D"/>
    <w:rsid w:val="0020025D"/>
    <w:rsid w:val="00226304"/>
    <w:rsid w:val="00241CF5"/>
    <w:rsid w:val="002D0D30"/>
    <w:rsid w:val="002D289B"/>
    <w:rsid w:val="00353473"/>
    <w:rsid w:val="00364C9B"/>
    <w:rsid w:val="00367E08"/>
    <w:rsid w:val="003907C0"/>
    <w:rsid w:val="003930F7"/>
    <w:rsid w:val="0039504F"/>
    <w:rsid w:val="003B63ED"/>
    <w:rsid w:val="00400039"/>
    <w:rsid w:val="004175F8"/>
    <w:rsid w:val="00453F24"/>
    <w:rsid w:val="00460691"/>
    <w:rsid w:val="004A3C61"/>
    <w:rsid w:val="004B0FA1"/>
    <w:rsid w:val="00515C9C"/>
    <w:rsid w:val="005367BA"/>
    <w:rsid w:val="005D6738"/>
    <w:rsid w:val="006001BB"/>
    <w:rsid w:val="00606CB4"/>
    <w:rsid w:val="0061497C"/>
    <w:rsid w:val="00616787"/>
    <w:rsid w:val="0065318D"/>
    <w:rsid w:val="006700FB"/>
    <w:rsid w:val="006A20D7"/>
    <w:rsid w:val="006B5CD6"/>
    <w:rsid w:val="006D46E9"/>
    <w:rsid w:val="006F7859"/>
    <w:rsid w:val="00706BA3"/>
    <w:rsid w:val="00723F29"/>
    <w:rsid w:val="007A600E"/>
    <w:rsid w:val="007D1419"/>
    <w:rsid w:val="00813B97"/>
    <w:rsid w:val="00815C8B"/>
    <w:rsid w:val="008414E8"/>
    <w:rsid w:val="00856AD6"/>
    <w:rsid w:val="008C1236"/>
    <w:rsid w:val="008C6000"/>
    <w:rsid w:val="008D5A64"/>
    <w:rsid w:val="008E18D6"/>
    <w:rsid w:val="00945062"/>
    <w:rsid w:val="009913BB"/>
    <w:rsid w:val="00996B9F"/>
    <w:rsid w:val="009C560A"/>
    <w:rsid w:val="009D34A7"/>
    <w:rsid w:val="009F3894"/>
    <w:rsid w:val="009F5680"/>
    <w:rsid w:val="00A04924"/>
    <w:rsid w:val="00A16B61"/>
    <w:rsid w:val="00A30433"/>
    <w:rsid w:val="00A4735D"/>
    <w:rsid w:val="00A525A1"/>
    <w:rsid w:val="00A66E6A"/>
    <w:rsid w:val="00A74413"/>
    <w:rsid w:val="00A9388E"/>
    <w:rsid w:val="00A97398"/>
    <w:rsid w:val="00AE7594"/>
    <w:rsid w:val="00B06900"/>
    <w:rsid w:val="00B11EF0"/>
    <w:rsid w:val="00B31EE6"/>
    <w:rsid w:val="00B47C5F"/>
    <w:rsid w:val="00B642EE"/>
    <w:rsid w:val="00B94878"/>
    <w:rsid w:val="00BA3C4E"/>
    <w:rsid w:val="00BC130B"/>
    <w:rsid w:val="00C04AC7"/>
    <w:rsid w:val="00C0520C"/>
    <w:rsid w:val="00C743B1"/>
    <w:rsid w:val="00CA2F17"/>
    <w:rsid w:val="00CB3417"/>
    <w:rsid w:val="00CB48B9"/>
    <w:rsid w:val="00D12BC9"/>
    <w:rsid w:val="00D80D54"/>
    <w:rsid w:val="00DE4B9A"/>
    <w:rsid w:val="00DF03C2"/>
    <w:rsid w:val="00DF4EA5"/>
    <w:rsid w:val="00E123D1"/>
    <w:rsid w:val="00E23428"/>
    <w:rsid w:val="00E7256A"/>
    <w:rsid w:val="00E76449"/>
    <w:rsid w:val="00E816F1"/>
    <w:rsid w:val="00EA73F9"/>
    <w:rsid w:val="00EF3193"/>
    <w:rsid w:val="00F4386B"/>
    <w:rsid w:val="00F54DDF"/>
    <w:rsid w:val="00FF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BEDAB1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paragraph" w:styleId="Ttulo1">
    <w:name w:val="heading 1"/>
    <w:basedOn w:val="Normal"/>
    <w:link w:val="Ttulo1Car"/>
    <w:uiPriority w:val="9"/>
    <w:qFormat/>
    <w:rsid w:val="004175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8D5A64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A4">
    <w:name w:val="A4"/>
    <w:uiPriority w:val="99"/>
    <w:rsid w:val="00FF0022"/>
    <w:rPr>
      <w:rFonts w:cs="Gandhi Sans"/>
      <w:color w:val="000000"/>
      <w:sz w:val="20"/>
      <w:szCs w:val="20"/>
    </w:rPr>
  </w:style>
  <w:style w:type="paragraph" w:customStyle="1" w:styleId="Pa15">
    <w:name w:val="Pa15"/>
    <w:basedOn w:val="Normal"/>
    <w:next w:val="Normal"/>
    <w:uiPriority w:val="99"/>
    <w:rsid w:val="00FF0022"/>
    <w:pPr>
      <w:autoSpaceDE w:val="0"/>
      <w:autoSpaceDN w:val="0"/>
      <w:adjustRightInd w:val="0"/>
      <w:spacing w:after="0" w:line="241" w:lineRule="atLeast"/>
    </w:pPr>
    <w:rPr>
      <w:rFonts w:ascii="Raleway" w:eastAsiaTheme="minorHAnsi" w:hAnsi="Raleway"/>
      <w:sz w:val="24"/>
      <w:szCs w:val="24"/>
      <w:lang w:eastAsia="en-US"/>
    </w:rPr>
  </w:style>
  <w:style w:type="paragraph" w:customStyle="1" w:styleId="Default">
    <w:name w:val="Default"/>
    <w:rsid w:val="00F438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8414E8"/>
    <w:rPr>
      <w:color w:val="0563C1" w:themeColor="hyperlink"/>
      <w:u w:val="single"/>
    </w:rPr>
  </w:style>
  <w:style w:type="paragraph" w:customStyle="1" w:styleId="Pa7">
    <w:name w:val="Pa7"/>
    <w:basedOn w:val="Default"/>
    <w:next w:val="Default"/>
    <w:uiPriority w:val="99"/>
    <w:rsid w:val="00A30433"/>
    <w:pPr>
      <w:spacing w:line="241" w:lineRule="atLeast"/>
    </w:pPr>
    <w:rPr>
      <w:rFonts w:ascii="Frutiger 45 Light" w:hAnsi="Frutiger 45 Light" w:cstheme="minorBidi"/>
      <w:color w:val="auto"/>
    </w:rPr>
  </w:style>
  <w:style w:type="character" w:customStyle="1" w:styleId="A5">
    <w:name w:val="A5"/>
    <w:uiPriority w:val="99"/>
    <w:rsid w:val="00A30433"/>
    <w:rPr>
      <w:rFonts w:cs="Frutiger 45 Light"/>
      <w:color w:val="000000"/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4175F8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watch-title">
    <w:name w:val="watch-title"/>
    <w:basedOn w:val="Fuentedeprrafopredeter"/>
    <w:rsid w:val="004175F8"/>
  </w:style>
  <w:style w:type="paragraph" w:styleId="Encabezado">
    <w:name w:val="header"/>
    <w:basedOn w:val="Normal"/>
    <w:link w:val="EncabezadoCar"/>
    <w:uiPriority w:val="99"/>
    <w:unhideWhenUsed/>
    <w:rsid w:val="009F38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3894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9F38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3894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.mx/veracruz/cosustentaver/files/2015/09/14-castro-descolonizar-la-universidad.pdf" TargetMode="External"/><Relationship Id="rId13" Type="http://schemas.openxmlformats.org/officeDocument/2006/relationships/hyperlink" Target="https://youtu.be/BBe1W63uLj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ocioeducacion.files.wordpress.com/2011/05/adorno-theodor-educacion-para-la-emancipacion.pdf" TargetMode="External"/><Relationship Id="rId12" Type="http://schemas.openxmlformats.org/officeDocument/2006/relationships/hyperlink" Target="http://www.mundolibertario.org/archivos/documentos/IvnIllich_lasociedaddesescolarizada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cd.gob.es/dctm/revista-de-educacion/articulosre297/re2970800485.pdf?documentId=0901e72b813664ea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biblioteca.clacso.edu.ar/clacso/otros/20120423092032/7cap6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.scribd.com/document/343098713/Ecofeminismo-en-Ivone-Gebara-pdf" TargetMode="External"/><Relationship Id="rId14" Type="http://schemas.openxmlformats.org/officeDocument/2006/relationships/hyperlink" Target="https://youtu.be/hb1yUnf8TQ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1798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9</cp:revision>
  <dcterms:created xsi:type="dcterms:W3CDTF">2017-05-29T17:22:00Z</dcterms:created>
  <dcterms:modified xsi:type="dcterms:W3CDTF">2018-05-23T18:51:00Z</dcterms:modified>
</cp:coreProperties>
</file>