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305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622"/>
        <w:gridCol w:w="204"/>
        <w:gridCol w:w="487"/>
        <w:gridCol w:w="175"/>
        <w:gridCol w:w="118"/>
        <w:gridCol w:w="176"/>
        <w:gridCol w:w="139"/>
        <w:gridCol w:w="285"/>
        <w:gridCol w:w="173"/>
        <w:gridCol w:w="299"/>
        <w:gridCol w:w="629"/>
        <w:gridCol w:w="255"/>
        <w:gridCol w:w="421"/>
        <w:gridCol w:w="291"/>
        <w:gridCol w:w="877"/>
        <w:gridCol w:w="32"/>
        <w:gridCol w:w="171"/>
        <w:gridCol w:w="28"/>
        <w:gridCol w:w="253"/>
        <w:gridCol w:w="287"/>
        <w:gridCol w:w="23"/>
        <w:gridCol w:w="38"/>
        <w:gridCol w:w="145"/>
        <w:gridCol w:w="58"/>
        <w:gridCol w:w="524"/>
        <w:gridCol w:w="26"/>
        <w:gridCol w:w="205"/>
        <w:gridCol w:w="94"/>
        <w:gridCol w:w="171"/>
        <w:gridCol w:w="543"/>
        <w:gridCol w:w="19"/>
        <w:gridCol w:w="546"/>
        <w:gridCol w:w="25"/>
      </w:tblGrid>
      <w:tr w:rsidR="00813B97" w:rsidRPr="00A72C20" w:rsidTr="00A72C20">
        <w:trPr>
          <w:gridAfter w:val="1"/>
          <w:wAfter w:w="13" w:type="pct"/>
          <w:trHeight w:hRule="exact" w:val="510"/>
        </w:trPr>
        <w:tc>
          <w:tcPr>
            <w:tcW w:w="15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72C20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A72C20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2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251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72C20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A72C20" w:rsidTr="00A72C20">
        <w:trPr>
          <w:gridAfter w:val="1"/>
          <w:wAfter w:w="13" w:type="pct"/>
          <w:trHeight w:hRule="exact" w:val="190"/>
        </w:trPr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025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52" w:type="pct"/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251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A72C20" w:rsidTr="00A72C20">
        <w:trPr>
          <w:gridAfter w:val="1"/>
          <w:wAfter w:w="13" w:type="pct"/>
          <w:trHeight w:hRule="exact" w:val="584"/>
        </w:trPr>
        <w:tc>
          <w:tcPr>
            <w:tcW w:w="15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2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251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72C20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A72C20" w:rsidTr="00A72C20">
        <w:trPr>
          <w:gridAfter w:val="1"/>
          <w:wAfter w:w="13" w:type="pct"/>
          <w:trHeight w:hRule="exact" w:val="155"/>
        </w:trPr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025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52" w:type="pct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251" w:type="pct"/>
            <w:gridSpan w:val="24"/>
            <w:tcBorders>
              <w:left w:val="nil"/>
            </w:tcBorders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A72C20" w:rsidTr="00A72C20">
        <w:trPr>
          <w:gridAfter w:val="1"/>
          <w:wAfter w:w="13" w:type="pct"/>
          <w:trHeight w:hRule="exact" w:val="592"/>
        </w:trPr>
        <w:tc>
          <w:tcPr>
            <w:tcW w:w="15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72C20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2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826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72C20" w:rsidRDefault="00DF3891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Ciencias de la educación </w:t>
            </w:r>
            <w:r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II</w:t>
            </w:r>
          </w:p>
        </w:tc>
        <w:tc>
          <w:tcPr>
            <w:tcW w:w="165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4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09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73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72C20" w:rsidRDefault="00DF3891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DF3891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SHLI05289</w:t>
            </w:r>
          </w:p>
        </w:tc>
      </w:tr>
      <w:tr w:rsidR="00813B97" w:rsidRPr="00A72C20" w:rsidTr="008019CB">
        <w:trPr>
          <w:gridAfter w:val="1"/>
          <w:wAfter w:w="13" w:type="pct"/>
          <w:trHeight w:hRule="exact" w:val="137"/>
        </w:trPr>
        <w:tc>
          <w:tcPr>
            <w:tcW w:w="4987" w:type="pct"/>
            <w:gridSpan w:val="33"/>
            <w:shd w:val="clear" w:color="auto" w:fill="FFFFFF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A72C20" w:rsidTr="00A72C20">
        <w:trPr>
          <w:gridAfter w:val="1"/>
          <w:wAfter w:w="13" w:type="pct"/>
          <w:trHeight w:val="291"/>
        </w:trPr>
        <w:tc>
          <w:tcPr>
            <w:tcW w:w="8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72C2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09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584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52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94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72C2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55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4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72C20" w:rsidRDefault="00A72C2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08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57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72C2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A72C20" w:rsidTr="00A72C20">
        <w:trPr>
          <w:gridAfter w:val="1"/>
          <w:wAfter w:w="13" w:type="pct"/>
          <w:trHeight w:val="254"/>
        </w:trPr>
        <w:tc>
          <w:tcPr>
            <w:tcW w:w="8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09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584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94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08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57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72C20" w:rsidRDefault="00FB4EC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Dr. Salvador López </w:t>
            </w:r>
            <w:proofErr w:type="spellStart"/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López</w:t>
            </w:r>
            <w:proofErr w:type="spellEnd"/>
          </w:p>
        </w:tc>
      </w:tr>
      <w:tr w:rsidR="00813B97" w:rsidRPr="00A72C20" w:rsidTr="008019CB">
        <w:trPr>
          <w:trHeight w:val="182"/>
        </w:trPr>
        <w:tc>
          <w:tcPr>
            <w:tcW w:w="4987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13B97" w:rsidRPr="00A72C20" w:rsidTr="00A72C20">
        <w:trPr>
          <w:gridAfter w:val="1"/>
          <w:wAfter w:w="13" w:type="pct"/>
          <w:trHeight w:val="450"/>
        </w:trPr>
        <w:tc>
          <w:tcPr>
            <w:tcW w:w="135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A72C20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5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A72C20" w:rsidRDefault="008019C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5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33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A72C20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A72C20" w:rsidRDefault="008019C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08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452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72C2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91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2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A72C20" w:rsidRDefault="00E13D2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A72C20" w:rsidTr="00A72C20">
        <w:trPr>
          <w:gridAfter w:val="1"/>
          <w:wAfter w:w="13" w:type="pct"/>
          <w:trHeight w:val="450"/>
        </w:trPr>
        <w:tc>
          <w:tcPr>
            <w:tcW w:w="135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72C2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57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1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72C20" w:rsidRDefault="008019C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59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33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A72C20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A72C20" w:rsidRDefault="008019C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08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452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91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29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A72C20" w:rsidTr="008019CB">
        <w:trPr>
          <w:gridAfter w:val="1"/>
          <w:wAfter w:w="13" w:type="pct"/>
          <w:trHeight w:hRule="exact" w:val="182"/>
        </w:trPr>
        <w:tc>
          <w:tcPr>
            <w:tcW w:w="4987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A72C20" w:rsidTr="00A72C20">
        <w:trPr>
          <w:gridAfter w:val="1"/>
          <w:wAfter w:w="13" w:type="pct"/>
          <w:trHeight w:val="522"/>
        </w:trPr>
        <w:tc>
          <w:tcPr>
            <w:tcW w:w="126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72C2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5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90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72C20" w:rsidRDefault="005D786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Ciencias de la educación I</w:t>
            </w:r>
          </w:p>
        </w:tc>
        <w:tc>
          <w:tcPr>
            <w:tcW w:w="13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25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72C2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09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86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72C20" w:rsidRDefault="005B6745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Fundamentos epistemológicos del pensamiento social</w:t>
            </w:r>
          </w:p>
        </w:tc>
        <w:tc>
          <w:tcPr>
            <w:tcW w:w="300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A72C20" w:rsidTr="008019CB">
        <w:trPr>
          <w:gridAfter w:val="1"/>
          <w:wAfter w:w="13" w:type="pct"/>
          <w:trHeight w:val="119"/>
        </w:trPr>
        <w:tc>
          <w:tcPr>
            <w:tcW w:w="4987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A72C20" w:rsidTr="008019CB">
        <w:trPr>
          <w:gridAfter w:val="1"/>
          <w:wAfter w:w="13" w:type="pct"/>
          <w:trHeight w:hRule="exact" w:val="80"/>
        </w:trPr>
        <w:tc>
          <w:tcPr>
            <w:tcW w:w="4987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13B97" w:rsidRPr="00A72C20" w:rsidTr="008019CB">
        <w:trPr>
          <w:gridAfter w:val="1"/>
          <w:wAfter w:w="13" w:type="pct"/>
          <w:trHeight w:hRule="exact" w:val="369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A72C20" w:rsidTr="008019CB">
        <w:trPr>
          <w:gridAfter w:val="1"/>
          <w:wAfter w:w="13" w:type="pct"/>
          <w:trHeight w:hRule="exact" w:val="369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TIPO DE CONOCIMIENTO:  (  </w:t>
            </w:r>
            <w:r w:rsidR="008019CB"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X</w:t>
            </w: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) Disciplinaria   (    ) Formativa   (    ) Metodológica</w:t>
            </w:r>
          </w:p>
        </w:tc>
      </w:tr>
      <w:tr w:rsidR="00813B97" w:rsidRPr="00A72C20" w:rsidTr="008019CB">
        <w:trPr>
          <w:gridAfter w:val="1"/>
          <w:wAfter w:w="13" w:type="pct"/>
          <w:trHeight w:hRule="exact" w:val="616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ÁREA DE ORGANIZACIÓN CURRICULAR:  </w:t>
            </w:r>
            <w:r w:rsid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 </w:t>
            </w: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(    ) General  </w:t>
            </w:r>
            <w:r w:rsid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  </w:t>
            </w: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(    ) Básica común  </w:t>
            </w:r>
            <w:r w:rsid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 </w:t>
            </w: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(  </w:t>
            </w:r>
            <w:r w:rsid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X</w:t>
            </w: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)  Básica disciplinar </w:t>
            </w:r>
            <w:r w:rsid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                    </w:t>
            </w: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( </w:t>
            </w:r>
            <w:r w:rsid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</w:t>
            </w:r>
            <w:r w:rsidR="008019CB"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)  Profundización </w:t>
            </w:r>
            <w:r w:rsidR="00734F6A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</w:t>
            </w:r>
            <w:r w:rsidR="00734F6A"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( </w:t>
            </w:r>
            <w:r w:rsidR="00734F6A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</w:t>
            </w:r>
            <w:r w:rsidR="00734F6A"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)  </w:t>
            </w:r>
            <w:r w:rsidR="00734F6A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Complementaria</w:t>
            </w:r>
          </w:p>
          <w:p w:rsidR="00813B97" w:rsidRPr="00A72C20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                                                                         (    ) Complementaria  (    ) Nuclear   (      )  Investigación   (      ) Profesionalización</w:t>
            </w:r>
          </w:p>
        </w:tc>
      </w:tr>
      <w:tr w:rsidR="00813B97" w:rsidRPr="00A72C20" w:rsidTr="008019CB">
        <w:trPr>
          <w:gridAfter w:val="1"/>
          <w:wAfter w:w="13" w:type="pct"/>
          <w:trHeight w:hRule="exact" w:val="404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72C20" w:rsidRDefault="00813B97" w:rsidP="00A72C20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MODALIDAD DE ABORDAR EL CONOCIMIENTO:    ( </w:t>
            </w:r>
            <w:r w:rsid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X</w:t>
            </w: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) Curso   (     ) Taller   (    ) Laboratorio   (     ) Seminario</w:t>
            </w:r>
          </w:p>
        </w:tc>
      </w:tr>
      <w:tr w:rsidR="00813B97" w:rsidRPr="00A72C20" w:rsidTr="008019CB">
        <w:trPr>
          <w:gridAfter w:val="1"/>
          <w:wAfter w:w="13" w:type="pct"/>
          <w:trHeight w:hRule="exact" w:val="692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72C20" w:rsidRDefault="00813B97" w:rsidP="00A72C20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CARÁCTER DE LA UNIDAD DE APRENDIZAJE:  ( </w:t>
            </w:r>
            <w:r w:rsidR="008019CB"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X</w:t>
            </w: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) Obligatoria   </w:t>
            </w:r>
            <w:r w:rsid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  </w:t>
            </w: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( </w:t>
            </w:r>
            <w:r w:rsid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) Recursable </w:t>
            </w:r>
            <w:r w:rsid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  </w:t>
            </w: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(    ) Optativa  </w:t>
            </w:r>
            <w:r w:rsid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 </w:t>
            </w: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(    ) Selectiva </w:t>
            </w:r>
            <w:r w:rsid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       </w:t>
            </w: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(     ) Acreditable</w:t>
            </w:r>
          </w:p>
        </w:tc>
      </w:tr>
    </w:tbl>
    <w:tbl>
      <w:tblPr>
        <w:tblW w:w="51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439"/>
      </w:tblGrid>
      <w:tr w:rsidR="00813B97" w:rsidRPr="00A72C20" w:rsidTr="00D1356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A72C20" w:rsidRDefault="00B06900" w:rsidP="00B06900">
            <w:pPr>
              <w:spacing w:after="0" w:line="360" w:lineRule="auto"/>
              <w:jc w:val="center"/>
              <w:rPr>
                <w:rFonts w:cstheme="minorHAnsi"/>
                <w:color w:val="FFFFFF" w:themeColor="background1"/>
                <w:sz w:val="20"/>
                <w:szCs w:val="20"/>
                <w:lang w:eastAsia="en-US"/>
              </w:rPr>
            </w:pPr>
            <w:r w:rsidRPr="00A72C20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A72C20" w:rsidTr="00D13567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8019CB" w:rsidRPr="00A72C20" w:rsidRDefault="008019CB" w:rsidP="000823A3">
            <w:p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GRADO MÍNIMO DE ESTUDIOS</w:t>
            </w: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: </w:t>
            </w:r>
          </w:p>
          <w:p w:rsidR="008019CB" w:rsidRPr="00A72C20" w:rsidRDefault="008019CB" w:rsidP="000823A3">
            <w:p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Licenciatura Universitaria (Educación, Filosofía, Pedagogía). </w:t>
            </w:r>
          </w:p>
          <w:p w:rsidR="008019CB" w:rsidRPr="00A72C20" w:rsidRDefault="008019CB" w:rsidP="000823A3">
            <w:p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PREFERENTEMENTE</w:t>
            </w: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: Maestría o Doctorado en Ciencias de la Educación. </w:t>
            </w:r>
          </w:p>
          <w:p w:rsidR="008019CB" w:rsidRPr="00A72C20" w:rsidRDefault="008019CB" w:rsidP="000823A3">
            <w:pPr>
              <w:spacing w:after="0" w:line="240" w:lineRule="auto"/>
              <w:jc w:val="both"/>
              <w:rPr>
                <w:rStyle w:val="A4"/>
                <w:rFonts w:cstheme="minorHAnsi"/>
              </w:rPr>
            </w:pP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</w:t>
            </w:r>
            <w:r w:rsidRPr="00A72C20">
              <w:rPr>
                <w:rStyle w:val="A4"/>
                <w:rFonts w:cstheme="minorHAnsi"/>
              </w:rPr>
              <w:t xml:space="preserve">ustenta una postura personal sobre temas de interés y relevancia general, considerando otros puntos de vista de manera crítica, respetuosa y reflexiva. </w:t>
            </w:r>
          </w:p>
          <w:p w:rsidR="008019CB" w:rsidRPr="00A72C20" w:rsidRDefault="008019CB" w:rsidP="000823A3">
            <w:pPr>
              <w:spacing w:after="0" w:line="240" w:lineRule="auto"/>
              <w:jc w:val="both"/>
              <w:rPr>
                <w:rStyle w:val="A4"/>
                <w:rFonts w:cstheme="minorHAnsi"/>
              </w:rPr>
            </w:pPr>
            <w:r w:rsidRPr="00A72C20">
              <w:rPr>
                <w:rStyle w:val="A4"/>
                <w:rFonts w:cstheme="minorHAnsi"/>
              </w:rPr>
              <w:t xml:space="preserve">Es un experto en la disciplina o disciplinas afines a los programas educativos en los que participa, contribuyendo a una formación integral del estudiante, de vanguardia, pertinente, útil para la vida y el trabajo profesional. </w:t>
            </w:r>
          </w:p>
          <w:p w:rsidR="008019CB" w:rsidRPr="00A72C20" w:rsidRDefault="008019CB" w:rsidP="000823A3">
            <w:pPr>
              <w:spacing w:after="0" w:line="240" w:lineRule="auto"/>
              <w:jc w:val="both"/>
              <w:rPr>
                <w:rStyle w:val="A4"/>
                <w:rFonts w:cstheme="minorHAnsi"/>
              </w:rPr>
            </w:pPr>
            <w:r w:rsidRPr="00A72C20">
              <w:rPr>
                <w:rStyle w:val="A4"/>
                <w:rFonts w:cstheme="minorHAnsi"/>
              </w:rPr>
              <w:t xml:space="preserve">Reflexiona sobre su práctica docente e incorpora elementos innovadores que contribuyan a su mejora continua. </w:t>
            </w:r>
          </w:p>
          <w:p w:rsidR="008019CB" w:rsidRPr="00A72C20" w:rsidRDefault="008019CB" w:rsidP="000823A3">
            <w:pPr>
              <w:spacing w:after="0" w:line="240" w:lineRule="auto"/>
              <w:jc w:val="both"/>
              <w:rPr>
                <w:rStyle w:val="A4"/>
                <w:rFonts w:cstheme="minorHAnsi"/>
              </w:rPr>
            </w:pPr>
            <w:r w:rsidRPr="00A72C20">
              <w:rPr>
                <w:rStyle w:val="A4"/>
                <w:rFonts w:cstheme="minorHAnsi"/>
              </w:rPr>
              <w:t xml:space="preserve">Orienta congruentemente al estudiante en su formación, dentro y fuera del aula, mediante la tutoría permanente. </w:t>
            </w:r>
          </w:p>
          <w:p w:rsidR="008019CB" w:rsidRPr="00A72C20" w:rsidRDefault="008019CB" w:rsidP="000823A3">
            <w:pPr>
              <w:spacing w:after="0" w:line="240" w:lineRule="auto"/>
              <w:jc w:val="both"/>
              <w:rPr>
                <w:rStyle w:val="A4"/>
                <w:rFonts w:cstheme="minorHAnsi"/>
              </w:rPr>
            </w:pPr>
            <w:r w:rsidRPr="00A72C20">
              <w:rPr>
                <w:rStyle w:val="A4"/>
                <w:rFonts w:cstheme="minorHAnsi"/>
              </w:rPr>
              <w:t xml:space="preserve">Diseña y emplea diferentes ambientes, herramientas y recursos didácticos para promover en los estudiantes el aprendizaje de contenidos disciplinares. </w:t>
            </w:r>
          </w:p>
          <w:p w:rsidR="00996B9F" w:rsidRPr="00A72C20" w:rsidRDefault="008019CB" w:rsidP="000823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</w:pPr>
            <w:r w:rsidRPr="00A72C20">
              <w:rPr>
                <w:rStyle w:val="A4"/>
                <w:rFonts w:cstheme="minorHAnsi"/>
              </w:rPr>
              <w:t xml:space="preserve">Planifica los procesos de enseñanza y aprendizaje, definiendo los niveles de profundidad en que deben ser tratados los contenidos disciplinares para que el estudiante desarrolle las competencias propuestas en el programa académico. Promueve y planifica el trabajo autónomo del estudiante haciendo uso de metodologías </w:t>
            </w:r>
            <w:r w:rsidRPr="00A72C20">
              <w:rPr>
                <w:rStyle w:val="A4"/>
                <w:rFonts w:cstheme="minorHAnsi"/>
              </w:rPr>
              <w:lastRenderedPageBreak/>
              <w:t>de aprendizaje innovadoras para fortalecer su formación integral.</w:t>
            </w:r>
          </w:p>
        </w:tc>
      </w:tr>
      <w:tr w:rsidR="00813B97" w:rsidRPr="00A72C20" w:rsidTr="00D1356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A72C20" w:rsidRDefault="00813B97" w:rsidP="00B0690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lastRenderedPageBreak/>
              <w:t>CONTRIBUCIÓN DE LA UNIDAD DE APRENDIZAJE  AL PERFIL D</w:t>
            </w:r>
            <w:r w:rsidR="00B06900" w:rsidRPr="00A72C20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A72C20" w:rsidTr="00D13567">
        <w:trPr>
          <w:jc w:val="center"/>
        </w:trPr>
        <w:tc>
          <w:tcPr>
            <w:tcW w:w="5000" w:type="pct"/>
            <w:gridSpan w:val="2"/>
          </w:tcPr>
          <w:p w:rsidR="008019CB" w:rsidRPr="00A72C20" w:rsidRDefault="008019CB" w:rsidP="00A72C20">
            <w:pPr>
              <w:pStyle w:val="Pa15"/>
              <w:spacing w:after="240"/>
              <w:ind w:right="100"/>
              <w:rPr>
                <w:rFonts w:asciiTheme="minorHAnsi" w:eastAsia="Times New Roman" w:hAnsiTheme="minorHAnsi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asciiTheme="minorHAnsi" w:eastAsia="Times New Roman" w:hAnsiTheme="minorHAnsi" w:cstheme="minorHAnsi"/>
                <w:b/>
                <w:bCs/>
                <w:spacing w:val="-1"/>
                <w:sz w:val="20"/>
                <w:szCs w:val="20"/>
              </w:rPr>
              <w:t>La unidad de Aprendizaje incide de manera directa en la formación de las competencias genéricas institucionales</w:t>
            </w:r>
            <w:r w:rsidRPr="00A72C20">
              <w:rPr>
                <w:rFonts w:asciiTheme="minorHAnsi" w:eastAsia="Times New Roman" w:hAnsiTheme="minorHAnsi" w:cstheme="minorHAnsi"/>
                <w:bCs/>
                <w:spacing w:val="-1"/>
                <w:sz w:val="20"/>
                <w:szCs w:val="20"/>
              </w:rPr>
              <w:t>:</w:t>
            </w:r>
          </w:p>
          <w:p w:rsidR="008019CB" w:rsidRDefault="00A72C20" w:rsidP="00A72C20">
            <w:pPr>
              <w:pStyle w:val="Pa15"/>
              <w:ind w:left="548" w:right="100" w:hanging="548"/>
              <w:rPr>
                <w:rStyle w:val="A4"/>
                <w:rFonts w:asciiTheme="minorHAnsi" w:hAnsiTheme="minorHAnsi" w:cstheme="minorHAnsi"/>
              </w:rPr>
            </w:pPr>
            <w:r>
              <w:rPr>
                <w:rStyle w:val="A4"/>
                <w:rFonts w:asciiTheme="minorHAnsi" w:hAnsiTheme="minorHAnsi" w:cstheme="minorHAnsi"/>
              </w:rPr>
              <w:t xml:space="preserve">CG1. </w:t>
            </w:r>
            <w:r w:rsidR="008019CB" w:rsidRPr="00A72C20">
              <w:rPr>
                <w:rStyle w:val="A4"/>
                <w:rFonts w:asciiTheme="minorHAnsi" w:hAnsiTheme="minorHAnsi" w:cstheme="minorHAnsi"/>
              </w:rPr>
              <w:t xml:space="preserve">Planifica su proyecto educativo y de vida bajo los principios de libertad, respeto, responsabilidad social y justicia para contribuir como agente de cambio al desarrollo de su entorno. </w:t>
            </w:r>
          </w:p>
          <w:p w:rsidR="00A72C20" w:rsidRDefault="00A72C20" w:rsidP="00A72C20">
            <w:pPr>
              <w:pStyle w:val="Pa15"/>
              <w:ind w:left="548" w:right="100" w:hanging="548"/>
              <w:rPr>
                <w:rStyle w:val="A4"/>
                <w:rFonts w:asciiTheme="minorHAnsi" w:hAnsiTheme="minorHAnsi" w:cstheme="minorHAnsi"/>
              </w:rPr>
            </w:pPr>
            <w:r>
              <w:rPr>
                <w:rStyle w:val="A4"/>
                <w:rFonts w:asciiTheme="minorHAnsi" w:hAnsiTheme="minorHAnsi" w:cstheme="minorHAnsi"/>
              </w:rPr>
              <w:t xml:space="preserve">CG2. </w:t>
            </w:r>
            <w:r w:rsidRPr="00A72C20">
              <w:rPr>
                <w:rStyle w:val="A4"/>
                <w:rFonts w:asciiTheme="minorHAnsi" w:hAnsiTheme="minorHAnsi" w:cstheme="minorHAnsi"/>
              </w:rPr>
              <w:t>Sustenta una postura personal sobre temas de interés y relevancia general, considerando otros puntos de vista de manera c</w:t>
            </w:r>
            <w:r>
              <w:rPr>
                <w:rStyle w:val="A4"/>
                <w:rFonts w:asciiTheme="minorHAnsi" w:hAnsiTheme="minorHAnsi" w:cstheme="minorHAnsi"/>
              </w:rPr>
              <w:t>rítica, respetuosa y reflexiva.</w:t>
            </w:r>
          </w:p>
          <w:p w:rsidR="00A72C20" w:rsidRPr="00A72C20" w:rsidRDefault="00A72C20" w:rsidP="00A72C20">
            <w:pPr>
              <w:ind w:left="548" w:hanging="548"/>
              <w:rPr>
                <w:rFonts w:cstheme="minorHAnsi"/>
                <w:sz w:val="20"/>
                <w:szCs w:val="20"/>
                <w:lang w:eastAsia="en-US"/>
              </w:rPr>
            </w:pPr>
            <w:r>
              <w:rPr>
                <w:rStyle w:val="A4"/>
                <w:rFonts w:cstheme="minorHAnsi"/>
              </w:rPr>
              <w:t xml:space="preserve">CG3. </w:t>
            </w:r>
            <w:r w:rsidRPr="00A72C20">
              <w:rPr>
                <w:rStyle w:val="A4"/>
                <w:rFonts w:cstheme="minorHAnsi"/>
              </w:rPr>
              <w:t>Mantiene una actitud respetuosa hacia la interculturalidad y la diversidad para crear espacios de convivencia humana, académica y profesional y construir sociedades incluyentes.</w:t>
            </w:r>
          </w:p>
          <w:p w:rsidR="00A72C20" w:rsidRPr="00A72C20" w:rsidRDefault="00A72C20" w:rsidP="00A72C20">
            <w:pPr>
              <w:pStyle w:val="Pa15"/>
              <w:ind w:left="548" w:right="100" w:hanging="54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</w:rPr>
              <w:t xml:space="preserve">CG4. </w:t>
            </w:r>
            <w:r w:rsidRPr="00A72C20">
              <w:rPr>
                <w:rStyle w:val="A4"/>
                <w:rFonts w:asciiTheme="minorHAnsi" w:hAnsiTheme="minorHAnsi" w:cstheme="minorHAnsi"/>
              </w:rPr>
              <w:t xml:space="preserve">Elige y practica estilos de vida saludables que le permiten un desempeño académico y profesional equilibrado. </w:t>
            </w:r>
          </w:p>
          <w:p w:rsidR="008019CB" w:rsidRPr="00A72C20" w:rsidRDefault="00A72C20" w:rsidP="00A72C20">
            <w:pPr>
              <w:pStyle w:val="Pa15"/>
              <w:ind w:left="548" w:right="100" w:hanging="54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</w:rPr>
              <w:t xml:space="preserve">CG7. </w:t>
            </w:r>
            <w:r w:rsidR="008019CB" w:rsidRPr="00A72C20">
              <w:rPr>
                <w:rStyle w:val="A4"/>
                <w:rFonts w:asciiTheme="minorHAnsi" w:hAnsiTheme="minorHAnsi" w:cstheme="minorHAnsi"/>
              </w:rPr>
              <w:t xml:space="preserve">Se comunica de manera oral, escrita y digital en español y en una lengua extranjera para ampliar sus redes académicas, sociales y profesionales lo cual le permite adquirir una inserción regional con perspectiva internacional. </w:t>
            </w:r>
          </w:p>
          <w:p w:rsidR="008019CB" w:rsidRDefault="00A72C20" w:rsidP="00A72C20">
            <w:pPr>
              <w:pStyle w:val="Pa15"/>
              <w:ind w:left="548" w:right="100" w:hanging="548"/>
              <w:rPr>
                <w:rStyle w:val="A4"/>
                <w:rFonts w:asciiTheme="minorHAnsi" w:hAnsiTheme="minorHAnsi" w:cstheme="minorHAnsi"/>
              </w:rPr>
            </w:pPr>
            <w:r>
              <w:rPr>
                <w:rStyle w:val="A4"/>
                <w:rFonts w:asciiTheme="minorHAnsi" w:hAnsiTheme="minorHAnsi" w:cstheme="minorHAnsi"/>
              </w:rPr>
              <w:t xml:space="preserve">CG8. </w:t>
            </w:r>
            <w:r w:rsidR="008019CB" w:rsidRPr="00A72C20">
              <w:rPr>
                <w:rStyle w:val="A4"/>
                <w:rFonts w:asciiTheme="minorHAnsi" w:hAnsiTheme="minorHAnsi" w:cstheme="minorHAnsi"/>
              </w:rPr>
              <w:t>Maneja en forma responsable y ética las tecnologías de la información en sus proce</w:t>
            </w:r>
            <w:r w:rsidR="00734F6A">
              <w:rPr>
                <w:rStyle w:val="A4"/>
                <w:rFonts w:asciiTheme="minorHAnsi" w:hAnsiTheme="minorHAnsi" w:cstheme="minorHAnsi"/>
              </w:rPr>
              <w:t>sos académicos y profesionales.</w:t>
            </w:r>
          </w:p>
          <w:p w:rsidR="00734F6A" w:rsidRPr="00734F6A" w:rsidRDefault="00734F6A" w:rsidP="00734F6A">
            <w:pPr>
              <w:spacing w:after="0"/>
              <w:rPr>
                <w:lang w:eastAsia="en-US"/>
              </w:rPr>
            </w:pPr>
          </w:p>
          <w:p w:rsidR="008019CB" w:rsidRPr="00A72C20" w:rsidRDefault="008019CB" w:rsidP="008019CB">
            <w:pPr>
              <w:spacing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Además, contribuye a la competencia específica del programa</w:t>
            </w: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: </w:t>
            </w:r>
          </w:p>
          <w:p w:rsidR="008019CB" w:rsidRPr="00A72C20" w:rsidRDefault="00A72C20" w:rsidP="00A72C20">
            <w:pPr>
              <w:spacing w:after="0"/>
              <w:ind w:left="406" w:hanging="406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CE7. </w:t>
            </w:r>
            <w:r w:rsidR="008019CB" w:rsidRPr="00A72C20">
              <w:rPr>
                <w:rFonts w:eastAsia="Times New Roman" w:cstheme="minorHAnsi"/>
                <w:sz w:val="20"/>
                <w:szCs w:val="20"/>
              </w:rPr>
              <w:t>Desarrolla el pensamiento lógico, crítico y creativo de los educandos.</w:t>
            </w:r>
          </w:p>
          <w:p w:rsidR="008019CB" w:rsidRPr="00A72C20" w:rsidRDefault="00A72C20" w:rsidP="00A72C20">
            <w:pPr>
              <w:spacing w:after="0"/>
              <w:ind w:left="406" w:hanging="406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CE10. </w:t>
            </w:r>
            <w:r w:rsidR="008019CB" w:rsidRPr="00A72C20">
              <w:rPr>
                <w:rFonts w:eastAsia="Times New Roman" w:cstheme="minorHAnsi"/>
                <w:sz w:val="20"/>
                <w:szCs w:val="20"/>
              </w:rPr>
              <w:t>Educa en valores, en formación ciudadana y en democracia.</w:t>
            </w:r>
          </w:p>
          <w:p w:rsidR="008019CB" w:rsidRPr="00A72C20" w:rsidRDefault="00A72C20" w:rsidP="00A72C20">
            <w:pPr>
              <w:spacing w:after="0"/>
              <w:ind w:left="406" w:hanging="406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CE13. </w:t>
            </w:r>
            <w:r w:rsidR="008019CB" w:rsidRPr="00A72C20">
              <w:rPr>
                <w:rFonts w:eastAsia="Times New Roman" w:cstheme="minorHAnsi"/>
                <w:sz w:val="20"/>
                <w:szCs w:val="20"/>
              </w:rPr>
              <w:t>Conoce la teoría educativa y hace uso crítico de ella en diferentes contextos.</w:t>
            </w:r>
          </w:p>
          <w:p w:rsidR="008019CB" w:rsidRPr="00A72C20" w:rsidRDefault="00A72C20" w:rsidP="00A72C20">
            <w:pPr>
              <w:spacing w:after="0"/>
              <w:ind w:left="406" w:hanging="406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CE15. </w:t>
            </w:r>
            <w:r w:rsidR="008019CB" w:rsidRPr="00A72C20">
              <w:rPr>
                <w:rFonts w:eastAsia="Times New Roman" w:cstheme="minorHAnsi"/>
                <w:sz w:val="20"/>
                <w:szCs w:val="20"/>
              </w:rPr>
              <w:t>Analiza críticamente las políticas educativas.</w:t>
            </w:r>
          </w:p>
          <w:p w:rsidR="00996B9F" w:rsidRPr="00A72C20" w:rsidRDefault="00A72C20" w:rsidP="00A72C20">
            <w:pPr>
              <w:spacing w:line="240" w:lineRule="auto"/>
              <w:ind w:left="406" w:hanging="406"/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CE17. </w:t>
            </w:r>
            <w:r w:rsidR="008019CB" w:rsidRPr="00A72C20">
              <w:rPr>
                <w:rFonts w:eastAsia="Times New Roman" w:cstheme="minorHAnsi"/>
                <w:sz w:val="20"/>
                <w:szCs w:val="20"/>
              </w:rPr>
              <w:t>Conoce los procesos históricos de la educación de su país y Latinoamérica. Interactúa social y educativamente con diferentes actores de la comunidad para favorecer los procesos de desarrollo.</w:t>
            </w:r>
          </w:p>
        </w:tc>
      </w:tr>
      <w:tr w:rsidR="00813B97" w:rsidRPr="00A72C20" w:rsidTr="00D1356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A72C20" w:rsidRDefault="00813B97" w:rsidP="00B06900">
            <w:pPr>
              <w:spacing w:after="0" w:line="360" w:lineRule="auto"/>
              <w:jc w:val="center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CONTEXTUA</w:t>
            </w:r>
            <w:r w:rsidR="00B06900" w:rsidRPr="00A72C20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A72C20" w:rsidTr="00D13567">
        <w:trPr>
          <w:jc w:val="center"/>
        </w:trPr>
        <w:tc>
          <w:tcPr>
            <w:tcW w:w="5000" w:type="pct"/>
            <w:gridSpan w:val="2"/>
          </w:tcPr>
          <w:p w:rsidR="008019CB" w:rsidRPr="00A72C20" w:rsidRDefault="008019CB" w:rsidP="008019CB">
            <w:pPr>
              <w:spacing w:after="0" w:line="240" w:lineRule="auto"/>
              <w:jc w:val="both"/>
              <w:rPr>
                <w:rFonts w:cstheme="minorHAnsi"/>
                <w:spacing w:val="2"/>
                <w:sz w:val="20"/>
                <w:szCs w:val="20"/>
                <w:lang w:val="es-ES_tradnl"/>
              </w:rPr>
            </w:pP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La importancia de esta unidad de aprendizaje reside en la formación del alumno en el </w:t>
            </w:r>
            <w:r w:rsidRPr="00A72C20">
              <w:rPr>
                <w:rFonts w:cstheme="minorHAnsi"/>
                <w:spacing w:val="2"/>
                <w:sz w:val="20"/>
                <w:szCs w:val="20"/>
                <w:lang w:val="es-ES_tradnl"/>
              </w:rPr>
              <w:t>Dominio y uso Crítico de los distintos enfoques teóricos de los fenómenos educativos, así como en su capacidad para problematizar y utilizar saberes científicos y humanísticos en la solución de problemas y en la construcción de nuevas alternativas de intervención en la complejidad educativa. Asimismo, desarrolla su capacidad de reconocimiento de las racionalidades (o de las lógicas) en las cuales se sustentan los sistemas y prácticas educativas en cada contexto sociocultural. Y desarrolla su habilidad para comunicar el trabajo colegiado e interdisciplinario, así como facilita los procesos de aprendizaje interactivo.</w:t>
            </w:r>
          </w:p>
          <w:p w:rsidR="004E6E88" w:rsidRPr="00A72C20" w:rsidRDefault="008019CB" w:rsidP="004E6E88">
            <w:pPr>
              <w:rPr>
                <w:rFonts w:cstheme="minorHAnsi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Esta unidad de aprendizaje se caracteriza porque fomenta en el estudiante la comprensión crítica de las propuestas de fundamentación de las prácticas educativas. </w:t>
            </w:r>
            <w:r w:rsidRPr="00A72C20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996B9F" w:rsidRPr="00A72C20" w:rsidRDefault="008019CB" w:rsidP="004E6E88">
            <w:pPr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Se imparte en el 2° semestre y se relaciona con las unidades de aprendizaje: Ciencias de la Educación II y III.</w:t>
            </w:r>
          </w:p>
        </w:tc>
      </w:tr>
      <w:tr w:rsidR="00813B97" w:rsidRPr="00A72C20" w:rsidTr="00D1356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A72C20" w:rsidRDefault="00813B97" w:rsidP="00B06900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COMPETENC</w:t>
            </w:r>
            <w:r w:rsidR="00B06900" w:rsidRPr="00A72C20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A72C20" w:rsidTr="00D13567">
        <w:trPr>
          <w:jc w:val="center"/>
        </w:trPr>
        <w:tc>
          <w:tcPr>
            <w:tcW w:w="5000" w:type="pct"/>
            <w:gridSpan w:val="2"/>
            <w:vAlign w:val="center"/>
          </w:tcPr>
          <w:p w:rsidR="00F54DDF" w:rsidRPr="00A72C20" w:rsidRDefault="008019CB" w:rsidP="000823A3">
            <w:pPr>
              <w:pStyle w:val="Prrafodelista"/>
              <w:numPr>
                <w:ilvl w:val="0"/>
                <w:numId w:val="19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>Facilita la síntesis creativa de los modelos teóricos procedentes de las diversas disciplinas que abordan el fenómeno educativo, a partir de la reflexión crítica sobre sus paradigmas y los confronta con la complejidad de las diversas realidades  educativas contemporáneas.</w:t>
            </w:r>
          </w:p>
          <w:p w:rsidR="00A72C20" w:rsidRPr="00A72C20" w:rsidRDefault="00A72C20" w:rsidP="000823A3">
            <w:pPr>
              <w:pStyle w:val="Pa15"/>
              <w:numPr>
                <w:ilvl w:val="0"/>
                <w:numId w:val="19"/>
              </w:numPr>
              <w:ind w:right="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2C20">
              <w:rPr>
                <w:rFonts w:asciiTheme="minorHAnsi" w:hAnsiTheme="minorHAnsi" w:cstheme="minorHAnsi"/>
                <w:sz w:val="20"/>
                <w:szCs w:val="20"/>
              </w:rPr>
              <w:t xml:space="preserve">Desarrolla la </w:t>
            </w:r>
            <w:r w:rsidRPr="00A72C2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conciencia ético-político-crítica </w:t>
            </w:r>
            <w:r w:rsidRPr="00A72C20">
              <w:rPr>
                <w:rFonts w:asciiTheme="minorHAnsi" w:hAnsiTheme="minorHAnsi" w:cstheme="minorHAnsi"/>
                <w:sz w:val="20"/>
                <w:szCs w:val="20"/>
              </w:rPr>
              <w:t xml:space="preserve">sobre las problemáticas socioeducativas contemporáneas. </w:t>
            </w:r>
          </w:p>
        </w:tc>
      </w:tr>
      <w:tr w:rsidR="00813B97" w:rsidRPr="00A72C20" w:rsidTr="00B06900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A72C20" w:rsidRDefault="00813B97" w:rsidP="00B06900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CONTENI</w:t>
            </w:r>
            <w:r w:rsidR="00B06900" w:rsidRPr="00A72C20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A72C20" w:rsidTr="00B06900">
        <w:trPr>
          <w:jc w:val="center"/>
        </w:trPr>
        <w:tc>
          <w:tcPr>
            <w:tcW w:w="5000" w:type="pct"/>
            <w:gridSpan w:val="2"/>
            <w:vAlign w:val="center"/>
          </w:tcPr>
          <w:p w:rsidR="0056171F" w:rsidRPr="00A72C20" w:rsidRDefault="0056171F" w:rsidP="00734F6A">
            <w:pPr>
              <w:pStyle w:val="Prrafodelista"/>
              <w:numPr>
                <w:ilvl w:val="0"/>
                <w:numId w:val="2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lastRenderedPageBreak/>
              <w:t>Repaso histórico crítico de propuestas educativas fundamentales II:</w:t>
            </w:r>
          </w:p>
          <w:p w:rsidR="004E6E88" w:rsidRPr="00A72C20" w:rsidRDefault="004E6E88" w:rsidP="00734F6A">
            <w:pPr>
              <w:pStyle w:val="Prrafodelista"/>
              <w:jc w:val="both"/>
              <w:rPr>
                <w:rFonts w:cstheme="minorHAnsi"/>
                <w:sz w:val="20"/>
                <w:szCs w:val="20"/>
              </w:rPr>
            </w:pPr>
          </w:p>
          <w:p w:rsidR="0056171F" w:rsidRPr="00A72C20" w:rsidRDefault="0056171F" w:rsidP="00734F6A">
            <w:pPr>
              <w:pStyle w:val="Prrafodelista"/>
              <w:numPr>
                <w:ilvl w:val="0"/>
                <w:numId w:val="1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>Socialista.</w:t>
            </w:r>
          </w:p>
          <w:p w:rsidR="0056171F" w:rsidRPr="00A72C20" w:rsidRDefault="0056171F" w:rsidP="00734F6A">
            <w:pPr>
              <w:pStyle w:val="Prrafodelista"/>
              <w:numPr>
                <w:ilvl w:val="0"/>
                <w:numId w:val="1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>Crítico.</w:t>
            </w:r>
          </w:p>
          <w:p w:rsidR="0056171F" w:rsidRPr="000823A3" w:rsidRDefault="0056171F" w:rsidP="00734F6A">
            <w:pPr>
              <w:pStyle w:val="Prrafodelista"/>
              <w:numPr>
                <w:ilvl w:val="0"/>
                <w:numId w:val="1"/>
              </w:num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823A3">
              <w:rPr>
                <w:rFonts w:cstheme="minorHAnsi"/>
                <w:sz w:val="20"/>
                <w:szCs w:val="20"/>
              </w:rPr>
              <w:t>Latinoamericano.</w:t>
            </w:r>
          </w:p>
          <w:p w:rsidR="008019CB" w:rsidRPr="000823A3" w:rsidRDefault="0056171F" w:rsidP="00734F6A">
            <w:pPr>
              <w:pStyle w:val="Prrafodelista"/>
              <w:numPr>
                <w:ilvl w:val="0"/>
                <w:numId w:val="1"/>
              </w:num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823A3">
              <w:rPr>
                <w:rFonts w:cstheme="minorHAnsi"/>
                <w:sz w:val="20"/>
                <w:szCs w:val="20"/>
              </w:rPr>
              <w:t>Contemporáneo</w:t>
            </w:r>
            <w:r w:rsidR="008019CB" w:rsidRPr="000823A3">
              <w:rPr>
                <w:rFonts w:cstheme="minorHAnsi"/>
                <w:sz w:val="20"/>
                <w:szCs w:val="20"/>
              </w:rPr>
              <w:t>.</w:t>
            </w:r>
          </w:p>
          <w:p w:rsidR="004E6E88" w:rsidRPr="00A72C20" w:rsidRDefault="004E6E88" w:rsidP="00734F6A">
            <w:pPr>
              <w:pStyle w:val="Prrafodelista"/>
              <w:ind w:left="1080"/>
              <w:jc w:val="both"/>
              <w:rPr>
                <w:rFonts w:eastAsia="Times New Roman" w:cstheme="minorHAnsi"/>
                <w:b/>
                <w:color w:val="C45911" w:themeColor="accent2" w:themeShade="BF"/>
                <w:sz w:val="20"/>
                <w:szCs w:val="20"/>
              </w:rPr>
            </w:pPr>
          </w:p>
          <w:p w:rsidR="008019CB" w:rsidRPr="00A72C20" w:rsidRDefault="008019CB" w:rsidP="00734F6A">
            <w:pPr>
              <w:pStyle w:val="Prrafodelista"/>
              <w:numPr>
                <w:ilvl w:val="0"/>
                <w:numId w:val="2"/>
              </w:numPr>
              <w:jc w:val="both"/>
              <w:rPr>
                <w:rFonts w:eastAsia="Times New Roman" w:cstheme="minorHAnsi"/>
                <w:b/>
                <w:color w:val="C45911" w:themeColor="accent2" w:themeShade="BF"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>Crítica  en la teorización educativa.</w:t>
            </w:r>
          </w:p>
          <w:p w:rsidR="004E6E88" w:rsidRPr="00A72C20" w:rsidRDefault="004E6E88" w:rsidP="00734F6A">
            <w:pPr>
              <w:pStyle w:val="Prrafodelista"/>
              <w:jc w:val="both"/>
              <w:rPr>
                <w:rFonts w:eastAsia="Times New Roman" w:cstheme="minorHAnsi"/>
                <w:b/>
                <w:color w:val="C45911" w:themeColor="accent2" w:themeShade="BF"/>
                <w:sz w:val="20"/>
                <w:szCs w:val="20"/>
              </w:rPr>
            </w:pPr>
          </w:p>
          <w:p w:rsidR="008019CB" w:rsidRPr="00A72C20" w:rsidRDefault="008019CB" w:rsidP="00734F6A">
            <w:pPr>
              <w:pStyle w:val="Prrafodelista"/>
              <w:numPr>
                <w:ilvl w:val="0"/>
                <w:numId w:val="4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 xml:space="preserve">La dimensión </w:t>
            </w:r>
            <w:r w:rsidR="00E1285C" w:rsidRPr="00A72C20">
              <w:rPr>
                <w:rFonts w:cstheme="minorHAnsi"/>
                <w:i/>
                <w:sz w:val="20"/>
                <w:szCs w:val="20"/>
              </w:rPr>
              <w:t>onto</w:t>
            </w:r>
            <w:r w:rsidRPr="00A72C20">
              <w:rPr>
                <w:rFonts w:cstheme="minorHAnsi"/>
                <w:i/>
                <w:sz w:val="20"/>
                <w:szCs w:val="20"/>
              </w:rPr>
              <w:t>-epistemológica</w:t>
            </w:r>
            <w:r w:rsidRPr="00A72C20">
              <w:rPr>
                <w:rFonts w:cstheme="minorHAnsi"/>
                <w:sz w:val="20"/>
                <w:szCs w:val="20"/>
              </w:rPr>
              <w:t xml:space="preserve"> del paradigma</w:t>
            </w:r>
            <w:r w:rsidR="00A6011E" w:rsidRPr="00A72C20">
              <w:rPr>
                <w:rFonts w:cstheme="minorHAnsi"/>
                <w:sz w:val="20"/>
                <w:szCs w:val="20"/>
              </w:rPr>
              <w:t xml:space="preserve"> Crítico.</w:t>
            </w:r>
            <w:r w:rsidRPr="00A72C20">
              <w:rPr>
                <w:rFonts w:cstheme="minorHAnsi"/>
                <w:sz w:val="20"/>
                <w:szCs w:val="20"/>
              </w:rPr>
              <w:t xml:space="preserve"> </w:t>
            </w:r>
            <w:r w:rsidR="00A6011E" w:rsidRPr="00A72C20">
              <w:rPr>
                <w:rFonts w:cstheme="minorHAnsi"/>
                <w:i/>
                <w:sz w:val="20"/>
                <w:szCs w:val="20"/>
              </w:rPr>
              <w:t>Horizonte Crítico-dialectico-hermenéutico.</w:t>
            </w:r>
          </w:p>
          <w:p w:rsidR="000E09E3" w:rsidRPr="00A72C20" w:rsidRDefault="008019CB" w:rsidP="00734F6A">
            <w:pPr>
              <w:pStyle w:val="Prrafodelista"/>
              <w:numPr>
                <w:ilvl w:val="0"/>
                <w:numId w:val="4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 xml:space="preserve">La dimensión </w:t>
            </w:r>
            <w:r w:rsidRPr="00A72C20">
              <w:rPr>
                <w:rFonts w:cstheme="minorHAnsi"/>
                <w:i/>
                <w:sz w:val="20"/>
                <w:szCs w:val="20"/>
              </w:rPr>
              <w:t>sociológica</w:t>
            </w:r>
            <w:r w:rsidRPr="00A72C20">
              <w:rPr>
                <w:rFonts w:cstheme="minorHAnsi"/>
                <w:sz w:val="20"/>
                <w:szCs w:val="20"/>
              </w:rPr>
              <w:t xml:space="preserve"> del paradigma</w:t>
            </w:r>
            <w:r w:rsidR="000E09E3" w:rsidRPr="00A72C20">
              <w:rPr>
                <w:rFonts w:cstheme="minorHAnsi"/>
                <w:sz w:val="20"/>
                <w:szCs w:val="20"/>
              </w:rPr>
              <w:t xml:space="preserve"> </w:t>
            </w:r>
            <w:r w:rsidR="00A6011E" w:rsidRPr="00A72C20">
              <w:rPr>
                <w:rFonts w:cstheme="minorHAnsi"/>
                <w:sz w:val="20"/>
                <w:szCs w:val="20"/>
              </w:rPr>
              <w:t xml:space="preserve">Crítico. </w:t>
            </w:r>
            <w:r w:rsidR="00A6011E" w:rsidRPr="00A72C20">
              <w:rPr>
                <w:rFonts w:cstheme="minorHAnsi"/>
                <w:i/>
                <w:sz w:val="20"/>
                <w:szCs w:val="20"/>
              </w:rPr>
              <w:t>Habermas: Sociología crítica del conocimiento.</w:t>
            </w:r>
          </w:p>
          <w:p w:rsidR="000E09E3" w:rsidRPr="00A72C20" w:rsidRDefault="008019CB" w:rsidP="00734F6A">
            <w:pPr>
              <w:pStyle w:val="Prrafodelista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 xml:space="preserve">La dimensión </w:t>
            </w:r>
            <w:r w:rsidRPr="00A72C20">
              <w:rPr>
                <w:rFonts w:cstheme="minorHAnsi"/>
                <w:i/>
                <w:sz w:val="20"/>
                <w:szCs w:val="20"/>
              </w:rPr>
              <w:t>psicológica</w:t>
            </w:r>
            <w:r w:rsidRPr="00A72C20">
              <w:rPr>
                <w:rFonts w:cstheme="minorHAnsi"/>
                <w:sz w:val="20"/>
                <w:szCs w:val="20"/>
              </w:rPr>
              <w:t xml:space="preserve"> del paradigma </w:t>
            </w:r>
            <w:r w:rsidR="00A6011E" w:rsidRPr="00A72C20">
              <w:rPr>
                <w:rFonts w:cstheme="minorHAnsi"/>
                <w:sz w:val="20"/>
                <w:szCs w:val="20"/>
              </w:rPr>
              <w:t xml:space="preserve">Crítico. </w:t>
            </w:r>
            <w:r w:rsidR="005D5EAE" w:rsidRPr="00A72C20">
              <w:rPr>
                <w:rFonts w:cstheme="minorHAnsi"/>
                <w:i/>
                <w:sz w:val="20"/>
                <w:szCs w:val="20"/>
              </w:rPr>
              <w:t>Fromm, Psicoanálisis de la sociedad contemporánea. Freud: Malestar e la cultura. Marcuse: Hombre unidimensional.</w:t>
            </w:r>
            <w:r w:rsidR="000E09E3" w:rsidRPr="00A72C20">
              <w:rPr>
                <w:rFonts w:cstheme="minorHAnsi"/>
                <w:i/>
                <w:sz w:val="20"/>
                <w:szCs w:val="20"/>
              </w:rPr>
              <w:t xml:space="preserve">  </w:t>
            </w:r>
          </w:p>
          <w:p w:rsidR="00F573FD" w:rsidRPr="00A72C20" w:rsidRDefault="008019CB" w:rsidP="00734F6A">
            <w:pPr>
              <w:pStyle w:val="Prrafodelista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 xml:space="preserve">La dimensión </w:t>
            </w:r>
            <w:r w:rsidRPr="00A72C20">
              <w:rPr>
                <w:rFonts w:cstheme="minorHAnsi"/>
                <w:i/>
                <w:sz w:val="20"/>
                <w:szCs w:val="20"/>
              </w:rPr>
              <w:t>educativa</w:t>
            </w:r>
            <w:r w:rsidRPr="00A72C20">
              <w:rPr>
                <w:rFonts w:cstheme="minorHAnsi"/>
                <w:sz w:val="20"/>
                <w:szCs w:val="20"/>
              </w:rPr>
              <w:t xml:space="preserve"> del paradigma </w:t>
            </w:r>
            <w:r w:rsidR="004E6E88" w:rsidRPr="00A72C20">
              <w:rPr>
                <w:rFonts w:cstheme="minorHAnsi"/>
                <w:sz w:val="20"/>
                <w:szCs w:val="20"/>
              </w:rPr>
              <w:t>Crítico.</w:t>
            </w:r>
            <w:r w:rsidR="000E09E3" w:rsidRPr="00A72C20">
              <w:rPr>
                <w:rFonts w:cstheme="minorHAnsi"/>
                <w:sz w:val="20"/>
                <w:szCs w:val="20"/>
              </w:rPr>
              <w:t xml:space="preserve"> </w:t>
            </w:r>
            <w:r w:rsidR="00F573FD" w:rsidRPr="00A72C20">
              <w:rPr>
                <w:rFonts w:cstheme="minorHAnsi"/>
                <w:i/>
                <w:sz w:val="20"/>
                <w:szCs w:val="20"/>
              </w:rPr>
              <w:t>Hacia una ciencia educativa crítica. Kemmis-</w:t>
            </w:r>
            <w:proofErr w:type="spellStart"/>
            <w:r w:rsidR="00F573FD" w:rsidRPr="00A72C20">
              <w:rPr>
                <w:rFonts w:cstheme="minorHAnsi"/>
                <w:i/>
                <w:sz w:val="20"/>
                <w:szCs w:val="20"/>
              </w:rPr>
              <w:t>Carr</w:t>
            </w:r>
            <w:proofErr w:type="spellEnd"/>
            <w:r w:rsidR="00F573FD" w:rsidRPr="00A72C20">
              <w:rPr>
                <w:rFonts w:cstheme="minorHAnsi"/>
                <w:i/>
                <w:sz w:val="20"/>
                <w:szCs w:val="20"/>
              </w:rPr>
              <w:t>.</w:t>
            </w:r>
          </w:p>
          <w:p w:rsidR="00894323" w:rsidRPr="00A72C20" w:rsidRDefault="009570C3" w:rsidP="00734F6A">
            <w:pPr>
              <w:pStyle w:val="Prrafodelista"/>
              <w:numPr>
                <w:ilvl w:val="0"/>
                <w:numId w:val="2"/>
              </w:numPr>
              <w:jc w:val="both"/>
              <w:rPr>
                <w:rFonts w:cstheme="minorHAnsi"/>
                <w:bCs/>
                <w:sz w:val="20"/>
                <w:szCs w:val="20"/>
                <w:lang w:eastAsia="es-MX"/>
              </w:rPr>
            </w:pPr>
            <w:r w:rsidRPr="00A72C20">
              <w:rPr>
                <w:rFonts w:cstheme="minorHAnsi"/>
                <w:sz w:val="20"/>
                <w:szCs w:val="20"/>
              </w:rPr>
              <w:t>Ruptura epistemológica y cambio de paradigma en la educación.</w:t>
            </w:r>
            <w:r w:rsidR="00894323" w:rsidRPr="00A72C20">
              <w:rPr>
                <w:rFonts w:cstheme="minorHAnsi"/>
                <w:sz w:val="20"/>
                <w:szCs w:val="20"/>
              </w:rPr>
              <w:t xml:space="preserve"> </w:t>
            </w:r>
            <w:r w:rsidRPr="00A72C20">
              <w:rPr>
                <w:rFonts w:cstheme="minorHAnsi"/>
                <w:bCs/>
                <w:color w:val="292526"/>
                <w:sz w:val="20"/>
                <w:szCs w:val="20"/>
                <w:lang w:eastAsia="es-MX"/>
              </w:rPr>
              <w:t xml:space="preserve"> </w:t>
            </w:r>
          </w:p>
          <w:p w:rsidR="004E6E88" w:rsidRPr="00A72C20" w:rsidRDefault="004E6E88" w:rsidP="00734F6A">
            <w:pPr>
              <w:pStyle w:val="Prrafodelista"/>
              <w:ind w:left="1440"/>
              <w:jc w:val="both"/>
              <w:rPr>
                <w:rFonts w:cstheme="minorHAnsi"/>
                <w:bCs/>
                <w:sz w:val="20"/>
                <w:szCs w:val="20"/>
                <w:lang w:eastAsia="es-MX"/>
              </w:rPr>
            </w:pPr>
          </w:p>
          <w:p w:rsidR="00894323" w:rsidRPr="00A72C20" w:rsidRDefault="00954FB0" w:rsidP="00734F6A">
            <w:pPr>
              <w:pStyle w:val="Prrafodelista"/>
              <w:numPr>
                <w:ilvl w:val="0"/>
                <w:numId w:val="15"/>
              </w:numPr>
              <w:jc w:val="both"/>
              <w:rPr>
                <w:rFonts w:cstheme="minorHAnsi"/>
                <w:bCs/>
                <w:sz w:val="20"/>
                <w:szCs w:val="20"/>
                <w:lang w:eastAsia="es-MX"/>
              </w:rPr>
            </w:pPr>
            <w:hyperlink r:id="rId8" w:history="1">
              <w:r w:rsidR="00352D39" w:rsidRPr="00A72C20">
                <w:rPr>
                  <w:rStyle w:val="Hipervnculo"/>
                  <w:rFonts w:cstheme="minorHAnsi"/>
                  <w:bCs/>
                  <w:color w:val="auto"/>
                  <w:sz w:val="20"/>
                  <w:szCs w:val="20"/>
                  <w:u w:val="none"/>
                  <w:lang w:eastAsia="es-MX"/>
                </w:rPr>
                <w:t>Bachelard:</w:t>
              </w:r>
              <w:r w:rsidR="009570C3" w:rsidRPr="00A72C20">
                <w:rPr>
                  <w:rStyle w:val="Hipervnculo"/>
                  <w:rFonts w:cstheme="minorHAnsi"/>
                  <w:bCs/>
                  <w:color w:val="auto"/>
                  <w:sz w:val="20"/>
                  <w:szCs w:val="20"/>
                  <w:u w:val="none"/>
                  <w:lang w:eastAsia="es-MX"/>
                </w:rPr>
                <w:t xml:space="preserve"> </w:t>
              </w:r>
              <w:r w:rsidR="009570C3" w:rsidRPr="00A72C20">
                <w:rPr>
                  <w:rStyle w:val="Hipervnculo"/>
                  <w:rFonts w:cstheme="minorHAnsi"/>
                  <w:bCs/>
                  <w:i/>
                  <w:color w:val="auto"/>
                  <w:sz w:val="20"/>
                  <w:szCs w:val="20"/>
                  <w:u w:val="none"/>
                  <w:lang w:eastAsia="es-MX"/>
                </w:rPr>
                <w:t>o</w:t>
              </w:r>
              <w:bookmarkStart w:id="1" w:name="_GoBack"/>
              <w:bookmarkEnd w:id="1"/>
              <w:r w:rsidR="009570C3" w:rsidRPr="00A72C20">
                <w:rPr>
                  <w:rStyle w:val="Hipervnculo"/>
                  <w:rFonts w:cstheme="minorHAnsi"/>
                  <w:bCs/>
                  <w:i/>
                  <w:color w:val="auto"/>
                  <w:sz w:val="20"/>
                  <w:szCs w:val="20"/>
                  <w:u w:val="none"/>
                  <w:lang w:eastAsia="es-MX"/>
                </w:rPr>
                <w:t>bstáculo epistemológico</w:t>
              </w:r>
              <w:r w:rsidR="009570C3" w:rsidRPr="00A72C20">
                <w:rPr>
                  <w:rStyle w:val="Hipervnculo"/>
                  <w:rFonts w:cstheme="minorHAnsi"/>
                  <w:bCs/>
                  <w:color w:val="auto"/>
                  <w:sz w:val="20"/>
                  <w:szCs w:val="20"/>
                  <w:u w:val="none"/>
                  <w:lang w:eastAsia="es-MX"/>
                </w:rPr>
                <w:t>.</w:t>
              </w:r>
            </w:hyperlink>
          </w:p>
          <w:p w:rsidR="00867484" w:rsidRPr="00A72C20" w:rsidRDefault="00867484" w:rsidP="00734F6A">
            <w:pPr>
              <w:pStyle w:val="Prrafodelista"/>
              <w:numPr>
                <w:ilvl w:val="0"/>
                <w:numId w:val="1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  <w:lang w:eastAsia="es-MX"/>
              </w:rPr>
              <w:t xml:space="preserve">Ibarrola: </w:t>
            </w:r>
            <w:hyperlink r:id="rId9" w:history="1">
              <w:r w:rsidRPr="00A72C20">
                <w:rPr>
                  <w:rStyle w:val="Hipervnculo"/>
                  <w:rFonts w:cstheme="minorHAnsi"/>
                  <w:i/>
                  <w:color w:val="auto"/>
                  <w:sz w:val="20"/>
                  <w:szCs w:val="20"/>
                  <w:u w:val="none"/>
                  <w:lang w:eastAsia="es-MX"/>
                </w:rPr>
                <w:t>Los grandes problemas del sistema educativo mexicano.</w:t>
              </w:r>
            </w:hyperlink>
          </w:p>
          <w:p w:rsidR="004E6E88" w:rsidRPr="00A72C20" w:rsidRDefault="00352D39" w:rsidP="00734F6A">
            <w:pPr>
              <w:pStyle w:val="Prrafodelista"/>
              <w:numPr>
                <w:ilvl w:val="0"/>
                <w:numId w:val="1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>Giroux:</w:t>
            </w:r>
            <w:r w:rsidR="004E6E88" w:rsidRPr="00A72C20">
              <w:rPr>
                <w:rFonts w:cstheme="minorHAnsi"/>
                <w:sz w:val="20"/>
                <w:szCs w:val="20"/>
              </w:rPr>
              <w:t xml:space="preserve"> </w:t>
            </w:r>
            <w:r w:rsidR="004E6E88" w:rsidRPr="00A72C20">
              <w:rPr>
                <w:rFonts w:cstheme="minorHAnsi"/>
                <w:i/>
                <w:sz w:val="20"/>
                <w:szCs w:val="20"/>
              </w:rPr>
              <w:t>Los profesores como intelectuales</w:t>
            </w:r>
            <w:r w:rsidR="004E6E88" w:rsidRPr="00A72C20">
              <w:rPr>
                <w:rFonts w:cstheme="minorHAnsi"/>
                <w:sz w:val="20"/>
                <w:szCs w:val="20"/>
              </w:rPr>
              <w:t>.</w:t>
            </w:r>
          </w:p>
          <w:p w:rsidR="00787C7B" w:rsidRPr="00A72C20" w:rsidRDefault="00954FB0" w:rsidP="00734F6A">
            <w:pPr>
              <w:pStyle w:val="Prrafodelista"/>
              <w:numPr>
                <w:ilvl w:val="0"/>
                <w:numId w:val="15"/>
              </w:numPr>
              <w:jc w:val="both"/>
              <w:rPr>
                <w:rFonts w:cstheme="minorHAnsi"/>
                <w:i/>
                <w:sz w:val="20"/>
                <w:szCs w:val="20"/>
                <w:lang w:eastAsia="es-MX"/>
              </w:rPr>
            </w:pPr>
            <w:hyperlink r:id="rId10" w:history="1">
              <w:r w:rsidR="00352D39" w:rsidRPr="00A72C20">
                <w:rPr>
                  <w:rStyle w:val="Hipervnculo"/>
                  <w:rFonts w:cstheme="minorHAnsi"/>
                  <w:i/>
                  <w:color w:val="auto"/>
                  <w:sz w:val="20"/>
                  <w:szCs w:val="20"/>
                  <w:u w:val="none"/>
                </w:rPr>
                <w:t>Sloterdijk: E</w:t>
              </w:r>
              <w:r w:rsidR="009570C3" w:rsidRPr="00A72C20">
                <w:rPr>
                  <w:rStyle w:val="Hipervnculo"/>
                  <w:rFonts w:cstheme="minorHAnsi"/>
                  <w:i/>
                  <w:color w:val="auto"/>
                  <w:sz w:val="20"/>
                  <w:szCs w:val="20"/>
                  <w:u w:val="none"/>
                </w:rPr>
                <w:t>l modo de habitar el Palacio de Cristal por parte de los derrotados de la Historia</w:t>
              </w:r>
            </w:hyperlink>
            <w:r w:rsidR="009570C3" w:rsidRPr="00A72C20"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787C7B" w:rsidRPr="00A72C20" w:rsidRDefault="00954FB0" w:rsidP="00734F6A">
            <w:pPr>
              <w:pStyle w:val="Prrafodelista"/>
              <w:numPr>
                <w:ilvl w:val="0"/>
                <w:numId w:val="15"/>
              </w:numPr>
              <w:jc w:val="both"/>
              <w:rPr>
                <w:rFonts w:cstheme="minorHAnsi"/>
                <w:sz w:val="20"/>
                <w:szCs w:val="20"/>
              </w:rPr>
            </w:pPr>
            <w:hyperlink r:id="rId11" w:history="1">
              <w:r w:rsidR="00867484" w:rsidRPr="00A72C20">
                <w:rPr>
                  <w:rStyle w:val="Hipervnculo"/>
                  <w:rFonts w:cstheme="minorHAnsi"/>
                  <w:color w:val="auto"/>
                  <w:sz w:val="20"/>
                  <w:szCs w:val="20"/>
                  <w:u w:val="none"/>
                </w:rPr>
                <w:t xml:space="preserve">Sloterdijk: </w:t>
              </w:r>
              <w:r w:rsidR="00867484" w:rsidRPr="00A72C20">
                <w:rPr>
                  <w:rStyle w:val="Hipervnculo"/>
                  <w:rFonts w:cstheme="minorHAnsi"/>
                  <w:i/>
                  <w:color w:val="auto"/>
                  <w:sz w:val="20"/>
                  <w:szCs w:val="20"/>
                  <w:u w:val="none"/>
                </w:rPr>
                <w:t>Normas y disturbios en el parque humano.</w:t>
              </w:r>
              <w:r w:rsidR="00867484" w:rsidRPr="00A72C20">
                <w:rPr>
                  <w:rStyle w:val="Hipervnculo"/>
                  <w:rFonts w:cstheme="minorHAnsi"/>
                  <w:color w:val="auto"/>
                  <w:sz w:val="20"/>
                  <w:szCs w:val="20"/>
                  <w:u w:val="none"/>
                </w:rPr>
                <w:t xml:space="preserve">  </w:t>
              </w:r>
            </w:hyperlink>
          </w:p>
          <w:p w:rsidR="00E623F8" w:rsidRPr="00A72C20" w:rsidRDefault="00E623F8" w:rsidP="00734F6A">
            <w:pPr>
              <w:pStyle w:val="Prrafodelista"/>
              <w:numPr>
                <w:ilvl w:val="0"/>
                <w:numId w:val="15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>Giroux:</w:t>
            </w:r>
            <w:r w:rsidR="00867484" w:rsidRPr="00A72C20">
              <w:rPr>
                <w:rFonts w:cstheme="minorHAnsi"/>
                <w:sz w:val="20"/>
                <w:szCs w:val="20"/>
              </w:rPr>
              <w:t xml:space="preserve"> </w:t>
            </w:r>
            <w:r w:rsidR="00867484" w:rsidRPr="00A72C20">
              <w:rPr>
                <w:rFonts w:cstheme="minorHAnsi"/>
                <w:i/>
                <w:sz w:val="20"/>
                <w:szCs w:val="20"/>
              </w:rPr>
              <w:t>La inocencia robada.</w:t>
            </w:r>
          </w:p>
          <w:p w:rsidR="008019CB" w:rsidRPr="00A72C20" w:rsidRDefault="00DC2A8B" w:rsidP="00734F6A">
            <w:pPr>
              <w:pStyle w:val="Prrafodelista"/>
              <w:numPr>
                <w:ilvl w:val="0"/>
                <w:numId w:val="1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>McLaren:</w:t>
            </w:r>
            <w:r w:rsidR="009D1032" w:rsidRPr="00A72C20">
              <w:rPr>
                <w:rFonts w:cstheme="minorHAnsi"/>
                <w:sz w:val="20"/>
                <w:szCs w:val="20"/>
              </w:rPr>
              <w:t xml:space="preserve"> </w:t>
            </w:r>
            <w:r w:rsidR="00CC6965" w:rsidRPr="00A72C20">
              <w:rPr>
                <w:rFonts w:cstheme="minorHAnsi"/>
                <w:i/>
                <w:sz w:val="20"/>
                <w:szCs w:val="20"/>
              </w:rPr>
              <w:t>La</w:t>
            </w:r>
            <w:r w:rsidR="009570C3" w:rsidRPr="00A72C20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CC6965" w:rsidRPr="00A72C20">
              <w:rPr>
                <w:rFonts w:cstheme="minorHAnsi"/>
                <w:i/>
                <w:sz w:val="20"/>
                <w:szCs w:val="20"/>
              </w:rPr>
              <w:t xml:space="preserve">lucha contra la </w:t>
            </w:r>
            <w:proofErr w:type="spellStart"/>
            <w:r w:rsidR="00CC6965" w:rsidRPr="00A72C20">
              <w:rPr>
                <w:rFonts w:cstheme="minorHAnsi"/>
                <w:i/>
                <w:sz w:val="20"/>
                <w:szCs w:val="20"/>
              </w:rPr>
              <w:t>expertocracia</w:t>
            </w:r>
            <w:proofErr w:type="spellEnd"/>
            <w:r w:rsidR="00CC6965" w:rsidRPr="00A72C20">
              <w:rPr>
                <w:rFonts w:cstheme="minorHAnsi"/>
                <w:i/>
                <w:sz w:val="20"/>
                <w:szCs w:val="20"/>
              </w:rPr>
              <w:t xml:space="preserve"> y el</w:t>
            </w:r>
            <w:r w:rsidRPr="00A72C20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CC6965" w:rsidRPr="00A72C20">
              <w:rPr>
                <w:rFonts w:cstheme="minorHAnsi"/>
                <w:i/>
                <w:sz w:val="20"/>
                <w:szCs w:val="20"/>
              </w:rPr>
              <w:t>antihumanismo</w:t>
            </w:r>
            <w:proofErr w:type="spellEnd"/>
            <w:r w:rsidR="00CC6965" w:rsidRPr="00A72C20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CC6965" w:rsidRPr="00A72C20">
              <w:rPr>
                <w:rFonts w:cstheme="minorHAnsi"/>
                <w:i/>
                <w:sz w:val="20"/>
                <w:szCs w:val="20"/>
              </w:rPr>
              <w:t>reacionario</w:t>
            </w:r>
            <w:proofErr w:type="spellEnd"/>
            <w:r w:rsidR="00E623F8" w:rsidRPr="00A72C20">
              <w:rPr>
                <w:rFonts w:cstheme="minorHAnsi"/>
                <w:i/>
                <w:sz w:val="20"/>
                <w:szCs w:val="20"/>
              </w:rPr>
              <w:t>:</w:t>
            </w:r>
            <w:r w:rsidR="009570C3" w:rsidRPr="00A72C20">
              <w:rPr>
                <w:rFonts w:cstheme="minorHAnsi"/>
                <w:i/>
                <w:sz w:val="20"/>
                <w:szCs w:val="20"/>
              </w:rPr>
              <w:t xml:space="preserve"> Pedagogía Crítica, Educación </w:t>
            </w:r>
            <w:r w:rsidR="009D1032" w:rsidRPr="00A72C20">
              <w:rPr>
                <w:rFonts w:cstheme="minorHAnsi"/>
                <w:i/>
                <w:sz w:val="20"/>
                <w:szCs w:val="20"/>
              </w:rPr>
              <w:t>para latinos y lucha de c</w:t>
            </w:r>
            <w:r w:rsidR="009570C3" w:rsidRPr="00A72C20">
              <w:rPr>
                <w:rFonts w:cstheme="minorHAnsi"/>
                <w:i/>
                <w:sz w:val="20"/>
                <w:szCs w:val="20"/>
              </w:rPr>
              <w:t xml:space="preserve">lases en la </w:t>
            </w:r>
            <w:r w:rsidR="009D1032" w:rsidRPr="00A72C20">
              <w:rPr>
                <w:rFonts w:cstheme="minorHAnsi"/>
                <w:i/>
                <w:sz w:val="20"/>
                <w:szCs w:val="20"/>
              </w:rPr>
              <w:t>era</w:t>
            </w:r>
            <w:r w:rsidR="00867484" w:rsidRPr="00A72C20">
              <w:rPr>
                <w:rFonts w:cstheme="minorHAnsi"/>
                <w:i/>
                <w:sz w:val="20"/>
                <w:szCs w:val="20"/>
              </w:rPr>
              <w:t xml:space="preserve"> del Imperio</w:t>
            </w:r>
            <w:r w:rsidR="00E623F8" w:rsidRPr="00A72C20">
              <w:rPr>
                <w:rFonts w:cstheme="minorHAnsi"/>
                <w:sz w:val="20"/>
                <w:szCs w:val="20"/>
              </w:rPr>
              <w:t>.</w:t>
            </w:r>
          </w:p>
          <w:p w:rsidR="004E6E88" w:rsidRPr="00A72C20" w:rsidRDefault="004E6E88" w:rsidP="00734F6A">
            <w:pPr>
              <w:pStyle w:val="Prrafodelista"/>
              <w:ind w:left="144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13B97" w:rsidRPr="00A72C20" w:rsidTr="00B06900">
        <w:trPr>
          <w:jc w:val="center"/>
        </w:trPr>
        <w:tc>
          <w:tcPr>
            <w:tcW w:w="2613" w:type="pct"/>
            <w:shd w:val="clear" w:color="auto" w:fill="5B9BD5" w:themeFill="accent5"/>
            <w:vAlign w:val="center"/>
          </w:tcPr>
          <w:p w:rsidR="00813B97" w:rsidRPr="00A72C20" w:rsidRDefault="00813B97" w:rsidP="00B06900">
            <w:pPr>
              <w:spacing w:after="0" w:line="240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A72C20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387" w:type="pct"/>
            <w:shd w:val="clear" w:color="auto" w:fill="5B9BD5" w:themeFill="accent5"/>
            <w:vAlign w:val="center"/>
          </w:tcPr>
          <w:p w:rsidR="00813B97" w:rsidRPr="00A72C20" w:rsidRDefault="00813B97" w:rsidP="00B06900">
            <w:pPr>
              <w:spacing w:after="0" w:line="240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RECURSOS MA</w:t>
            </w:r>
            <w:r w:rsidR="006D46E9" w:rsidRPr="00A72C20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A72C20" w:rsidTr="00B06900">
        <w:trPr>
          <w:jc w:val="center"/>
        </w:trPr>
        <w:tc>
          <w:tcPr>
            <w:tcW w:w="2613" w:type="pct"/>
            <w:vAlign w:val="center"/>
          </w:tcPr>
          <w:p w:rsidR="00381D8F" w:rsidRPr="00A72C20" w:rsidRDefault="00381D8F" w:rsidP="00381D8F">
            <w:pPr>
              <w:pStyle w:val="Prrafodelista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sz w:val="20"/>
                <w:szCs w:val="20"/>
              </w:rPr>
              <w:t>Lectura de los textos indicados para el tema.</w:t>
            </w:r>
          </w:p>
          <w:p w:rsidR="00381D8F" w:rsidRPr="00A72C20" w:rsidRDefault="00381D8F" w:rsidP="00381D8F">
            <w:pPr>
              <w:pStyle w:val="Prrafodelista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>Visitas a museos, bibliotecas</w:t>
            </w:r>
            <w:proofErr w:type="gramStart"/>
            <w:r w:rsidRPr="00A72C20">
              <w:rPr>
                <w:rFonts w:cstheme="minorHAnsi"/>
                <w:sz w:val="20"/>
                <w:szCs w:val="20"/>
              </w:rPr>
              <w:t>, .</w:t>
            </w:r>
            <w:proofErr w:type="gramEnd"/>
            <w:r w:rsidRPr="00A72C20">
              <w:rPr>
                <w:rFonts w:cstheme="minorHAnsi"/>
                <w:sz w:val="20"/>
                <w:szCs w:val="20"/>
              </w:rPr>
              <w:t xml:space="preserve"> . </w:t>
            </w:r>
          </w:p>
          <w:p w:rsidR="00381D8F" w:rsidRPr="00A72C20" w:rsidRDefault="00381D8F" w:rsidP="00381D8F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sz w:val="20"/>
                <w:szCs w:val="20"/>
              </w:rPr>
              <w:t>Participación en clase. (PIC)</w:t>
            </w:r>
            <w:r w:rsidR="00E513D1" w:rsidRPr="00A72C20">
              <w:rPr>
                <w:rFonts w:eastAsia="Times New Roman" w:cstheme="minorHAnsi"/>
                <w:sz w:val="20"/>
                <w:szCs w:val="20"/>
              </w:rPr>
              <w:t>-</w:t>
            </w:r>
          </w:p>
          <w:p w:rsidR="00E513D1" w:rsidRPr="00A72C20" w:rsidRDefault="00E513D1" w:rsidP="00381D8F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sz w:val="20"/>
                <w:szCs w:val="20"/>
              </w:rPr>
              <w:t>Reportes de lectura.</w:t>
            </w:r>
          </w:p>
          <w:p w:rsidR="00381D8F" w:rsidRPr="00A72C20" w:rsidRDefault="00381D8F" w:rsidP="00381D8F">
            <w:pPr>
              <w:pStyle w:val="Prrafodelista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sz w:val="20"/>
                <w:szCs w:val="20"/>
              </w:rPr>
              <w:t>Exposiciones individuales o grupales con:</w:t>
            </w:r>
          </w:p>
          <w:p w:rsidR="00381D8F" w:rsidRPr="00A72C20" w:rsidRDefault="00381D8F" w:rsidP="00381D8F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:rsidR="00381D8F" w:rsidRPr="00A72C20" w:rsidRDefault="00381D8F" w:rsidP="00381D8F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sz w:val="20"/>
                <w:szCs w:val="20"/>
              </w:rPr>
              <w:t xml:space="preserve">a) Manejo suficiente de las </w:t>
            </w:r>
            <w:proofErr w:type="spellStart"/>
            <w:r w:rsidRPr="00A72C20">
              <w:rPr>
                <w:rFonts w:eastAsia="Times New Roman" w:cstheme="minorHAnsi"/>
                <w:sz w:val="20"/>
                <w:szCs w:val="20"/>
              </w:rPr>
              <w:t>TIC´s</w:t>
            </w:r>
            <w:proofErr w:type="spellEnd"/>
            <w:r w:rsidRPr="00A72C20">
              <w:rPr>
                <w:rFonts w:eastAsia="Times New Roman" w:cstheme="minorHAnsi"/>
                <w:sz w:val="20"/>
                <w:szCs w:val="20"/>
              </w:rPr>
              <w:t>.</w:t>
            </w:r>
          </w:p>
          <w:p w:rsidR="00381D8F" w:rsidRPr="00A72C20" w:rsidRDefault="00381D8F" w:rsidP="00381D8F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sz w:val="20"/>
                <w:szCs w:val="20"/>
              </w:rPr>
              <w:t>b) Sintaxis académica.</w:t>
            </w:r>
          </w:p>
          <w:p w:rsidR="00381D8F" w:rsidRPr="00A72C20" w:rsidRDefault="00381D8F" w:rsidP="00381D8F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sz w:val="20"/>
                <w:szCs w:val="20"/>
              </w:rPr>
              <w:t>c) Dominio temático.</w:t>
            </w:r>
          </w:p>
          <w:p w:rsidR="00381D8F" w:rsidRPr="00A72C20" w:rsidRDefault="00381D8F" w:rsidP="00381D8F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sz w:val="20"/>
                <w:szCs w:val="20"/>
              </w:rPr>
              <w:t>d) Síntesis temática de los diversos subtemas</w:t>
            </w:r>
          </w:p>
          <w:p w:rsidR="000E75FD" w:rsidRPr="00A72C20" w:rsidRDefault="00381D8F" w:rsidP="000E75FD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sz w:val="20"/>
                <w:szCs w:val="20"/>
              </w:rPr>
              <w:t>e) Control de grupo.</w:t>
            </w:r>
          </w:p>
          <w:p w:rsidR="000E75FD" w:rsidRPr="00A72C20" w:rsidRDefault="000E75FD" w:rsidP="000E75FD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sz w:val="20"/>
                <w:szCs w:val="20"/>
              </w:rPr>
              <w:t xml:space="preserve">f) </w:t>
            </w:r>
            <w:r w:rsidR="00381D8F" w:rsidRPr="00A72C20">
              <w:rPr>
                <w:rFonts w:eastAsia="Times New Roman" w:cstheme="minorHAnsi"/>
                <w:sz w:val="20"/>
                <w:szCs w:val="20"/>
              </w:rPr>
              <w:t>Resolución de dudas.</w:t>
            </w:r>
          </w:p>
          <w:p w:rsidR="00381D8F" w:rsidRPr="00A72C20" w:rsidRDefault="000E75FD" w:rsidP="000E75FD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sz w:val="20"/>
                <w:szCs w:val="20"/>
              </w:rPr>
              <w:t xml:space="preserve">g)  </w:t>
            </w:r>
            <w:r w:rsidR="00381D8F" w:rsidRPr="00A72C20">
              <w:rPr>
                <w:rFonts w:eastAsia="Times New Roman" w:cstheme="minorHAnsi"/>
                <w:sz w:val="20"/>
                <w:szCs w:val="20"/>
              </w:rPr>
              <w:t>Síntesis final del tema.</w:t>
            </w:r>
          </w:p>
          <w:p w:rsidR="00381D8F" w:rsidRPr="00A72C20" w:rsidRDefault="00381D8F" w:rsidP="00381D8F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:rsidR="00381D8F" w:rsidRPr="00A72C20" w:rsidRDefault="00381D8F" w:rsidP="00381D8F">
            <w:pPr>
              <w:pStyle w:val="Prrafodelista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sz w:val="20"/>
                <w:szCs w:val="20"/>
              </w:rPr>
              <w:t xml:space="preserve">Toma de nota, generación de esquemas, preguntas, etc., como producto de la exposición </w:t>
            </w:r>
            <w:r w:rsidRPr="00A72C20">
              <w:rPr>
                <w:rFonts w:eastAsia="Times New Roman" w:cstheme="minorHAnsi"/>
                <w:sz w:val="20"/>
                <w:szCs w:val="20"/>
              </w:rPr>
              <w:lastRenderedPageBreak/>
              <w:t>de videos.</w:t>
            </w:r>
          </w:p>
          <w:p w:rsidR="00813B97" w:rsidRPr="00A72C20" w:rsidRDefault="00813B97" w:rsidP="006F7859">
            <w:pPr>
              <w:spacing w:after="0" w:line="360" w:lineRule="auto"/>
              <w:rPr>
                <w:rFonts w:eastAsia="Times New Roman" w:cstheme="minorHAnsi"/>
                <w:b/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387" w:type="pct"/>
            <w:vAlign w:val="center"/>
          </w:tcPr>
          <w:p w:rsidR="00381D8F" w:rsidRPr="00A72C20" w:rsidRDefault="00381D8F" w:rsidP="00234D1C">
            <w:pPr>
              <w:pStyle w:val="Default"/>
              <w:spacing w:before="100" w:after="47"/>
              <w:rPr>
                <w:rFonts w:asciiTheme="minorHAnsi" w:hAnsiTheme="minorHAnsi" w:cstheme="minorHAnsi"/>
                <w:sz w:val="20"/>
                <w:szCs w:val="20"/>
              </w:rPr>
            </w:pPr>
            <w:r w:rsidRPr="00A72C2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RECURSOS MATERIALES:</w:t>
            </w:r>
          </w:p>
          <w:p w:rsidR="00381D8F" w:rsidRPr="00A72C20" w:rsidRDefault="00381D8F" w:rsidP="00381D8F">
            <w:pPr>
              <w:pStyle w:val="Default"/>
              <w:numPr>
                <w:ilvl w:val="0"/>
                <w:numId w:val="6"/>
              </w:numPr>
              <w:spacing w:before="100" w:after="47"/>
              <w:rPr>
                <w:rFonts w:asciiTheme="minorHAnsi" w:hAnsiTheme="minorHAnsi" w:cstheme="minorHAnsi"/>
                <w:sz w:val="20"/>
                <w:szCs w:val="20"/>
              </w:rPr>
            </w:pPr>
            <w:r w:rsidRPr="00A72C20">
              <w:rPr>
                <w:rFonts w:asciiTheme="minorHAnsi" w:hAnsiTheme="minorHAnsi" w:cstheme="minorHAnsi"/>
                <w:sz w:val="20"/>
                <w:szCs w:val="20"/>
              </w:rPr>
              <w:t>Cañón proyector</w:t>
            </w:r>
            <w:r w:rsidR="000E75FD" w:rsidRPr="00A72C20">
              <w:rPr>
                <w:rFonts w:asciiTheme="minorHAnsi" w:hAnsiTheme="minorHAnsi" w:cstheme="minorHAnsi"/>
                <w:sz w:val="20"/>
                <w:szCs w:val="20"/>
              </w:rPr>
              <w:t>, Pantalla</w:t>
            </w:r>
            <w:r w:rsidRPr="00A72C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381D8F" w:rsidRPr="00A72C20" w:rsidRDefault="00381D8F" w:rsidP="00381D8F">
            <w:pPr>
              <w:pStyle w:val="Default"/>
              <w:numPr>
                <w:ilvl w:val="0"/>
                <w:numId w:val="6"/>
              </w:numPr>
              <w:spacing w:before="100" w:after="47"/>
              <w:rPr>
                <w:rFonts w:asciiTheme="minorHAnsi" w:hAnsiTheme="minorHAnsi" w:cstheme="minorHAnsi"/>
                <w:sz w:val="20"/>
                <w:szCs w:val="20"/>
              </w:rPr>
            </w:pPr>
            <w:r w:rsidRPr="00A72C20">
              <w:rPr>
                <w:rFonts w:asciiTheme="minorHAnsi" w:hAnsiTheme="minorHAnsi" w:cstheme="minorHAnsi"/>
                <w:sz w:val="20"/>
                <w:szCs w:val="20"/>
              </w:rPr>
              <w:t xml:space="preserve">Cámaras digitales,  </w:t>
            </w:r>
            <w:proofErr w:type="spellStart"/>
            <w:r w:rsidRPr="00A72C20">
              <w:rPr>
                <w:rFonts w:asciiTheme="minorHAnsi" w:hAnsiTheme="minorHAnsi" w:cstheme="minorHAnsi"/>
                <w:sz w:val="20"/>
                <w:szCs w:val="20"/>
              </w:rPr>
              <w:t>Iphon</w:t>
            </w:r>
            <w:proofErr w:type="spellEnd"/>
            <w:r w:rsidRPr="00A72C20">
              <w:rPr>
                <w:rFonts w:asciiTheme="minorHAnsi" w:hAnsiTheme="minorHAnsi" w:cstheme="minorHAnsi"/>
                <w:sz w:val="20"/>
                <w:szCs w:val="20"/>
              </w:rPr>
              <w:t>. Celulares. Hipertextos, Películas, videos, Internet.</w:t>
            </w:r>
          </w:p>
          <w:p w:rsidR="00381D8F" w:rsidRPr="00A72C20" w:rsidRDefault="00381D8F" w:rsidP="00381D8F">
            <w:pPr>
              <w:pStyle w:val="Default"/>
              <w:numPr>
                <w:ilvl w:val="0"/>
                <w:numId w:val="6"/>
              </w:numPr>
              <w:spacing w:before="100" w:after="47"/>
              <w:rPr>
                <w:rFonts w:asciiTheme="minorHAnsi" w:hAnsiTheme="minorHAnsi" w:cstheme="minorHAnsi"/>
                <w:sz w:val="20"/>
                <w:szCs w:val="20"/>
              </w:rPr>
            </w:pPr>
            <w:r w:rsidRPr="00A72C20">
              <w:rPr>
                <w:rFonts w:asciiTheme="minorHAnsi" w:hAnsiTheme="minorHAnsi" w:cstheme="minorHAnsi"/>
                <w:sz w:val="20"/>
                <w:szCs w:val="20"/>
              </w:rPr>
              <w:t xml:space="preserve">Pintarrón, Marcadores, </w:t>
            </w:r>
            <w:r w:rsidR="00725C3B" w:rsidRPr="00A72C20">
              <w:rPr>
                <w:rFonts w:asciiTheme="minorHAnsi" w:hAnsiTheme="minorHAnsi" w:cstheme="minorHAnsi"/>
                <w:sz w:val="20"/>
                <w:szCs w:val="20"/>
              </w:rPr>
              <w:t>Rotafolios</w:t>
            </w:r>
            <w:r w:rsidRPr="00A72C20">
              <w:rPr>
                <w:rFonts w:asciiTheme="minorHAnsi" w:hAnsiTheme="minorHAnsi" w:cstheme="minorHAnsi"/>
                <w:sz w:val="20"/>
                <w:szCs w:val="20"/>
              </w:rPr>
              <w:t>. . .</w:t>
            </w:r>
          </w:p>
          <w:p w:rsidR="00381D8F" w:rsidRPr="00A72C20" w:rsidRDefault="00381D8F" w:rsidP="00381D8F">
            <w:pPr>
              <w:pStyle w:val="Default"/>
              <w:numPr>
                <w:ilvl w:val="0"/>
                <w:numId w:val="6"/>
              </w:numPr>
              <w:spacing w:before="100" w:after="47"/>
              <w:rPr>
                <w:rFonts w:asciiTheme="minorHAnsi" w:hAnsiTheme="minorHAnsi" w:cstheme="minorHAnsi"/>
                <w:sz w:val="20"/>
                <w:szCs w:val="20"/>
              </w:rPr>
            </w:pPr>
            <w:r w:rsidRPr="00A72C20">
              <w:rPr>
                <w:rFonts w:asciiTheme="minorHAnsi" w:hAnsiTheme="minorHAnsi" w:cstheme="minorHAnsi"/>
                <w:sz w:val="20"/>
                <w:szCs w:val="20"/>
              </w:rPr>
              <w:t>Libros, Revistas, Periódicos,  . . .</w:t>
            </w:r>
          </w:p>
          <w:p w:rsidR="00381D8F" w:rsidRPr="00A72C20" w:rsidRDefault="00381D8F" w:rsidP="00381D8F">
            <w:pPr>
              <w:spacing w:after="0" w:line="360" w:lineRule="auto"/>
              <w:rPr>
                <w:rFonts w:cstheme="minorHAnsi"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>RECURSOS DIDÁCTICOS:</w:t>
            </w:r>
          </w:p>
          <w:p w:rsidR="00381D8F" w:rsidRPr="00A72C20" w:rsidRDefault="00381D8F" w:rsidP="00381D8F">
            <w:pPr>
              <w:pStyle w:val="Prrafodelista"/>
              <w:numPr>
                <w:ilvl w:val="0"/>
                <w:numId w:val="7"/>
              </w:numPr>
              <w:spacing w:after="0" w:line="360" w:lineRule="auto"/>
              <w:rPr>
                <w:rFonts w:cstheme="minorHAnsi"/>
                <w:b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>Ensayo, Lluvia de ideas, Cuadros sinópticos</w:t>
            </w:r>
            <w:r w:rsidRPr="00A72C20">
              <w:rPr>
                <w:rFonts w:cstheme="minorHAnsi"/>
                <w:b/>
                <w:sz w:val="20"/>
                <w:szCs w:val="20"/>
              </w:rPr>
              <w:t xml:space="preserve">, </w:t>
            </w:r>
            <w:r w:rsidRPr="00A72C20">
              <w:rPr>
                <w:rFonts w:cstheme="minorHAnsi"/>
                <w:sz w:val="20"/>
                <w:szCs w:val="20"/>
              </w:rPr>
              <w:t xml:space="preserve">Diagramas, </w:t>
            </w:r>
          </w:p>
          <w:p w:rsidR="00381D8F" w:rsidRPr="00A72C20" w:rsidRDefault="00381D8F" w:rsidP="00381D8F">
            <w:pPr>
              <w:pStyle w:val="Prrafodelista"/>
              <w:numPr>
                <w:ilvl w:val="0"/>
                <w:numId w:val="7"/>
              </w:numPr>
              <w:spacing w:after="0" w:line="360" w:lineRule="auto"/>
              <w:rPr>
                <w:rFonts w:cstheme="minorHAnsi"/>
                <w:b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 xml:space="preserve">Preguntas exploratorias, Constelaciones, Mapas mentales, Mapas conceptuales, </w:t>
            </w:r>
          </w:p>
          <w:p w:rsidR="00813B97" w:rsidRPr="00A72C20" w:rsidRDefault="00381D8F" w:rsidP="00B846F9">
            <w:pPr>
              <w:pStyle w:val="Prrafodelista"/>
              <w:numPr>
                <w:ilvl w:val="0"/>
                <w:numId w:val="7"/>
              </w:numPr>
              <w:spacing w:after="0" w:line="360" w:lineRule="auto"/>
              <w:rPr>
                <w:rFonts w:cstheme="minorHAnsi"/>
                <w:b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>Exposiciones temáticas,  . . .</w:t>
            </w:r>
          </w:p>
        </w:tc>
      </w:tr>
      <w:tr w:rsidR="00813B97" w:rsidRPr="00A72C20" w:rsidTr="00B06900">
        <w:trPr>
          <w:jc w:val="center"/>
        </w:trPr>
        <w:tc>
          <w:tcPr>
            <w:tcW w:w="2613" w:type="pct"/>
            <w:shd w:val="clear" w:color="auto" w:fill="5B9BD5" w:themeFill="accent5"/>
            <w:vAlign w:val="center"/>
          </w:tcPr>
          <w:p w:rsidR="00813B97" w:rsidRPr="00A72C20" w:rsidRDefault="00813B97" w:rsidP="00B06900">
            <w:pPr>
              <w:spacing w:after="0" w:line="240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PRODUCTOS O EVID</w:t>
            </w:r>
            <w:r w:rsidR="00B06900" w:rsidRPr="00A72C20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387" w:type="pct"/>
            <w:shd w:val="clear" w:color="auto" w:fill="5B9BD5" w:themeFill="accent5"/>
            <w:vAlign w:val="center"/>
          </w:tcPr>
          <w:p w:rsidR="00813B97" w:rsidRPr="00A72C20" w:rsidRDefault="006D46E9" w:rsidP="00B06900">
            <w:pPr>
              <w:spacing w:after="0" w:line="240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A72C20" w:rsidTr="00D13567">
        <w:trPr>
          <w:jc w:val="center"/>
        </w:trPr>
        <w:tc>
          <w:tcPr>
            <w:tcW w:w="2613" w:type="pct"/>
          </w:tcPr>
          <w:p w:rsidR="00453F91" w:rsidRPr="00A72C20" w:rsidRDefault="00453F91" w:rsidP="00734F6A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:rsidR="00381D8F" w:rsidRPr="00A72C20" w:rsidRDefault="00734F6A" w:rsidP="00734F6A">
            <w:pPr>
              <w:pStyle w:val="Prrafodelista"/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E</w:t>
            </w:r>
            <w:r w:rsidR="00381D8F" w:rsidRPr="00A72C20">
              <w:rPr>
                <w:rFonts w:eastAsia="Times New Roman" w:cstheme="minorHAnsi"/>
                <w:sz w:val="20"/>
                <w:szCs w:val="20"/>
              </w:rPr>
              <w:t xml:space="preserve">xposiciones temáticas: diapositivas, videos, </w:t>
            </w:r>
            <w:proofErr w:type="spellStart"/>
            <w:r w:rsidR="00381D8F" w:rsidRPr="00A72C20">
              <w:rPr>
                <w:rFonts w:eastAsia="Times New Roman" w:cstheme="minorHAnsi"/>
                <w:sz w:val="20"/>
                <w:szCs w:val="20"/>
              </w:rPr>
              <w:t>powerpoints</w:t>
            </w:r>
            <w:proofErr w:type="spellEnd"/>
            <w:r w:rsidR="00381D8F" w:rsidRPr="00A72C20">
              <w:rPr>
                <w:rFonts w:eastAsia="Times New Roman" w:cstheme="minorHAnsi"/>
                <w:sz w:val="20"/>
                <w:szCs w:val="20"/>
              </w:rPr>
              <w:t>, materiales para dinámicas de grupo.</w:t>
            </w:r>
          </w:p>
          <w:p w:rsidR="00381D8F" w:rsidRPr="00A72C20" w:rsidRDefault="00381D8F" w:rsidP="00734F6A">
            <w:pPr>
              <w:pStyle w:val="Prrafodelista"/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sz w:val="20"/>
                <w:szCs w:val="20"/>
              </w:rPr>
              <w:t>Artefacto individual por tema: Cuadros sinópticos, esquemas, mapas conceptuales,   … cualesquiera otros a elección del estudiante.</w:t>
            </w:r>
          </w:p>
          <w:p w:rsidR="00813B97" w:rsidRPr="00A72C20" w:rsidRDefault="00381D8F" w:rsidP="00734F6A">
            <w:pPr>
              <w:pStyle w:val="Prrafodelista"/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sz w:val="20"/>
                <w:szCs w:val="20"/>
              </w:rPr>
              <w:t>Ensayo.</w:t>
            </w:r>
          </w:p>
        </w:tc>
        <w:tc>
          <w:tcPr>
            <w:tcW w:w="2387" w:type="pct"/>
          </w:tcPr>
          <w:p w:rsidR="00FC5CD5" w:rsidRPr="00A72C20" w:rsidRDefault="00FC5CD5" w:rsidP="00734F6A">
            <w:pPr>
              <w:pStyle w:val="Prrafodelista"/>
              <w:numPr>
                <w:ilvl w:val="0"/>
                <w:numId w:val="20"/>
              </w:num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sz w:val="20"/>
                <w:szCs w:val="20"/>
              </w:rPr>
              <w:t>Preguntas exploratorias a cargo del profesor sobre la lectura previa de la sesión.</w:t>
            </w:r>
          </w:p>
          <w:p w:rsidR="00FC5CD5" w:rsidRPr="00A72C20" w:rsidRDefault="00FC5CD5" w:rsidP="00734F6A">
            <w:pPr>
              <w:pStyle w:val="Prrafodelista"/>
              <w:numPr>
                <w:ilvl w:val="0"/>
                <w:numId w:val="20"/>
              </w:num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sz w:val="20"/>
                <w:szCs w:val="20"/>
              </w:rPr>
              <w:t>Evaluación final de la exposición a cargo de grupo y del profesor.</w:t>
            </w:r>
          </w:p>
          <w:p w:rsidR="00FC5CD5" w:rsidRPr="00A72C20" w:rsidRDefault="00FC5CD5" w:rsidP="00734F6A">
            <w:pPr>
              <w:pStyle w:val="Prrafodelista"/>
              <w:numPr>
                <w:ilvl w:val="0"/>
                <w:numId w:val="20"/>
              </w:numPr>
              <w:spacing w:after="0" w:line="360" w:lineRule="auto"/>
              <w:rPr>
                <w:rFonts w:eastAsia="Times New Roman" w:cstheme="minorHAnsi"/>
                <w:b/>
                <w:sz w:val="20"/>
                <w:szCs w:val="20"/>
              </w:rPr>
            </w:pPr>
            <w:r w:rsidRPr="00A72C20">
              <w:rPr>
                <w:rFonts w:eastAsia="Times New Roman" w:cstheme="minorHAnsi"/>
                <w:sz w:val="20"/>
                <w:szCs w:val="20"/>
              </w:rPr>
              <w:t>PIC (Participación Individual de calidad): Participaciones individuales de calidad durante las clases, a través de preguntas, aclaraciones, respuestas a preguntas, etc.</w:t>
            </w:r>
          </w:p>
          <w:p w:rsidR="00352D39" w:rsidRPr="00734F6A" w:rsidRDefault="00FC5CD5" w:rsidP="00734F6A">
            <w:pPr>
              <w:pStyle w:val="Prrafodelista"/>
              <w:numPr>
                <w:ilvl w:val="0"/>
                <w:numId w:val="20"/>
              </w:numPr>
              <w:spacing w:after="0" w:line="360" w:lineRule="auto"/>
              <w:rPr>
                <w:rFonts w:eastAsia="Times New Roman" w:cstheme="minorHAnsi"/>
                <w:b/>
                <w:sz w:val="20"/>
                <w:szCs w:val="20"/>
              </w:rPr>
            </w:pPr>
            <w:r w:rsidRPr="00A72C20">
              <w:rPr>
                <w:rFonts w:eastAsia="Times New Roman" w:cstheme="minorHAnsi"/>
                <w:sz w:val="20"/>
                <w:szCs w:val="20"/>
              </w:rPr>
              <w:t>Exámenes parciales y final.</w:t>
            </w:r>
          </w:p>
        </w:tc>
      </w:tr>
    </w:tbl>
    <w:tbl>
      <w:tblPr>
        <w:tblpPr w:leftFromText="141" w:rightFromText="141" w:vertAnchor="text" w:horzAnchor="margin" w:tblpX="-176" w:tblpY="246"/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94"/>
      </w:tblGrid>
      <w:tr w:rsidR="00AE2815" w:rsidRPr="00A72C20" w:rsidTr="00734F6A">
        <w:tc>
          <w:tcPr>
            <w:tcW w:w="5000" w:type="pct"/>
            <w:gridSpan w:val="2"/>
            <w:shd w:val="clear" w:color="auto" w:fill="5B9BD5" w:themeFill="accent5"/>
          </w:tcPr>
          <w:p w:rsidR="00AE2815" w:rsidRPr="00A72C20" w:rsidRDefault="00AE2815" w:rsidP="00734F6A">
            <w:pPr>
              <w:spacing w:after="0" w:line="360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AE2815" w:rsidRPr="00A72C20" w:rsidTr="00734F6A">
        <w:tc>
          <w:tcPr>
            <w:tcW w:w="2643" w:type="pct"/>
            <w:shd w:val="clear" w:color="auto" w:fill="5B9BD5" w:themeFill="accent5"/>
          </w:tcPr>
          <w:p w:rsidR="00AE2815" w:rsidRPr="00A72C20" w:rsidRDefault="00AE2815" w:rsidP="00734F6A">
            <w:pPr>
              <w:spacing w:after="0" w:line="360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57" w:type="pct"/>
            <w:shd w:val="clear" w:color="auto" w:fill="5B9BD5" w:themeFill="accent5"/>
            <w:vAlign w:val="center"/>
          </w:tcPr>
          <w:p w:rsidR="00AE2815" w:rsidRPr="00A72C20" w:rsidRDefault="00AE2815" w:rsidP="00734F6A">
            <w:pPr>
              <w:spacing w:after="0" w:line="360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AE2815" w:rsidRPr="00A72C20" w:rsidTr="00734F6A">
        <w:trPr>
          <w:trHeight w:val="10068"/>
        </w:trPr>
        <w:tc>
          <w:tcPr>
            <w:tcW w:w="2643" w:type="pct"/>
          </w:tcPr>
          <w:p w:rsidR="00AE2815" w:rsidRPr="00A72C20" w:rsidRDefault="00AE2815" w:rsidP="00734F6A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A72C20">
              <w:rPr>
                <w:rFonts w:cstheme="minorHAnsi"/>
                <w:sz w:val="20"/>
                <w:szCs w:val="20"/>
              </w:rPr>
              <w:lastRenderedPageBreak/>
              <w:t>Carr</w:t>
            </w:r>
            <w:proofErr w:type="spellEnd"/>
            <w:r w:rsidRPr="00A72C20">
              <w:rPr>
                <w:rFonts w:cstheme="minorHAnsi"/>
                <w:sz w:val="20"/>
                <w:szCs w:val="20"/>
              </w:rPr>
              <w:t xml:space="preserve"> W. y Kemmis S. (1986). </w:t>
            </w:r>
            <w:r w:rsidRPr="00A72C20">
              <w:rPr>
                <w:rFonts w:cstheme="minorHAnsi"/>
                <w:i/>
                <w:sz w:val="20"/>
                <w:szCs w:val="20"/>
              </w:rPr>
              <w:t>Teoría crítica de la enseñanza</w:t>
            </w:r>
            <w:r w:rsidRPr="00A72C20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A72C20">
              <w:rPr>
                <w:rFonts w:cstheme="minorHAnsi"/>
                <w:sz w:val="20"/>
                <w:szCs w:val="20"/>
              </w:rPr>
              <w:t>martínez</w:t>
            </w:r>
            <w:proofErr w:type="spellEnd"/>
            <w:r w:rsidRPr="00A72C20">
              <w:rPr>
                <w:rFonts w:cstheme="minorHAnsi"/>
                <w:sz w:val="20"/>
                <w:szCs w:val="20"/>
              </w:rPr>
              <w:t xml:space="preserve"> roca. Barcelona.</w:t>
            </w:r>
          </w:p>
          <w:p w:rsidR="0016772A" w:rsidRPr="00A72C20" w:rsidRDefault="006347F2" w:rsidP="00734F6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72C20">
              <w:rPr>
                <w:rFonts w:cstheme="minorHAnsi"/>
                <w:i/>
                <w:sz w:val="20"/>
                <w:szCs w:val="20"/>
              </w:rPr>
              <w:t>-</w:t>
            </w:r>
            <w:r w:rsidR="00352D39" w:rsidRPr="00A72C20">
              <w:rPr>
                <w:rFonts w:cstheme="minorHAnsi"/>
                <w:i/>
                <w:sz w:val="20"/>
                <w:szCs w:val="20"/>
              </w:rPr>
              <w:t>-</w:t>
            </w:r>
            <w:r w:rsidR="0058604C" w:rsidRPr="00A72C20">
              <w:rPr>
                <w:rFonts w:cstheme="minorHAnsi"/>
                <w:i/>
                <w:sz w:val="20"/>
                <w:szCs w:val="20"/>
              </w:rPr>
              <w:t>-- (2002). Una teoría para la educación. Hacia una ciencia educativa crítica.</w:t>
            </w:r>
            <w:r w:rsidR="0058604C" w:rsidRPr="00A72C20">
              <w:rPr>
                <w:rFonts w:cstheme="minorHAnsi"/>
                <w:sz w:val="20"/>
                <w:szCs w:val="20"/>
              </w:rPr>
              <w:t xml:space="preserve"> Morata. Madrid.</w:t>
            </w:r>
          </w:p>
          <w:p w:rsidR="0016772A" w:rsidRPr="00A72C20" w:rsidRDefault="0016772A" w:rsidP="00734F6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 xml:space="preserve">Freud, Sigmund (2017) </w:t>
            </w:r>
            <w:r w:rsidRPr="00A72C20">
              <w:rPr>
                <w:rFonts w:cstheme="minorHAnsi"/>
                <w:i/>
                <w:sz w:val="20"/>
                <w:szCs w:val="20"/>
              </w:rPr>
              <w:t>Malestar e la cultura</w:t>
            </w:r>
            <w:r w:rsidRPr="00A72C20">
              <w:rPr>
                <w:rFonts w:cstheme="minorHAnsi"/>
                <w:sz w:val="20"/>
                <w:szCs w:val="20"/>
              </w:rPr>
              <w:t>. AKAL. Madrid.</w:t>
            </w:r>
          </w:p>
          <w:p w:rsidR="0016772A" w:rsidRPr="00A72C20" w:rsidRDefault="0016772A" w:rsidP="00734F6A">
            <w:pPr>
              <w:rPr>
                <w:rFonts w:cstheme="minorHAnsi"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 xml:space="preserve">Fromm, E. (1964). </w:t>
            </w:r>
            <w:r w:rsidRPr="00A72C20">
              <w:rPr>
                <w:rFonts w:cstheme="minorHAnsi"/>
                <w:i/>
                <w:sz w:val="20"/>
                <w:szCs w:val="20"/>
              </w:rPr>
              <w:t>Psicoanálisis de la sociedad contemporánea</w:t>
            </w:r>
            <w:r w:rsidRPr="00A72C20">
              <w:rPr>
                <w:rFonts w:cstheme="minorHAnsi"/>
                <w:sz w:val="20"/>
                <w:szCs w:val="20"/>
              </w:rPr>
              <w:t>. FCE. México.</w:t>
            </w:r>
          </w:p>
          <w:p w:rsidR="00AE2815" w:rsidRPr="00A72C20" w:rsidRDefault="00AE2815" w:rsidP="00734F6A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theme="minorHAnsi"/>
                <w:color w:val="333232"/>
                <w:sz w:val="20"/>
                <w:szCs w:val="20"/>
                <w:lang w:eastAsia="en-US"/>
              </w:rPr>
            </w:pPr>
            <w:proofErr w:type="spellStart"/>
            <w:r w:rsidRPr="00A72C20">
              <w:rPr>
                <w:rFonts w:cstheme="minorHAnsi"/>
                <w:sz w:val="20"/>
                <w:szCs w:val="20"/>
              </w:rPr>
              <w:t>Gadotti</w:t>
            </w:r>
            <w:proofErr w:type="spellEnd"/>
            <w:r w:rsidRPr="00A72C20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A72C20">
              <w:rPr>
                <w:rFonts w:cstheme="minorHAnsi"/>
                <w:sz w:val="20"/>
                <w:szCs w:val="20"/>
              </w:rPr>
              <w:t>M</w:t>
            </w:r>
            <w:r w:rsidR="00FE25CB" w:rsidRPr="00A72C20">
              <w:rPr>
                <w:rFonts w:cstheme="minorHAnsi"/>
                <w:sz w:val="20"/>
                <w:szCs w:val="20"/>
              </w:rPr>
              <w:t>oacir</w:t>
            </w:r>
            <w:proofErr w:type="spellEnd"/>
            <w:r w:rsidRPr="00A72C20">
              <w:rPr>
                <w:rFonts w:cstheme="minorHAnsi"/>
                <w:sz w:val="20"/>
                <w:szCs w:val="20"/>
              </w:rPr>
              <w:t xml:space="preserve">. (1998). </w:t>
            </w:r>
            <w:r w:rsidRPr="00A72C20">
              <w:rPr>
                <w:rFonts w:cstheme="minorHAnsi"/>
                <w:i/>
                <w:sz w:val="20"/>
                <w:szCs w:val="20"/>
              </w:rPr>
              <w:t xml:space="preserve">Historia de las Ideas pedagógicas. </w:t>
            </w:r>
            <w:r w:rsidRPr="00A72C20">
              <w:rPr>
                <w:rFonts w:cstheme="minorHAnsi"/>
                <w:sz w:val="20"/>
                <w:szCs w:val="20"/>
              </w:rPr>
              <w:t>S. XXI. México.</w:t>
            </w:r>
          </w:p>
          <w:p w:rsidR="00AE2815" w:rsidRPr="00A72C20" w:rsidRDefault="00AE2815" w:rsidP="00734F6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>Giroux, H</w:t>
            </w:r>
            <w:r w:rsidR="00FE25CB" w:rsidRPr="00A72C20">
              <w:rPr>
                <w:rFonts w:cstheme="minorHAnsi"/>
                <w:sz w:val="20"/>
                <w:szCs w:val="20"/>
              </w:rPr>
              <w:t>enry</w:t>
            </w:r>
            <w:r w:rsidRPr="00A72C20">
              <w:rPr>
                <w:rFonts w:cstheme="minorHAnsi"/>
                <w:sz w:val="20"/>
                <w:szCs w:val="20"/>
              </w:rPr>
              <w:t xml:space="preserve">. (1998).  </w:t>
            </w:r>
            <w:r w:rsidRPr="00A72C20">
              <w:rPr>
                <w:rFonts w:cstheme="minorHAnsi"/>
                <w:i/>
                <w:sz w:val="20"/>
                <w:szCs w:val="20"/>
              </w:rPr>
              <w:t>Los profesores como intelectuales.</w:t>
            </w:r>
            <w:r w:rsidRPr="00A72C20">
              <w:rPr>
                <w:rFonts w:cstheme="minorHAnsi"/>
                <w:sz w:val="20"/>
                <w:szCs w:val="20"/>
              </w:rPr>
              <w:t xml:space="preserve"> Paidós. México.</w:t>
            </w:r>
          </w:p>
          <w:p w:rsidR="00AE2815" w:rsidRPr="00A72C20" w:rsidRDefault="00352D39" w:rsidP="00734F6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>----</w:t>
            </w:r>
            <w:r w:rsidR="00AE2815" w:rsidRPr="00A72C20">
              <w:rPr>
                <w:rFonts w:cstheme="minorHAnsi"/>
                <w:sz w:val="20"/>
                <w:szCs w:val="20"/>
              </w:rPr>
              <w:t xml:space="preserve"> (</w:t>
            </w:r>
            <w:r w:rsidR="00C87D20" w:rsidRPr="00A72C20">
              <w:rPr>
                <w:rFonts w:cstheme="minorHAnsi"/>
                <w:sz w:val="20"/>
                <w:szCs w:val="20"/>
              </w:rPr>
              <w:t>2000</w:t>
            </w:r>
            <w:r w:rsidR="00AE2815" w:rsidRPr="00A72C20">
              <w:rPr>
                <w:rFonts w:cstheme="minorHAnsi"/>
                <w:sz w:val="20"/>
                <w:szCs w:val="20"/>
              </w:rPr>
              <w:t xml:space="preserve">). </w:t>
            </w:r>
            <w:r w:rsidR="00AE2815" w:rsidRPr="00A72C20">
              <w:rPr>
                <w:rFonts w:cstheme="minorHAnsi"/>
                <w:i/>
                <w:sz w:val="20"/>
                <w:szCs w:val="20"/>
              </w:rPr>
              <w:t>La inocencia robada.</w:t>
            </w:r>
            <w:r w:rsidR="00C87D20" w:rsidRPr="00A72C20">
              <w:rPr>
                <w:rFonts w:cstheme="minorHAnsi"/>
                <w:i/>
                <w:sz w:val="20"/>
                <w:szCs w:val="20"/>
              </w:rPr>
              <w:t xml:space="preserve"> Juventud multinacionales y política cultural</w:t>
            </w:r>
            <w:r w:rsidR="00C87D20" w:rsidRPr="00A72C20">
              <w:rPr>
                <w:rFonts w:cstheme="minorHAnsi"/>
                <w:sz w:val="20"/>
                <w:szCs w:val="20"/>
              </w:rPr>
              <w:t xml:space="preserve">. Morata. Madrid. </w:t>
            </w:r>
          </w:p>
          <w:p w:rsidR="00FE25CB" w:rsidRPr="00A72C20" w:rsidRDefault="00FE25CB" w:rsidP="00734F6A">
            <w:pPr>
              <w:rPr>
                <w:rFonts w:cstheme="minorHAnsi"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 xml:space="preserve">Habermas, </w:t>
            </w:r>
            <w:proofErr w:type="spellStart"/>
            <w:r w:rsidRPr="00A72C20">
              <w:rPr>
                <w:rFonts w:cstheme="minorHAnsi"/>
                <w:sz w:val="20"/>
                <w:szCs w:val="20"/>
              </w:rPr>
              <w:t>Jurgen</w:t>
            </w:r>
            <w:proofErr w:type="spellEnd"/>
            <w:r w:rsidRPr="00A72C20">
              <w:rPr>
                <w:rFonts w:cstheme="minorHAnsi"/>
                <w:sz w:val="20"/>
                <w:szCs w:val="20"/>
              </w:rPr>
              <w:t xml:space="preserve">. (1987) </w:t>
            </w:r>
            <w:r w:rsidRPr="00A72C20">
              <w:rPr>
                <w:rFonts w:cstheme="minorHAnsi"/>
                <w:i/>
                <w:iCs/>
                <w:sz w:val="20"/>
                <w:szCs w:val="20"/>
              </w:rPr>
              <w:t>Teoría y práctica</w:t>
            </w:r>
            <w:r w:rsidRPr="00A72C20">
              <w:rPr>
                <w:rFonts w:cstheme="minorHAnsi"/>
                <w:sz w:val="20"/>
                <w:szCs w:val="20"/>
              </w:rPr>
              <w:t xml:space="preserve">. </w:t>
            </w:r>
            <w:r w:rsidRPr="00A72C20">
              <w:rPr>
                <w:rFonts w:cstheme="minorHAnsi"/>
                <w:i/>
                <w:iCs/>
                <w:sz w:val="20"/>
                <w:szCs w:val="20"/>
              </w:rPr>
              <w:t>Teoría y praxis. Estudios de filosofía social</w:t>
            </w:r>
            <w:r w:rsidRPr="00A72C20">
              <w:rPr>
                <w:rFonts w:cstheme="minorHAnsi"/>
                <w:sz w:val="20"/>
                <w:szCs w:val="20"/>
              </w:rPr>
              <w:t xml:space="preserve">. Tecnos. Madrid.  </w:t>
            </w:r>
          </w:p>
          <w:p w:rsidR="00FE25CB" w:rsidRPr="00A72C20" w:rsidRDefault="00FE25CB" w:rsidP="00734F6A">
            <w:pPr>
              <w:rPr>
                <w:rFonts w:cstheme="minorHAnsi"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>--</w:t>
            </w:r>
            <w:r w:rsidR="00FE6082" w:rsidRPr="00A72C20">
              <w:rPr>
                <w:rFonts w:cstheme="minorHAnsi"/>
                <w:sz w:val="20"/>
                <w:szCs w:val="20"/>
              </w:rPr>
              <w:t>--</w:t>
            </w:r>
            <w:r w:rsidRPr="00A72C20">
              <w:rPr>
                <w:rFonts w:cstheme="minorHAnsi"/>
                <w:sz w:val="20"/>
                <w:szCs w:val="20"/>
              </w:rPr>
              <w:t xml:space="preserve">  1967: </w:t>
            </w:r>
            <w:r w:rsidRPr="00A72C20">
              <w:rPr>
                <w:rFonts w:cstheme="minorHAnsi"/>
                <w:i/>
                <w:iCs/>
                <w:sz w:val="20"/>
                <w:szCs w:val="20"/>
              </w:rPr>
              <w:t>La lógica de las ciencias sociales</w:t>
            </w:r>
            <w:r w:rsidRPr="00A72C20">
              <w:rPr>
                <w:rFonts w:cstheme="minorHAnsi"/>
                <w:sz w:val="20"/>
                <w:szCs w:val="20"/>
              </w:rPr>
              <w:t xml:space="preserve">. Tecnos, Madrid.  </w:t>
            </w:r>
          </w:p>
          <w:p w:rsidR="00FE25CB" w:rsidRPr="00A72C20" w:rsidRDefault="00FE25CB" w:rsidP="00734F6A">
            <w:pPr>
              <w:rPr>
                <w:rFonts w:cstheme="minorHAnsi"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>--</w:t>
            </w:r>
            <w:r w:rsidR="00FE6082" w:rsidRPr="00A72C20">
              <w:rPr>
                <w:rFonts w:cstheme="minorHAnsi"/>
                <w:sz w:val="20"/>
                <w:szCs w:val="20"/>
              </w:rPr>
              <w:t>--</w:t>
            </w:r>
            <w:r w:rsidRPr="00A72C20">
              <w:rPr>
                <w:rFonts w:cstheme="minorHAnsi"/>
                <w:sz w:val="20"/>
                <w:szCs w:val="20"/>
              </w:rPr>
              <w:t xml:space="preserve"> (1981). </w:t>
            </w:r>
            <w:r w:rsidRPr="00A72C20">
              <w:rPr>
                <w:rFonts w:cstheme="minorHAnsi"/>
                <w:i/>
                <w:iCs/>
                <w:sz w:val="20"/>
                <w:szCs w:val="20"/>
              </w:rPr>
              <w:t>Conocimiento e interés</w:t>
            </w:r>
            <w:r w:rsidRPr="00A72C20">
              <w:rPr>
                <w:rFonts w:cstheme="minorHAnsi"/>
                <w:sz w:val="20"/>
                <w:szCs w:val="20"/>
              </w:rPr>
              <w:t xml:space="preserve">. Taurus, Madrid. </w:t>
            </w:r>
          </w:p>
          <w:p w:rsidR="00FE25CB" w:rsidRPr="00A72C20" w:rsidRDefault="00FE25CB" w:rsidP="00734F6A">
            <w:pPr>
              <w:rPr>
                <w:rFonts w:cstheme="minorHAnsi"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>--</w:t>
            </w:r>
            <w:r w:rsidR="00FE6082" w:rsidRPr="00A72C20">
              <w:rPr>
                <w:rFonts w:cstheme="minorHAnsi"/>
                <w:sz w:val="20"/>
                <w:szCs w:val="20"/>
              </w:rPr>
              <w:t xml:space="preserve">-- </w:t>
            </w:r>
            <w:r w:rsidRPr="00A72C20">
              <w:rPr>
                <w:rFonts w:cstheme="minorHAnsi"/>
                <w:sz w:val="20"/>
                <w:szCs w:val="20"/>
              </w:rPr>
              <w:t xml:space="preserve">(1984). </w:t>
            </w:r>
            <w:r w:rsidRPr="00A72C20">
              <w:rPr>
                <w:rFonts w:cstheme="minorHAnsi"/>
                <w:i/>
                <w:iCs/>
                <w:sz w:val="20"/>
                <w:szCs w:val="20"/>
              </w:rPr>
              <w:t>Ciencia y técnica como ideología</w:t>
            </w:r>
            <w:r w:rsidRPr="00A72C20">
              <w:rPr>
                <w:rFonts w:cstheme="minorHAnsi"/>
                <w:sz w:val="20"/>
                <w:szCs w:val="20"/>
              </w:rPr>
              <w:t>. Tecnos, Madrid.</w:t>
            </w:r>
          </w:p>
          <w:p w:rsidR="00FE25CB" w:rsidRPr="00A72C20" w:rsidRDefault="00FE25CB" w:rsidP="00734F6A">
            <w:pPr>
              <w:rPr>
                <w:rFonts w:cstheme="minorHAnsi"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>--</w:t>
            </w:r>
            <w:r w:rsidR="00FE6082" w:rsidRPr="00A72C20">
              <w:rPr>
                <w:rFonts w:cstheme="minorHAnsi"/>
                <w:sz w:val="20"/>
                <w:szCs w:val="20"/>
              </w:rPr>
              <w:t>-- (1981)</w:t>
            </w:r>
            <w:r w:rsidRPr="00A72C20">
              <w:rPr>
                <w:rFonts w:cstheme="minorHAnsi"/>
                <w:sz w:val="20"/>
                <w:szCs w:val="20"/>
              </w:rPr>
              <w:t xml:space="preserve"> </w:t>
            </w:r>
            <w:r w:rsidRPr="00A72C20">
              <w:rPr>
                <w:rFonts w:cstheme="minorHAnsi"/>
                <w:i/>
                <w:iCs/>
                <w:sz w:val="20"/>
                <w:szCs w:val="20"/>
              </w:rPr>
              <w:t>Teoría de la acción comunicativa</w:t>
            </w:r>
            <w:r w:rsidRPr="00A72C20">
              <w:rPr>
                <w:rFonts w:cstheme="minorHAnsi"/>
                <w:sz w:val="20"/>
                <w:szCs w:val="20"/>
              </w:rPr>
              <w:t xml:space="preserve">, 2 vols. Taurus, Madrid, 1987.  </w:t>
            </w:r>
          </w:p>
          <w:p w:rsidR="00AE2815" w:rsidRPr="00A72C20" w:rsidRDefault="00AE2815" w:rsidP="00734F6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 xml:space="preserve">Ibarrola María de (1985). </w:t>
            </w:r>
            <w:r w:rsidRPr="00A72C20">
              <w:rPr>
                <w:rFonts w:cstheme="minorHAnsi"/>
                <w:i/>
                <w:sz w:val="20"/>
                <w:szCs w:val="20"/>
              </w:rPr>
              <w:t>Las Dimensiones Sociales de la Educación</w:t>
            </w:r>
            <w:r w:rsidRPr="00A72C20">
              <w:rPr>
                <w:rFonts w:cstheme="minorHAnsi"/>
                <w:sz w:val="20"/>
                <w:szCs w:val="20"/>
              </w:rPr>
              <w:t>. Ed. El Caballito. México.</w:t>
            </w:r>
          </w:p>
          <w:p w:rsidR="00FE25CB" w:rsidRPr="00A72C20" w:rsidRDefault="00FE25CB" w:rsidP="00734F6A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theme="minorHAnsi"/>
                <w:color w:val="333232"/>
                <w:sz w:val="20"/>
                <w:szCs w:val="20"/>
                <w:lang w:eastAsia="en-US"/>
              </w:rPr>
            </w:pPr>
          </w:p>
          <w:p w:rsidR="0016772A" w:rsidRPr="00A72C20" w:rsidRDefault="0016772A" w:rsidP="00734F6A">
            <w:pPr>
              <w:rPr>
                <w:rFonts w:cstheme="minorHAnsi"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>Marcuse, Herbert. (1968) Hombre unidimensional. Planeta Agostini. Barcelona.</w:t>
            </w:r>
          </w:p>
          <w:p w:rsidR="0016772A" w:rsidRPr="00A72C20" w:rsidRDefault="0016772A" w:rsidP="00734F6A">
            <w:pPr>
              <w:rPr>
                <w:rFonts w:cstheme="minorHAnsi"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 xml:space="preserve">Mardones, J. M. (1981).  </w:t>
            </w:r>
            <w:r w:rsidRPr="00A72C20">
              <w:rPr>
                <w:rFonts w:cstheme="minorHAnsi"/>
                <w:i/>
                <w:sz w:val="20"/>
                <w:szCs w:val="20"/>
              </w:rPr>
              <w:t>Filosofía de las ciencias humanas y sociales.</w:t>
            </w:r>
            <w:r w:rsidRPr="00A72C20">
              <w:rPr>
                <w:rFonts w:cstheme="minorHAnsi"/>
                <w:sz w:val="20"/>
                <w:szCs w:val="20"/>
              </w:rPr>
              <w:t xml:space="preserve"> Ed</w:t>
            </w:r>
            <w:r w:rsidR="00352D39" w:rsidRPr="00A72C20">
              <w:rPr>
                <w:rFonts w:cstheme="minorHAnsi"/>
                <w:sz w:val="20"/>
                <w:szCs w:val="20"/>
              </w:rPr>
              <w:t>.</w:t>
            </w:r>
            <w:r w:rsidRPr="00A72C20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72C20">
              <w:rPr>
                <w:rFonts w:cstheme="minorHAnsi"/>
                <w:sz w:val="20"/>
                <w:szCs w:val="20"/>
              </w:rPr>
              <w:t>Anthropos</w:t>
            </w:r>
            <w:proofErr w:type="spellEnd"/>
            <w:r w:rsidRPr="00A72C20">
              <w:rPr>
                <w:rFonts w:cstheme="minorHAnsi"/>
                <w:sz w:val="20"/>
                <w:szCs w:val="20"/>
              </w:rPr>
              <w:t>. Barcelona.</w:t>
            </w:r>
          </w:p>
          <w:p w:rsidR="00AE2815" w:rsidRPr="00A72C20" w:rsidRDefault="00AE2815" w:rsidP="00734F6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</w:rPr>
              <w:t>McLaren, P</w:t>
            </w:r>
            <w:r w:rsidR="008F6DB3" w:rsidRPr="00A72C20">
              <w:rPr>
                <w:rFonts w:cstheme="minorHAnsi"/>
                <w:sz w:val="20"/>
                <w:szCs w:val="20"/>
              </w:rPr>
              <w:t>eter</w:t>
            </w:r>
            <w:r w:rsidRPr="00A72C20">
              <w:rPr>
                <w:rFonts w:cstheme="minorHAnsi"/>
                <w:sz w:val="20"/>
                <w:szCs w:val="20"/>
              </w:rPr>
              <w:t xml:space="preserve">. (2006) </w:t>
            </w:r>
            <w:r w:rsidRPr="00A72C20">
              <w:rPr>
                <w:rFonts w:cstheme="minorHAnsi"/>
                <w:i/>
                <w:sz w:val="20"/>
                <w:szCs w:val="20"/>
              </w:rPr>
              <w:t>Multiculturalismo</w:t>
            </w:r>
            <w:r w:rsidRPr="00A72C20">
              <w:rPr>
                <w:rFonts w:cstheme="minorHAnsi"/>
                <w:sz w:val="20"/>
                <w:szCs w:val="20"/>
              </w:rPr>
              <w:t xml:space="preserve"> </w:t>
            </w:r>
            <w:r w:rsidRPr="00A72C20">
              <w:rPr>
                <w:rFonts w:cstheme="minorHAnsi"/>
                <w:i/>
                <w:sz w:val="20"/>
                <w:szCs w:val="20"/>
              </w:rPr>
              <w:t>revolucionario</w:t>
            </w:r>
            <w:r w:rsidRPr="00A72C20">
              <w:rPr>
                <w:rFonts w:cstheme="minorHAnsi"/>
                <w:sz w:val="20"/>
                <w:szCs w:val="20"/>
              </w:rPr>
              <w:t>. Paidós, Bs. As.</w:t>
            </w:r>
          </w:p>
          <w:p w:rsidR="00AE2815" w:rsidRPr="00734F6A" w:rsidRDefault="0016772A" w:rsidP="00734F6A">
            <w:pPr>
              <w:pStyle w:val="Ttulo1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72C20">
              <w:rPr>
                <w:rFonts w:asciiTheme="minorHAnsi" w:hAnsiTheme="minorHAnsi" w:cstheme="minorHAnsi"/>
                <w:b w:val="0"/>
                <w:sz w:val="20"/>
                <w:szCs w:val="20"/>
              </w:rPr>
              <w:t>--</w:t>
            </w:r>
            <w:r w:rsidR="00352D39" w:rsidRPr="00A72C20">
              <w:rPr>
                <w:rFonts w:asciiTheme="minorHAnsi" w:hAnsiTheme="minorHAnsi" w:cstheme="minorHAnsi"/>
                <w:b w:val="0"/>
                <w:sz w:val="20"/>
                <w:szCs w:val="20"/>
              </w:rPr>
              <w:t>-</w:t>
            </w:r>
            <w:r w:rsidRPr="00A72C20">
              <w:rPr>
                <w:rFonts w:asciiTheme="minorHAnsi" w:hAnsiTheme="minorHAnsi" w:cstheme="minorHAnsi"/>
                <w:b w:val="0"/>
                <w:sz w:val="20"/>
                <w:szCs w:val="20"/>
              </w:rPr>
              <w:t>-</w:t>
            </w:r>
            <w:r w:rsidR="008F6DB3" w:rsidRPr="00A72C20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(2007</w:t>
            </w:r>
            <w:r w:rsidR="008F6DB3" w:rsidRPr="00A72C20"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  <w:t xml:space="preserve">). Pedagogía y praxis en la Era del Imperio: hacia un nuevo humanismo </w:t>
            </w:r>
            <w:r w:rsidR="008F6DB3" w:rsidRPr="00A72C20">
              <w:rPr>
                <w:rStyle w:val="titlerespstmt"/>
                <w:rFonts w:asciiTheme="minorHAnsi" w:eastAsiaTheme="minorEastAsia" w:hAnsiTheme="minorHAnsi" w:cstheme="minorHAnsi"/>
                <w:b w:val="0"/>
                <w:i/>
                <w:sz w:val="20"/>
                <w:szCs w:val="20"/>
              </w:rPr>
              <w:t xml:space="preserve">McLaren Peter, Jaramillo </w:t>
            </w:r>
            <w:proofErr w:type="spellStart"/>
            <w:r w:rsidR="008F6DB3" w:rsidRPr="00A72C20">
              <w:rPr>
                <w:rStyle w:val="titlerespstmt"/>
                <w:rFonts w:asciiTheme="minorHAnsi" w:eastAsiaTheme="minorEastAsia" w:hAnsiTheme="minorHAnsi" w:cstheme="minorHAnsi"/>
                <w:b w:val="0"/>
                <w:i/>
                <w:sz w:val="20"/>
                <w:szCs w:val="20"/>
              </w:rPr>
              <w:t>Nathalia</w:t>
            </w:r>
            <w:proofErr w:type="spellEnd"/>
            <w:r w:rsidR="008F6DB3" w:rsidRPr="00A72C20">
              <w:rPr>
                <w:rStyle w:val="titlerespstmt"/>
                <w:rFonts w:asciiTheme="minorHAnsi" w:eastAsiaTheme="minorEastAsia" w:hAnsiTheme="minorHAnsi" w:cstheme="minorHAnsi"/>
                <w:b w:val="0"/>
                <w:i/>
                <w:sz w:val="20"/>
                <w:szCs w:val="20"/>
              </w:rPr>
              <w:t xml:space="preserve"> E. </w:t>
            </w:r>
            <w:r w:rsidR="008F6DB3" w:rsidRPr="00A72C20"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  <w:t xml:space="preserve"> </w:t>
            </w:r>
            <w:r w:rsidR="008F6DB3" w:rsidRPr="00A72C20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Editorial Popular. </w:t>
            </w:r>
            <w:r w:rsidR="00C25678" w:rsidRPr="00A72C20">
              <w:rPr>
                <w:rFonts w:asciiTheme="minorHAnsi" w:hAnsiTheme="minorHAnsi" w:cstheme="minorHAnsi"/>
                <w:b w:val="0"/>
                <w:sz w:val="20"/>
                <w:szCs w:val="20"/>
              </w:rPr>
              <w:t>Madrid.</w:t>
            </w:r>
          </w:p>
        </w:tc>
        <w:tc>
          <w:tcPr>
            <w:tcW w:w="2357" w:type="pct"/>
          </w:tcPr>
          <w:p w:rsidR="00AE2815" w:rsidRPr="00A72C20" w:rsidRDefault="00AE2815" w:rsidP="00734F6A">
            <w:pPr>
              <w:pStyle w:val="Prrafodelista"/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sz w:val="20"/>
                <w:szCs w:val="20"/>
              </w:rPr>
              <w:t>Sloterdijk: Normas y disturbios en el parque humano</w:t>
            </w:r>
            <w:r w:rsidRPr="00A72C20">
              <w:rPr>
                <w:rFonts w:eastAsia="Times New Roman" w:cstheme="minorHAnsi"/>
                <w:b/>
                <w:sz w:val="20"/>
                <w:szCs w:val="20"/>
              </w:rPr>
              <w:t xml:space="preserve">. </w:t>
            </w:r>
            <w:hyperlink r:id="rId12" w:history="1">
              <w:r w:rsidRPr="00A72C20">
                <w:rPr>
                  <w:rStyle w:val="Hipervnculo"/>
                  <w:rFonts w:eastAsia="Times New Roman" w:cstheme="minorHAnsi"/>
                  <w:sz w:val="20"/>
                  <w:szCs w:val="20"/>
                </w:rPr>
                <w:t>http://musoniorufo.zip.net/parque-humano.pdf</w:t>
              </w:r>
            </w:hyperlink>
            <w:r w:rsidRPr="00A72C20">
              <w:rPr>
                <w:rFonts w:eastAsia="Times New Roman" w:cstheme="minorHAnsi"/>
                <w:sz w:val="20"/>
                <w:szCs w:val="20"/>
              </w:rPr>
              <w:t>.</w:t>
            </w:r>
          </w:p>
          <w:p w:rsidR="00AE2815" w:rsidRPr="00A72C20" w:rsidRDefault="00954FB0" w:rsidP="00734F6A">
            <w:pPr>
              <w:pStyle w:val="Prrafodelista"/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hyperlink r:id="rId13" w:history="1">
              <w:r w:rsidR="00AE2815" w:rsidRPr="00A72C20">
                <w:rPr>
                  <w:rStyle w:val="Hipervnculo"/>
                  <w:rFonts w:cstheme="minorHAnsi"/>
                  <w:color w:val="auto"/>
                  <w:sz w:val="20"/>
                  <w:szCs w:val="20"/>
                  <w:u w:val="none"/>
                </w:rPr>
                <w:t>Sloterdijk y el modo de habitar el Palacio de Cristal por parte de los derrotados de la Historia</w:t>
              </w:r>
            </w:hyperlink>
            <w:r w:rsidR="00AE2815" w:rsidRPr="00A72C20">
              <w:rPr>
                <w:rFonts w:cstheme="minorHAnsi"/>
                <w:sz w:val="20"/>
                <w:szCs w:val="20"/>
              </w:rPr>
              <w:t xml:space="preserve">. </w:t>
            </w:r>
            <w:hyperlink r:id="rId14" w:history="1">
              <w:r w:rsidR="00AE2815" w:rsidRPr="00A72C20">
                <w:rPr>
                  <w:rStyle w:val="Hipervnculo"/>
                  <w:rFonts w:cstheme="minorHAnsi"/>
                  <w:sz w:val="20"/>
                  <w:szCs w:val="20"/>
                </w:rPr>
                <w:t>http://www.observacionesfilosoficas.net/sloterdijkyelmodo.htm</w:t>
              </w:r>
            </w:hyperlink>
          </w:p>
          <w:p w:rsidR="0016772A" w:rsidRPr="00A72C20" w:rsidRDefault="007736E5" w:rsidP="00734F6A">
            <w:pPr>
              <w:pStyle w:val="Prrafodelista"/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A72C20">
              <w:rPr>
                <w:rFonts w:eastAsia="Times New Roman" w:cstheme="minorHAnsi"/>
                <w:sz w:val="20"/>
                <w:szCs w:val="20"/>
              </w:rPr>
              <w:t xml:space="preserve">Bachelard, Obstáculo Epistemológico. </w:t>
            </w:r>
            <w:hyperlink r:id="rId15" w:history="1">
              <w:r w:rsidRPr="00A72C20">
                <w:rPr>
                  <w:rStyle w:val="Hipervnculo"/>
                  <w:rFonts w:eastAsia="Times New Roman" w:cstheme="minorHAnsi"/>
                  <w:sz w:val="20"/>
                  <w:szCs w:val="20"/>
                </w:rPr>
                <w:t>http://metodos-comunicacion.sociales.uba.ar/files/2014/04/Bachelard-Cap-1.pdf</w:t>
              </w:r>
            </w:hyperlink>
          </w:p>
          <w:p w:rsidR="0016772A" w:rsidRPr="00A72C20" w:rsidRDefault="0016772A" w:rsidP="00734F6A">
            <w:pPr>
              <w:pStyle w:val="Prrafodelista"/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A72C20">
              <w:rPr>
                <w:rFonts w:cstheme="minorHAnsi"/>
                <w:sz w:val="20"/>
                <w:szCs w:val="20"/>
                <w:lang w:eastAsia="es-MX"/>
              </w:rPr>
              <w:t xml:space="preserve">Ibarrola: </w:t>
            </w:r>
            <w:hyperlink r:id="rId16" w:history="1">
              <w:r w:rsidRPr="00A72C20">
                <w:rPr>
                  <w:rStyle w:val="Hipervnculo"/>
                  <w:rFonts w:cstheme="minorHAnsi"/>
                  <w:i/>
                  <w:color w:val="auto"/>
                  <w:sz w:val="20"/>
                  <w:szCs w:val="20"/>
                  <w:u w:val="none"/>
                  <w:lang w:eastAsia="es-MX"/>
                </w:rPr>
                <w:t>Los grandes problemas del sistema educativo mexicano.</w:t>
              </w:r>
            </w:hyperlink>
          </w:p>
          <w:p w:rsidR="0016772A" w:rsidRPr="00A72C20" w:rsidRDefault="00954FB0" w:rsidP="00734F6A">
            <w:pPr>
              <w:pStyle w:val="Prrafodelista"/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hyperlink r:id="rId17" w:history="1">
              <w:r w:rsidR="0016772A" w:rsidRPr="00A72C20">
                <w:rPr>
                  <w:rStyle w:val="Hipervnculo"/>
                  <w:rFonts w:eastAsia="Times New Roman" w:cstheme="minorHAnsi"/>
                  <w:sz w:val="20"/>
                  <w:szCs w:val="20"/>
                </w:rPr>
                <w:t>http://www.scielo.org.mx/pdf/peredu/v34nspe/v34nspea3.pdf</w:t>
              </w:r>
            </w:hyperlink>
          </w:p>
          <w:p w:rsidR="0016772A" w:rsidRPr="00A72C20" w:rsidRDefault="0016772A" w:rsidP="00734F6A">
            <w:pPr>
              <w:pStyle w:val="Prrafodelista"/>
              <w:spacing w:after="0" w:line="360" w:lineRule="auto"/>
              <w:rPr>
                <w:rFonts w:eastAsia="Times New Roman" w:cstheme="minorHAnsi"/>
                <w:b/>
                <w:sz w:val="20"/>
                <w:szCs w:val="20"/>
              </w:rPr>
            </w:pPr>
          </w:p>
          <w:p w:rsidR="007736E5" w:rsidRPr="00A72C20" w:rsidRDefault="007736E5" w:rsidP="00734F6A">
            <w:pPr>
              <w:pStyle w:val="Prrafodelista"/>
              <w:spacing w:after="0" w:line="360" w:lineRule="auto"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</w:tbl>
    <w:p w:rsidR="00813B97" w:rsidRPr="00A72C20" w:rsidRDefault="00813B97">
      <w:pPr>
        <w:rPr>
          <w:rFonts w:cstheme="minorHAnsi"/>
          <w:sz w:val="20"/>
          <w:szCs w:val="20"/>
        </w:rPr>
      </w:pPr>
    </w:p>
    <w:sectPr w:rsidR="00813B97" w:rsidRPr="00A72C20">
      <w:headerReference w:type="default" r:id="rId1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FB0" w:rsidRDefault="00954FB0" w:rsidP="00A72C20">
      <w:pPr>
        <w:spacing w:after="0" w:line="240" w:lineRule="auto"/>
      </w:pPr>
      <w:r>
        <w:separator/>
      </w:r>
    </w:p>
  </w:endnote>
  <w:endnote w:type="continuationSeparator" w:id="0">
    <w:p w:rsidR="00954FB0" w:rsidRDefault="00954FB0" w:rsidP="00A7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ndhi Sans">
    <w:altName w:val="Calibri"/>
    <w:panose1 w:val="00000000000000000000"/>
    <w:charset w:val="00"/>
    <w:family w:val="modern"/>
    <w:notTrueType/>
    <w:pitch w:val="variable"/>
    <w:sig w:usb0="800000AF" w:usb1="5000204B" w:usb2="00000000" w:usb3="00000000" w:csb0="00000001" w:csb1="00000000"/>
  </w:font>
  <w:font w:name="Raleway">
    <w:altName w:val="Raleway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FB0" w:rsidRDefault="00954FB0" w:rsidP="00A72C20">
      <w:pPr>
        <w:spacing w:after="0" w:line="240" w:lineRule="auto"/>
      </w:pPr>
      <w:r>
        <w:separator/>
      </w:r>
    </w:p>
  </w:footnote>
  <w:footnote w:type="continuationSeparator" w:id="0">
    <w:p w:rsidR="00954FB0" w:rsidRDefault="00954FB0" w:rsidP="00A72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B2504E" w:rsidRPr="004B10D1" w:rsidTr="00476DE0">
      <w:trPr>
        <w:trHeight w:val="600"/>
      </w:trPr>
      <w:tc>
        <w:tcPr>
          <w:tcW w:w="9968" w:type="dxa"/>
          <w:vAlign w:val="center"/>
        </w:tcPr>
        <w:p w:rsidR="00B2504E" w:rsidRPr="0090363F" w:rsidRDefault="00B2504E" w:rsidP="00B2504E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r>
            <w:rPr>
              <w:rFonts w:ascii="Cambria" w:hAnsi="Cambria"/>
              <w:i/>
              <w:sz w:val="24"/>
              <w:szCs w:val="26"/>
            </w:rPr>
            <w:t>Programa de estudio: Ciencias de la educación II</w:t>
          </w:r>
        </w:p>
      </w:tc>
      <w:tc>
        <w:tcPr>
          <w:tcW w:w="2786" w:type="dxa"/>
        </w:tcPr>
        <w:p w:rsidR="00B2504E" w:rsidRPr="004B10D1" w:rsidRDefault="00B2504E" w:rsidP="00B2504E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752" behindDoc="0" locked="0" layoutInCell="1" allowOverlap="1" wp14:anchorId="6965F426" wp14:editId="075433B2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A72C20" w:rsidRDefault="00A72C2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B347D"/>
    <w:multiLevelType w:val="hybridMultilevel"/>
    <w:tmpl w:val="9C608C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C39C6"/>
    <w:multiLevelType w:val="hybridMultilevel"/>
    <w:tmpl w:val="B0A88914"/>
    <w:lvl w:ilvl="0" w:tplc="1B2A9A5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224B37"/>
    <w:multiLevelType w:val="hybridMultilevel"/>
    <w:tmpl w:val="E1E6E5E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608E5"/>
    <w:multiLevelType w:val="hybridMultilevel"/>
    <w:tmpl w:val="D8360A1A"/>
    <w:lvl w:ilvl="0" w:tplc="13D63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05228"/>
    <w:multiLevelType w:val="hybridMultilevel"/>
    <w:tmpl w:val="AB08EBF0"/>
    <w:lvl w:ilvl="0" w:tplc="D780EFF8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60C3E"/>
    <w:multiLevelType w:val="hybridMultilevel"/>
    <w:tmpl w:val="772C2F6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54378"/>
    <w:multiLevelType w:val="hybridMultilevel"/>
    <w:tmpl w:val="41049E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27DE0"/>
    <w:multiLevelType w:val="hybridMultilevel"/>
    <w:tmpl w:val="84CABE2E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AE1349C"/>
    <w:multiLevelType w:val="hybridMultilevel"/>
    <w:tmpl w:val="16E4A6E0"/>
    <w:lvl w:ilvl="0" w:tplc="080A0017">
      <w:start w:val="1"/>
      <w:numFmt w:val="lowerLetter"/>
      <w:lvlText w:val="%1)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185406"/>
    <w:multiLevelType w:val="hybridMultilevel"/>
    <w:tmpl w:val="681C79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386247"/>
    <w:multiLevelType w:val="hybridMultilevel"/>
    <w:tmpl w:val="6DC232F0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54F2813"/>
    <w:multiLevelType w:val="hybridMultilevel"/>
    <w:tmpl w:val="1BAE68B2"/>
    <w:lvl w:ilvl="0" w:tplc="DF7659C4">
      <w:numFmt w:val="bullet"/>
      <w:lvlText w:val="-"/>
      <w:lvlJc w:val="left"/>
      <w:pPr>
        <w:ind w:left="1065" w:hanging="705"/>
      </w:pPr>
      <w:rPr>
        <w:rFonts w:ascii="Arial Black" w:eastAsia="Times New Roman" w:hAnsi="Arial Black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25775A"/>
    <w:multiLevelType w:val="hybridMultilevel"/>
    <w:tmpl w:val="951846A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FD1A9A"/>
    <w:multiLevelType w:val="hybridMultilevel"/>
    <w:tmpl w:val="5ABAFB8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2F5D65"/>
    <w:multiLevelType w:val="hybridMultilevel"/>
    <w:tmpl w:val="84CABE2E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27C5A38"/>
    <w:multiLevelType w:val="hybridMultilevel"/>
    <w:tmpl w:val="B394D118"/>
    <w:lvl w:ilvl="0" w:tplc="DF7659C4">
      <w:numFmt w:val="bullet"/>
      <w:lvlText w:val="-"/>
      <w:lvlJc w:val="left"/>
      <w:pPr>
        <w:ind w:left="1065" w:hanging="705"/>
      </w:pPr>
      <w:rPr>
        <w:rFonts w:ascii="Arial Black" w:eastAsia="Times New Roman" w:hAnsi="Arial Black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797934"/>
    <w:multiLevelType w:val="hybridMultilevel"/>
    <w:tmpl w:val="67F0DDE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3B09F8"/>
    <w:multiLevelType w:val="hybridMultilevel"/>
    <w:tmpl w:val="247AABA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FB4A30"/>
    <w:multiLevelType w:val="hybridMultilevel"/>
    <w:tmpl w:val="CA7C8F50"/>
    <w:lvl w:ilvl="0" w:tplc="07D8643C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E30EE0"/>
    <w:multiLevelType w:val="hybridMultilevel"/>
    <w:tmpl w:val="D7FC7DB4"/>
    <w:lvl w:ilvl="0" w:tplc="080A0017">
      <w:start w:val="1"/>
      <w:numFmt w:val="lowerLetter"/>
      <w:lvlText w:val="%1)"/>
      <w:lvlJc w:val="left"/>
      <w:pPr>
        <w:ind w:left="917" w:hanging="360"/>
      </w:pPr>
    </w:lvl>
    <w:lvl w:ilvl="1" w:tplc="080A0019" w:tentative="1">
      <w:start w:val="1"/>
      <w:numFmt w:val="lowerLetter"/>
      <w:lvlText w:val="%2."/>
      <w:lvlJc w:val="left"/>
      <w:pPr>
        <w:ind w:left="1637" w:hanging="360"/>
      </w:pPr>
    </w:lvl>
    <w:lvl w:ilvl="2" w:tplc="080A001B" w:tentative="1">
      <w:start w:val="1"/>
      <w:numFmt w:val="lowerRoman"/>
      <w:lvlText w:val="%3."/>
      <w:lvlJc w:val="right"/>
      <w:pPr>
        <w:ind w:left="2357" w:hanging="180"/>
      </w:pPr>
    </w:lvl>
    <w:lvl w:ilvl="3" w:tplc="080A000F" w:tentative="1">
      <w:start w:val="1"/>
      <w:numFmt w:val="decimal"/>
      <w:lvlText w:val="%4."/>
      <w:lvlJc w:val="left"/>
      <w:pPr>
        <w:ind w:left="3077" w:hanging="360"/>
      </w:pPr>
    </w:lvl>
    <w:lvl w:ilvl="4" w:tplc="080A0019" w:tentative="1">
      <w:start w:val="1"/>
      <w:numFmt w:val="lowerLetter"/>
      <w:lvlText w:val="%5."/>
      <w:lvlJc w:val="left"/>
      <w:pPr>
        <w:ind w:left="3797" w:hanging="360"/>
      </w:pPr>
    </w:lvl>
    <w:lvl w:ilvl="5" w:tplc="080A001B" w:tentative="1">
      <w:start w:val="1"/>
      <w:numFmt w:val="lowerRoman"/>
      <w:lvlText w:val="%6."/>
      <w:lvlJc w:val="right"/>
      <w:pPr>
        <w:ind w:left="4517" w:hanging="180"/>
      </w:pPr>
    </w:lvl>
    <w:lvl w:ilvl="6" w:tplc="080A000F" w:tentative="1">
      <w:start w:val="1"/>
      <w:numFmt w:val="decimal"/>
      <w:lvlText w:val="%7."/>
      <w:lvlJc w:val="left"/>
      <w:pPr>
        <w:ind w:left="5237" w:hanging="360"/>
      </w:pPr>
    </w:lvl>
    <w:lvl w:ilvl="7" w:tplc="080A0019" w:tentative="1">
      <w:start w:val="1"/>
      <w:numFmt w:val="lowerLetter"/>
      <w:lvlText w:val="%8."/>
      <w:lvlJc w:val="left"/>
      <w:pPr>
        <w:ind w:left="5957" w:hanging="360"/>
      </w:pPr>
    </w:lvl>
    <w:lvl w:ilvl="8" w:tplc="080A001B" w:tentative="1">
      <w:start w:val="1"/>
      <w:numFmt w:val="lowerRoman"/>
      <w:lvlText w:val="%9."/>
      <w:lvlJc w:val="right"/>
      <w:pPr>
        <w:ind w:left="6677" w:hanging="180"/>
      </w:pPr>
    </w:lvl>
  </w:abstractNum>
  <w:num w:numId="1">
    <w:abstractNumId w:val="8"/>
  </w:num>
  <w:num w:numId="2">
    <w:abstractNumId w:val="4"/>
  </w:num>
  <w:num w:numId="3">
    <w:abstractNumId w:val="16"/>
  </w:num>
  <w:num w:numId="4">
    <w:abstractNumId w:val="10"/>
  </w:num>
  <w:num w:numId="5">
    <w:abstractNumId w:val="12"/>
  </w:num>
  <w:num w:numId="6">
    <w:abstractNumId w:val="5"/>
  </w:num>
  <w:num w:numId="7">
    <w:abstractNumId w:val="19"/>
  </w:num>
  <w:num w:numId="8">
    <w:abstractNumId w:val="17"/>
  </w:num>
  <w:num w:numId="9">
    <w:abstractNumId w:val="1"/>
  </w:num>
  <w:num w:numId="10">
    <w:abstractNumId w:val="2"/>
  </w:num>
  <w:num w:numId="11">
    <w:abstractNumId w:val="18"/>
  </w:num>
  <w:num w:numId="12">
    <w:abstractNumId w:val="0"/>
  </w:num>
  <w:num w:numId="13">
    <w:abstractNumId w:val="15"/>
  </w:num>
  <w:num w:numId="14">
    <w:abstractNumId w:val="11"/>
  </w:num>
  <w:num w:numId="15">
    <w:abstractNumId w:val="14"/>
  </w:num>
  <w:num w:numId="16">
    <w:abstractNumId w:val="3"/>
  </w:num>
  <w:num w:numId="17">
    <w:abstractNumId w:val="13"/>
  </w:num>
  <w:num w:numId="18">
    <w:abstractNumId w:val="7"/>
  </w:num>
  <w:num w:numId="19">
    <w:abstractNumId w:val="6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079F4"/>
    <w:rsid w:val="000823A3"/>
    <w:rsid w:val="000E09E3"/>
    <w:rsid w:val="000E75FD"/>
    <w:rsid w:val="00151653"/>
    <w:rsid w:val="001647F9"/>
    <w:rsid w:val="0016772A"/>
    <w:rsid w:val="00234D1C"/>
    <w:rsid w:val="002658BD"/>
    <w:rsid w:val="002A23B7"/>
    <w:rsid w:val="00352D39"/>
    <w:rsid w:val="00381D8F"/>
    <w:rsid w:val="00453F91"/>
    <w:rsid w:val="004B0FA1"/>
    <w:rsid w:val="004E6E88"/>
    <w:rsid w:val="00511669"/>
    <w:rsid w:val="0056171F"/>
    <w:rsid w:val="005850FA"/>
    <w:rsid w:val="0058604C"/>
    <w:rsid w:val="00593C8A"/>
    <w:rsid w:val="005B6745"/>
    <w:rsid w:val="005D5EAE"/>
    <w:rsid w:val="005D7867"/>
    <w:rsid w:val="0061497C"/>
    <w:rsid w:val="006347F2"/>
    <w:rsid w:val="00692174"/>
    <w:rsid w:val="006D46E9"/>
    <w:rsid w:val="006F7859"/>
    <w:rsid w:val="00725C3B"/>
    <w:rsid w:val="00734F6A"/>
    <w:rsid w:val="007736E5"/>
    <w:rsid w:val="00787C7B"/>
    <w:rsid w:val="007966F0"/>
    <w:rsid w:val="008019CB"/>
    <w:rsid w:val="00813B97"/>
    <w:rsid w:val="0086353F"/>
    <w:rsid w:val="00867484"/>
    <w:rsid w:val="00870FDE"/>
    <w:rsid w:val="00894323"/>
    <w:rsid w:val="008C6000"/>
    <w:rsid w:val="008F6DB3"/>
    <w:rsid w:val="00954FB0"/>
    <w:rsid w:val="009570C3"/>
    <w:rsid w:val="009913BB"/>
    <w:rsid w:val="00993DFA"/>
    <w:rsid w:val="00996B9F"/>
    <w:rsid w:val="009C560A"/>
    <w:rsid w:val="009D1032"/>
    <w:rsid w:val="00A525A1"/>
    <w:rsid w:val="00A6011E"/>
    <w:rsid w:val="00A72C20"/>
    <w:rsid w:val="00A92884"/>
    <w:rsid w:val="00AE2815"/>
    <w:rsid w:val="00B06900"/>
    <w:rsid w:val="00B2504E"/>
    <w:rsid w:val="00B821DE"/>
    <w:rsid w:val="00B846F9"/>
    <w:rsid w:val="00BA6A9A"/>
    <w:rsid w:val="00C25678"/>
    <w:rsid w:val="00C87D20"/>
    <w:rsid w:val="00CA2F17"/>
    <w:rsid w:val="00CC6965"/>
    <w:rsid w:val="00DC2A8B"/>
    <w:rsid w:val="00DE4B9A"/>
    <w:rsid w:val="00DF3891"/>
    <w:rsid w:val="00DF4EA5"/>
    <w:rsid w:val="00E1285C"/>
    <w:rsid w:val="00E13D2C"/>
    <w:rsid w:val="00E21D99"/>
    <w:rsid w:val="00E513D1"/>
    <w:rsid w:val="00E623F8"/>
    <w:rsid w:val="00E816F1"/>
    <w:rsid w:val="00EA73F9"/>
    <w:rsid w:val="00F54DDF"/>
    <w:rsid w:val="00F573FD"/>
    <w:rsid w:val="00FB4ECC"/>
    <w:rsid w:val="00FB5906"/>
    <w:rsid w:val="00FC5CD5"/>
    <w:rsid w:val="00FE25CB"/>
    <w:rsid w:val="00FE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6A0B6E7-7894-40CD-BFE9-DA6A0300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paragraph" w:styleId="Ttulo1">
    <w:name w:val="heading 1"/>
    <w:basedOn w:val="Normal"/>
    <w:link w:val="Ttulo1Car"/>
    <w:uiPriority w:val="9"/>
    <w:qFormat/>
    <w:rsid w:val="008F6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34"/>
    <w:qFormat/>
    <w:rsid w:val="0056171F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customStyle="1" w:styleId="A4">
    <w:name w:val="A4"/>
    <w:uiPriority w:val="99"/>
    <w:rsid w:val="008019CB"/>
    <w:rPr>
      <w:rFonts w:cs="Gandhi Sans"/>
      <w:color w:val="000000"/>
      <w:sz w:val="20"/>
      <w:szCs w:val="20"/>
    </w:rPr>
  </w:style>
  <w:style w:type="paragraph" w:customStyle="1" w:styleId="Pa15">
    <w:name w:val="Pa15"/>
    <w:basedOn w:val="Normal"/>
    <w:next w:val="Normal"/>
    <w:uiPriority w:val="99"/>
    <w:rsid w:val="008019CB"/>
    <w:pPr>
      <w:autoSpaceDE w:val="0"/>
      <w:autoSpaceDN w:val="0"/>
      <w:adjustRightInd w:val="0"/>
      <w:spacing w:after="0" w:line="241" w:lineRule="atLeast"/>
    </w:pPr>
    <w:rPr>
      <w:rFonts w:ascii="Raleway" w:eastAsiaTheme="minorHAnsi" w:hAnsi="Raleway"/>
      <w:sz w:val="24"/>
      <w:szCs w:val="24"/>
      <w:lang w:eastAsia="en-US"/>
    </w:rPr>
  </w:style>
  <w:style w:type="paragraph" w:customStyle="1" w:styleId="Default">
    <w:name w:val="Default"/>
    <w:rsid w:val="00381D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vnculo">
    <w:name w:val="Hyperlink"/>
    <w:rsid w:val="009570C3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8F6DB3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customStyle="1" w:styleId="titlerespstmt">
    <w:name w:val="title_resp_stmt"/>
    <w:basedOn w:val="Fuentedeprrafopredeter"/>
    <w:rsid w:val="008F6DB3"/>
  </w:style>
  <w:style w:type="paragraph" w:styleId="Encabezado">
    <w:name w:val="header"/>
    <w:basedOn w:val="Normal"/>
    <w:link w:val="EncabezadoCar"/>
    <w:uiPriority w:val="99"/>
    <w:unhideWhenUsed/>
    <w:rsid w:val="00A72C2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72C20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A72C2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72C20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4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nel\AppData\00%20EPISTEMOLOG&#205;A\00%20%20EPISTEMOLOG&#205;A%20AGO%202105\BACHELARD\Bachelard%20G%20-%20La%20nocion%20de%20obstaculo%20epistemologico.pdf" TargetMode="External"/><Relationship Id="rId13" Type="http://schemas.openxmlformats.org/officeDocument/2006/relationships/hyperlink" Target="file:///C:\Users\hp\Desktop\LECTURAS%20CIENCIAS%202\1%20Sloterdijk%20y%20el%20modo%20de%20habitar%20el%20Palacio%20de%20Cristal%20por%20parte%20de%20los%20derrotados%20de%20la%20Historia.doc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usoniorufo.zip.net/parque-humano.pdf" TargetMode="External"/><Relationship Id="rId17" Type="http://schemas.openxmlformats.org/officeDocument/2006/relationships/hyperlink" Target="http://www.scielo.org.mx/pdf/peredu/v34nspe/v34nspea3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Anel\AppData\Local\LECTURAS%20CIENCIAS%202\Los%20grandes%20problemas%20del%20sistema%20educativo%20mexicano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Anel\AppData\Local\LECTURAS%20CIENCIAS%202\0%20Sloterdijk%20NORMAS%20Y%20DISTURBIOS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etodos-comunicacion.sociales.uba.ar/files/2014/04/Bachelard-Cap-1.pdf" TargetMode="External"/><Relationship Id="rId10" Type="http://schemas.openxmlformats.org/officeDocument/2006/relationships/hyperlink" Target="file:///C:\Users\Anel\AppData\Local\LECTURAS%20CIENCIAS%202\1%20Sloterdijk%20y%20el%20modo%20de%20habitar%20el%20Palacio%20de%20Cristal%20por%20parte%20de%20los%20derrotados%20de%20la%20Historia.doc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Anel\AppData\Local\LECTURAS%20CIENCIAS%202\Los%20grandes%20problemas%20del%20sistema%20educativo%20mexicano.pdf" TargetMode="External"/><Relationship Id="rId14" Type="http://schemas.openxmlformats.org/officeDocument/2006/relationships/hyperlink" Target="http://www.observacionesfilosoficas.net/sloterdijkyelmodo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B9587-5757-4B79-A9E2-11419ECC4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1855</Words>
  <Characters>10208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11</cp:revision>
  <dcterms:created xsi:type="dcterms:W3CDTF">2017-05-29T17:22:00Z</dcterms:created>
  <dcterms:modified xsi:type="dcterms:W3CDTF">2018-05-23T18:49:00Z</dcterms:modified>
</cp:coreProperties>
</file>