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F37E22" w:rsidTr="00F37E22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F37E22" w:rsidTr="00F37E22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F37E22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F37E22" w:rsidTr="00F37E22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F37E22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Teorías de la Orientación Educativa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F37E2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SHLI05334</w:t>
            </w:r>
          </w:p>
        </w:tc>
      </w:tr>
      <w:tr w:rsidR="00813B97" w:rsidRPr="00F37E22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F37E22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F37E22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F37E22" w:rsidTr="00F37E22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Virginia López</w:t>
            </w:r>
          </w:p>
        </w:tc>
      </w:tr>
      <w:tr w:rsidR="00813B97" w:rsidRPr="00F37E22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37E22" w:rsidTr="00F37E22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37E2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37E22" w:rsidRDefault="002071D1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F37E22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37E2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F37E22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37E2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37E22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37E22" w:rsidRDefault="005572F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F37E22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37E2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F37E22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TIPO DE CONOCIMIENTO</w:t>
            </w:r>
            <w:proofErr w:type="gramStart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Disciplinaria   (    ) Formativa   ( </w:t>
            </w:r>
            <w:r w:rsidR="005572F0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Metodológica</w:t>
            </w:r>
          </w:p>
        </w:tc>
      </w:tr>
      <w:tr w:rsidR="00813B97" w:rsidRPr="00F37E22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F37E2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ÁREA DE ORGANIZACIÓN CURRICULAR:</w:t>
            </w:r>
            <w:proofErr w:type="gramStart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) General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Básica común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 )  Básica disciplinar 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             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</w:t>
            </w:r>
            <w:r w:rsidR="002071D1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 Profundización </w:t>
            </w:r>
            <w:r w:rsidR="004154C7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Complementaria  </w:t>
            </w:r>
          </w:p>
        </w:tc>
      </w:tr>
      <w:tr w:rsidR="00813B97" w:rsidRPr="00F37E22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) Curso   (     ) Taller   (    ) Laboratorio   ( </w:t>
            </w:r>
            <w:r w:rsidR="002071D1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X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) Seminario</w:t>
            </w:r>
          </w:p>
        </w:tc>
      </w:tr>
      <w:tr w:rsidR="00813B97" w:rsidRPr="00F37E22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3B97" w:rsidRPr="00F37E22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) Obligatoria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(    ) Recursable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) Optativa  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(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X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) Selectiva </w:t>
            </w:r>
            <w:r w:rsid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              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441"/>
      </w:tblGrid>
      <w:tr w:rsidR="00813B97" w:rsidRPr="00F37E22" w:rsidTr="00F37E2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37E22" w:rsidRDefault="00B06900" w:rsidP="00B06900">
            <w:pPr>
              <w:spacing w:after="0" w:line="360" w:lineRule="auto"/>
              <w:jc w:val="center"/>
              <w:rPr>
                <w:rFonts w:cs="Times New Roman"/>
                <w:color w:val="FFFFFF" w:themeColor="background1"/>
                <w:sz w:val="20"/>
                <w:szCs w:val="20"/>
                <w:lang w:eastAsia="en-US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F37E22" w:rsidTr="00F37E22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:rsidR="00996B9F" w:rsidRPr="00F37E22" w:rsidRDefault="00A65DD8" w:rsidP="00A65DD8">
            <w:pPr>
              <w:spacing w:before="240"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Para la impartición de esta unidad se sugiere la participación de profesionales de diversas áreas (Educación, Filosofía, Sociología) con estudios y/o experiencias en educación. Es recomendable que posea un posgrado y que se imparta de forma colegiada para facilitar la </w:t>
            </w:r>
            <w:proofErr w:type="gramStart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inter-disciplina</w:t>
            </w:r>
            <w:proofErr w:type="gramEnd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.</w:t>
            </w: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37E2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CONTRIBUCIÓN DE LA UNIDAD DE </w:t>
            </w:r>
            <w:proofErr w:type="gramStart"/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APRENDIZAJE  AL</w:t>
            </w:r>
            <w:proofErr w:type="gramEnd"/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 xml:space="preserve"> PERFIL D</w:t>
            </w:r>
            <w:r w:rsidR="00B06900"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</w:tcPr>
          <w:p w:rsidR="00F37E22" w:rsidRPr="008C445A" w:rsidRDefault="00F37E22" w:rsidP="00F37E22">
            <w:pPr>
              <w:spacing w:before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445A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unidad de </w:t>
            </w: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>a</w:t>
            </w:r>
            <w:r w:rsidRPr="008C445A">
              <w:rPr>
                <w:rFonts w:eastAsia="Times New Roman" w:cs="Arial"/>
                <w:bCs/>
                <w:spacing w:val="-1"/>
                <w:sz w:val="20"/>
                <w:szCs w:val="20"/>
              </w:rPr>
              <w:t>prendizaje incide de manera directa en la formación de las siguientes competencias genéricas:</w:t>
            </w:r>
          </w:p>
          <w:p w:rsidR="00A65DD8" w:rsidRPr="00F37E22" w:rsidRDefault="00F37E22" w:rsidP="00F37E22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CG1. </w:t>
            </w:r>
            <w:r w:rsidR="00A65DD8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Planifica su proyecto educativo y de vida bajo los principios de libertad, respeto, responsabilidad social y justicia para contribuir como agente de transformación al desarrollo de su entorno.</w:t>
            </w:r>
          </w:p>
          <w:p w:rsidR="00A65DD8" w:rsidRPr="00F37E22" w:rsidRDefault="00F37E22" w:rsidP="00F37E22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CG2. </w:t>
            </w:r>
            <w:r w:rsidR="00A65DD8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 y reflexiva.</w:t>
            </w:r>
          </w:p>
          <w:p w:rsidR="00A65DD8" w:rsidRPr="00F37E22" w:rsidRDefault="00F37E22" w:rsidP="00F37E22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CG3. </w:t>
            </w:r>
            <w:r w:rsidR="00A65DD8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Mantiene una actitud respetuosa hacia la interculturalidad y la diversidad para crear espacios de convivencia humana, académica y profesional y construir espacios incluyentes y sustentables.</w:t>
            </w:r>
          </w:p>
          <w:p w:rsidR="00A65DD8" w:rsidRPr="00F37E22" w:rsidRDefault="00F37E22" w:rsidP="00F37E22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CG4. </w:t>
            </w:r>
            <w:r w:rsidR="00A65DD8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Elige y practica estilos de vida saludables que le permiten un desempeño académico y profesional equilibrado.</w:t>
            </w:r>
          </w:p>
          <w:p w:rsidR="00A65DD8" w:rsidRPr="00F37E22" w:rsidRDefault="00F37E22" w:rsidP="00F37E22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lastRenderedPageBreak/>
              <w:t xml:space="preserve">CG9. </w:t>
            </w:r>
            <w:r w:rsidR="00A65DD8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Se comunica de manera oral y escrita en español para ampliar sus redes académicas, sociales y profesionales.</w:t>
            </w:r>
          </w:p>
          <w:p w:rsidR="00A65DD8" w:rsidRPr="00F37E22" w:rsidRDefault="00F37E22" w:rsidP="00F37E22">
            <w:pPr>
              <w:spacing w:after="0" w:line="276" w:lineRule="auto"/>
              <w:ind w:left="592" w:hanging="592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CG10. </w:t>
            </w:r>
            <w:r w:rsidR="00A65DD8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un liderazgo innovador y competitivo en la disciplina o campo de su elección que le permita aprender continuamente sobre su persona, nuevos conceptos, proceso y metodologías que le permitan aportar alternativas de solución y tomar decisiones con integridad moral, compromiso social y enfoque de sustentabilidad.</w:t>
            </w:r>
          </w:p>
          <w:p w:rsidR="00F37E22" w:rsidRPr="008C445A" w:rsidRDefault="00F37E22" w:rsidP="00F37E22">
            <w:pPr>
              <w:spacing w:before="240" w:line="276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8C445A">
              <w:rPr>
                <w:rFonts w:eastAsia="Times New Roman" w:cs="Arial"/>
                <w:bCs/>
                <w:spacing w:val="-1"/>
                <w:sz w:val="20"/>
                <w:szCs w:val="20"/>
              </w:rPr>
              <w:t>Además, contribuye a las siguientes competencias específicas del programa:</w:t>
            </w:r>
          </w:p>
          <w:p w:rsidR="00F37E22" w:rsidRPr="00F37E22" w:rsidRDefault="00F37E22" w:rsidP="00F37E22">
            <w:pPr>
              <w:spacing w:after="0" w:line="276" w:lineRule="auto"/>
              <w:ind w:left="592" w:hanging="592"/>
              <w:contextualSpacing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F37E22" w:rsidRPr="00F37E22" w:rsidRDefault="00F37E22" w:rsidP="00F37E22">
            <w:pPr>
              <w:spacing w:line="276" w:lineRule="auto"/>
              <w:ind w:left="592" w:hanging="592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CE2.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F37E22" w:rsidRPr="00F37E22" w:rsidRDefault="00F37E22" w:rsidP="00F37E22">
            <w:pPr>
              <w:spacing w:line="276" w:lineRule="auto"/>
              <w:ind w:left="592" w:hanging="592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CE3.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F37E22" w:rsidRPr="00F37E22" w:rsidRDefault="00F37E22" w:rsidP="00F37E22">
            <w:pPr>
              <w:spacing w:line="276" w:lineRule="auto"/>
              <w:ind w:left="592" w:hanging="592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CE6.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Crea y evalúa ambientes favorables y desafiantes para el aprendizaje.</w:t>
            </w:r>
          </w:p>
          <w:p w:rsidR="00F37E22" w:rsidRPr="00F37E22" w:rsidRDefault="00F37E22" w:rsidP="00F37E22">
            <w:pPr>
              <w:spacing w:line="276" w:lineRule="auto"/>
              <w:ind w:left="592" w:hanging="592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CE7.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F37E22" w:rsidRPr="00F37E22" w:rsidRDefault="00F37E22" w:rsidP="00F37E22">
            <w:pPr>
              <w:spacing w:line="276" w:lineRule="auto"/>
              <w:ind w:left="592" w:hanging="592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CE10.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F37E22" w:rsidRPr="00F37E22" w:rsidRDefault="00F37E22" w:rsidP="00F37E22">
            <w:pPr>
              <w:spacing w:line="276" w:lineRule="auto"/>
              <w:ind w:left="592" w:hanging="592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CE11.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Investiga en educación y aplica los resultados en la transformación sistemática de las prácticas educativas.</w:t>
            </w:r>
          </w:p>
          <w:p w:rsidR="00F37E22" w:rsidRPr="00F37E22" w:rsidRDefault="00F37E22" w:rsidP="00F37E22">
            <w:pPr>
              <w:spacing w:line="276" w:lineRule="auto"/>
              <w:ind w:left="592" w:hanging="592"/>
              <w:contextualSpacing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CE13.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996B9F" w:rsidRPr="00F37E22" w:rsidRDefault="00F37E22" w:rsidP="00F37E22">
            <w:pPr>
              <w:spacing w:line="276" w:lineRule="auto"/>
              <w:ind w:left="592" w:hanging="592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CE14.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37E2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>CONTEXTUA</w:t>
            </w:r>
            <w:r w:rsidR="00B06900"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</w:tcPr>
          <w:p w:rsidR="00A65DD8" w:rsidRPr="00F37E22" w:rsidRDefault="00A65DD8" w:rsidP="00A65DD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La importancia de esta unidad de aprendizaje reside en la urgente necesidad de contribuir con profesionales que reflexionen y transformen los paradigmas educativos </w:t>
            </w:r>
            <w:proofErr w:type="gramStart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de acuerdo a</w:t>
            </w:r>
            <w:proofErr w:type="gramEnd"/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demandas que requiere el desarrollo contemporáneo.</w:t>
            </w:r>
          </w:p>
          <w:p w:rsidR="009326EB" w:rsidRPr="00F37E22" w:rsidRDefault="00A65DD8" w:rsidP="00A65DD8">
            <w:pPr>
              <w:spacing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Esta unidad de aprendizaje se caracteriza porque proporciona al estudiante la oportunidad de profundizar en su capacidad crítica y reflexiva para desarrollar una educación integral</w:t>
            </w:r>
            <w:r w:rsidR="009326EB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con responsabilidad social y sustentable.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</w:p>
          <w:p w:rsidR="00996B9F" w:rsidRPr="00F37E22" w:rsidRDefault="00A65DD8" w:rsidP="00A65DD8">
            <w:pPr>
              <w:spacing w:line="240" w:lineRule="auto"/>
              <w:jc w:val="both"/>
              <w:rPr>
                <w:rFonts w:eastAsia="Times New Roman" w:cs="Arial"/>
                <w:b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S</w:t>
            </w:r>
            <w:r w:rsidR="009326EB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e recomienda en la quinta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</w:t>
            </w:r>
            <w:r w:rsidR="009326EB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inscripción se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relaci</w:t>
            </w:r>
            <w:r w:rsidR="009326EB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ona con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las unidades</w:t>
            </w:r>
            <w:r w:rsidR="009326EB"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 xml:space="preserve"> de Orientación Educativa de </w:t>
            </w: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la malla curricular.</w:t>
            </w: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:rsidR="00813B97" w:rsidRPr="00F37E2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COMPETENC</w:t>
            </w:r>
            <w:r w:rsidR="00B06900"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  <w:vAlign w:val="center"/>
          </w:tcPr>
          <w:p w:rsidR="009326EB" w:rsidRPr="00F37E22" w:rsidRDefault="009326EB" w:rsidP="00F37E22">
            <w:pPr>
              <w:pStyle w:val="Prrafodelista"/>
              <w:numPr>
                <w:ilvl w:val="0"/>
                <w:numId w:val="5"/>
              </w:numPr>
              <w:spacing w:before="240" w:after="0" w:line="240" w:lineRule="auto"/>
              <w:jc w:val="both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:rsidR="009326EB" w:rsidRPr="00F37E22" w:rsidRDefault="009326EB" w:rsidP="00F37E22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Diseña y operacionaliza estrategias de enseñanza y aprendizaje según contextos.</w:t>
            </w:r>
          </w:p>
          <w:p w:rsidR="009326EB" w:rsidRPr="00F37E22" w:rsidRDefault="009326EB" w:rsidP="00F37E22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Proyecta y desarrolla acciones educativas de carácter interdisciplinario.</w:t>
            </w:r>
          </w:p>
          <w:p w:rsidR="009326EB" w:rsidRPr="00F37E22" w:rsidRDefault="009326EB" w:rsidP="00F37E22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Desarrolla el pensamiento lógico, crítico y creativo de los educandos.</w:t>
            </w:r>
          </w:p>
          <w:p w:rsidR="009326EB" w:rsidRPr="00F37E22" w:rsidRDefault="009326EB" w:rsidP="00F37E22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Educa en valores, en formación ciudadana y en democracia.</w:t>
            </w:r>
          </w:p>
          <w:p w:rsidR="009326EB" w:rsidRPr="00F37E22" w:rsidRDefault="009326EB" w:rsidP="00F37E22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Conoce la teoría educativa y hace uso crítico de ella en diferentes contextos.</w:t>
            </w:r>
          </w:p>
          <w:p w:rsidR="00F54DDF" w:rsidRPr="00F37E22" w:rsidRDefault="009326EB" w:rsidP="00F37E22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eastAsia="Times New Roman" w:cs="Arial"/>
                <w:bCs/>
                <w:spacing w:val="-1"/>
                <w:sz w:val="20"/>
                <w:szCs w:val="20"/>
              </w:rPr>
            </w:pPr>
            <w:r w:rsidRPr="00F37E22">
              <w:rPr>
                <w:rFonts w:eastAsia="Times New Roman" w:cs="Arial"/>
                <w:bCs/>
                <w:spacing w:val="-1"/>
                <w:sz w:val="20"/>
                <w:szCs w:val="20"/>
              </w:rPr>
              <w:t>Orienta y facilita con acciones educativas los procesos de cambio en la comunidad.</w:t>
            </w: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:rsidR="00813B97" w:rsidRPr="00F37E22" w:rsidRDefault="00813B97" w:rsidP="00B06900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37E22" w:rsidTr="00F37E22">
        <w:trPr>
          <w:jc w:val="center"/>
        </w:trPr>
        <w:tc>
          <w:tcPr>
            <w:tcW w:w="5000" w:type="pct"/>
            <w:gridSpan w:val="2"/>
            <w:vAlign w:val="center"/>
          </w:tcPr>
          <w:p w:rsidR="003E060F" w:rsidRPr="00F37E22" w:rsidRDefault="003E060F" w:rsidP="003E060F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t xml:space="preserve">Fundamentos y enfoques teóricos de la Orientación Educativa; Sócrates, Platón, Aristóteles, Juan Luis Vives, Miguel de Montaigne, Juan de Huarte, Rousseau, Kant, Pascal, Pestalozzi, </w:t>
            </w:r>
            <w:proofErr w:type="spellStart"/>
            <w:r w:rsidRPr="00F37E22">
              <w:rPr>
                <w:rFonts w:eastAsia="Times New Roman" w:cstheme="minorHAnsi"/>
                <w:sz w:val="20"/>
                <w:szCs w:val="20"/>
              </w:rPr>
              <w:t>Brewer</w:t>
            </w:r>
            <w:proofErr w:type="spellEnd"/>
            <w:r w:rsidRPr="00F37E22">
              <w:rPr>
                <w:rFonts w:eastAsia="Times New Roman" w:cstheme="minorHAnsi"/>
                <w:sz w:val="20"/>
                <w:szCs w:val="20"/>
              </w:rPr>
              <w:t>.</w:t>
            </w:r>
          </w:p>
          <w:p w:rsidR="003E060F" w:rsidRPr="00F37E22" w:rsidRDefault="003E060F" w:rsidP="003E060F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lastRenderedPageBreak/>
              <w:t>Orígenes y Antecedentes y desarrollo de la Orientación Educativa, en México y otros países.</w:t>
            </w:r>
          </w:p>
          <w:p w:rsidR="003E060F" w:rsidRPr="00F37E22" w:rsidRDefault="003E060F" w:rsidP="003E060F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t>Etapa liberal Nacionalista de la práctica orientadora como profesión.</w:t>
            </w:r>
          </w:p>
          <w:p w:rsidR="003E060F" w:rsidRPr="00F37E22" w:rsidRDefault="003E060F" w:rsidP="003E060F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t xml:space="preserve">La influencia de la industrialización </w:t>
            </w:r>
            <w:r w:rsidR="000333BC" w:rsidRPr="00F37E22">
              <w:rPr>
                <w:rFonts w:eastAsia="Times New Roman" w:cstheme="minorHAnsi"/>
                <w:sz w:val="20"/>
                <w:szCs w:val="20"/>
              </w:rPr>
              <w:t>en la práctica de la Orientación Educativa.</w:t>
            </w:r>
          </w:p>
          <w:p w:rsidR="000333BC" w:rsidRPr="00F37E22" w:rsidRDefault="000333BC" w:rsidP="003E060F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t>Hacia una interpretación pedagógica de la Orientación Educativa.</w:t>
            </w:r>
          </w:p>
          <w:p w:rsidR="009326EB" w:rsidRPr="00F37E22" w:rsidRDefault="00E51055" w:rsidP="006F7859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t>Visión actual de la Orientación Educativa y perspectivas del futuro.</w:t>
            </w:r>
          </w:p>
        </w:tc>
      </w:tr>
      <w:tr w:rsidR="00813B97" w:rsidRPr="00F37E22" w:rsidTr="00F37E22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F37E2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lastRenderedPageBreak/>
              <w:t xml:space="preserve">ACTIVIDADES DE APRENDIZAJE </w:t>
            </w:r>
            <w:r w:rsidR="00B06900"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F37E2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RECURSOS MA</w:t>
            </w:r>
            <w:r w:rsidR="006D46E9"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813B97" w:rsidRPr="00F37E22" w:rsidTr="00F37E22">
        <w:trPr>
          <w:jc w:val="center"/>
        </w:trPr>
        <w:tc>
          <w:tcPr>
            <w:tcW w:w="2559" w:type="pct"/>
            <w:vAlign w:val="center"/>
          </w:tcPr>
          <w:p w:rsidR="000333BC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Lecturas Y diálogo escrito.</w:t>
            </w:r>
          </w:p>
          <w:p w:rsidR="000333BC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Exposición de temas</w:t>
            </w:r>
          </w:p>
          <w:p w:rsidR="000333BC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 xml:space="preserve">Videos de sensibilización </w:t>
            </w:r>
          </w:p>
          <w:p w:rsidR="000333BC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Videos de información</w:t>
            </w:r>
          </w:p>
          <w:p w:rsidR="00813B97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Discusión y debate</w:t>
            </w:r>
          </w:p>
        </w:tc>
        <w:tc>
          <w:tcPr>
            <w:tcW w:w="2441" w:type="pct"/>
            <w:vAlign w:val="center"/>
          </w:tcPr>
          <w:p w:rsidR="000333BC" w:rsidRPr="00F37E22" w:rsidRDefault="000333BC" w:rsidP="000333BC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Audiovisuales, bibliográficos, documentales y artículos relacionados con el tema.</w:t>
            </w:r>
          </w:p>
          <w:p w:rsidR="00813B97" w:rsidRPr="00F37E22" w:rsidRDefault="00813B97" w:rsidP="000333BC">
            <w:pPr>
              <w:spacing w:after="0" w:line="360" w:lineRule="auto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13B97" w:rsidRPr="00F37E22" w:rsidTr="00F37E22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:rsidR="00813B97" w:rsidRPr="00F37E22" w:rsidRDefault="00813B97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PRODUCTOS O EVID</w:t>
            </w:r>
            <w:r w:rsidR="00B06900"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:rsidR="00813B97" w:rsidRPr="00F37E22" w:rsidRDefault="006D46E9" w:rsidP="00B06900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813B97" w:rsidRPr="00F37E22" w:rsidTr="00F37E22">
        <w:trPr>
          <w:jc w:val="center"/>
        </w:trPr>
        <w:tc>
          <w:tcPr>
            <w:tcW w:w="2559" w:type="pct"/>
          </w:tcPr>
          <w:p w:rsidR="000333BC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 xml:space="preserve">Trabajos individuales y colectivos: </w:t>
            </w:r>
          </w:p>
          <w:p w:rsidR="000333BC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Cuadros sinópticos</w:t>
            </w:r>
          </w:p>
          <w:p w:rsidR="000333BC" w:rsidRPr="00F37E22" w:rsidRDefault="000333BC" w:rsidP="000333BC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 xml:space="preserve">Ensayo </w:t>
            </w:r>
          </w:p>
          <w:p w:rsidR="00813B97" w:rsidRPr="00F37E22" w:rsidRDefault="000333BC" w:rsidP="00D13567">
            <w:pPr>
              <w:spacing w:after="0" w:line="360" w:lineRule="auto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Presentación con tic/ dram</w:t>
            </w:r>
            <w:r w:rsidR="003B4A5D" w:rsidRPr="00F37E22">
              <w:rPr>
                <w:rFonts w:eastAsia="Times New Roman" w:cs="Arial"/>
                <w:sz w:val="20"/>
                <w:szCs w:val="20"/>
              </w:rPr>
              <w:t xml:space="preserve">atizaciones/ </w:t>
            </w:r>
            <w:r w:rsidRPr="00F37E22">
              <w:rPr>
                <w:rFonts w:eastAsia="Times New Roman" w:cs="Arial"/>
                <w:sz w:val="20"/>
                <w:szCs w:val="20"/>
              </w:rPr>
              <w:t xml:space="preserve">juegos de mesa/ dibujos, murales, </w:t>
            </w:r>
          </w:p>
        </w:tc>
        <w:tc>
          <w:tcPr>
            <w:tcW w:w="2441" w:type="pct"/>
          </w:tcPr>
          <w:p w:rsidR="000333BC" w:rsidRPr="00F37E22" w:rsidRDefault="000333BC" w:rsidP="00D13567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  <w:p w:rsidR="000333BC" w:rsidRPr="00F37E22" w:rsidRDefault="000333BC" w:rsidP="00D13567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t xml:space="preserve">Evaluación parcial 50% </w:t>
            </w:r>
          </w:p>
          <w:p w:rsidR="00813B97" w:rsidRPr="00F37E22" w:rsidRDefault="000333BC" w:rsidP="00D13567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  <w:r w:rsidRPr="00F37E22">
              <w:rPr>
                <w:rFonts w:eastAsia="Times New Roman" w:cstheme="minorHAnsi"/>
                <w:sz w:val="20"/>
                <w:szCs w:val="20"/>
              </w:rPr>
              <w:t>Evaluación final. 50%</w:t>
            </w:r>
          </w:p>
        </w:tc>
      </w:tr>
    </w:tbl>
    <w:tbl>
      <w:tblPr>
        <w:tblpPr w:leftFromText="141" w:rightFromText="141" w:vertAnchor="text" w:horzAnchor="margin" w:tblpX="-39" w:tblpY="251"/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5"/>
        <w:gridCol w:w="4454"/>
      </w:tblGrid>
      <w:tr w:rsidR="00813B97" w:rsidRPr="00F37E22" w:rsidTr="00F37E22">
        <w:tc>
          <w:tcPr>
            <w:tcW w:w="5000" w:type="pct"/>
            <w:gridSpan w:val="2"/>
            <w:shd w:val="clear" w:color="auto" w:fill="5B9BD5" w:themeFill="accent5"/>
          </w:tcPr>
          <w:p w:rsidR="00813B97" w:rsidRPr="00F37E22" w:rsidRDefault="00813B97" w:rsidP="00F37E22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F37E22" w:rsidTr="00F37E22">
        <w:tc>
          <w:tcPr>
            <w:tcW w:w="2579" w:type="pct"/>
            <w:shd w:val="clear" w:color="auto" w:fill="5B9BD5" w:themeFill="accent5"/>
          </w:tcPr>
          <w:p w:rsidR="00813B97" w:rsidRPr="00F37E22" w:rsidRDefault="00996B9F" w:rsidP="00F37E22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BIBLIOGRÁFICAS</w:t>
            </w:r>
          </w:p>
        </w:tc>
        <w:tc>
          <w:tcPr>
            <w:tcW w:w="2421" w:type="pct"/>
            <w:shd w:val="clear" w:color="auto" w:fill="5B9BD5" w:themeFill="accent5"/>
            <w:vAlign w:val="center"/>
          </w:tcPr>
          <w:p w:rsidR="00813B97" w:rsidRPr="00F37E22" w:rsidRDefault="00996B9F" w:rsidP="00F37E22">
            <w:pPr>
              <w:spacing w:after="0" w:line="36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</w:rPr>
            </w:pPr>
            <w:r w:rsidRPr="00F37E22">
              <w:rPr>
                <w:rFonts w:eastAsia="Times New Roman" w:cs="Arial"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F37E22" w:rsidTr="00F37E22">
        <w:trPr>
          <w:trHeight w:val="4055"/>
        </w:trPr>
        <w:tc>
          <w:tcPr>
            <w:tcW w:w="2579" w:type="pct"/>
          </w:tcPr>
          <w:p w:rsidR="00AA6E8A" w:rsidRPr="00F37E22" w:rsidRDefault="00AA6E8A" w:rsidP="00F37E22">
            <w:pPr>
              <w:numPr>
                <w:ilvl w:val="0"/>
                <w:numId w:val="6"/>
              </w:numPr>
              <w:tabs>
                <w:tab w:val="clear" w:pos="56"/>
                <w:tab w:val="num" w:pos="284"/>
              </w:tabs>
              <w:spacing w:after="0" w:line="240" w:lineRule="auto"/>
              <w:ind w:left="284" w:hanging="284"/>
              <w:jc w:val="both"/>
              <w:rPr>
                <w:sz w:val="20"/>
                <w:szCs w:val="20"/>
              </w:rPr>
            </w:pPr>
            <w:r w:rsidRPr="00F37E22">
              <w:rPr>
                <w:sz w:val="20"/>
                <w:szCs w:val="20"/>
              </w:rPr>
              <w:t>Leona E. Tyler. La función del orientador, Trillas 2011 México.</w:t>
            </w:r>
          </w:p>
          <w:p w:rsidR="00AA6E8A" w:rsidRPr="00F37E22" w:rsidRDefault="00AA6E8A" w:rsidP="00F37E22">
            <w:pPr>
              <w:numPr>
                <w:ilvl w:val="0"/>
                <w:numId w:val="6"/>
              </w:numPr>
              <w:tabs>
                <w:tab w:val="clear" w:pos="56"/>
                <w:tab w:val="num" w:pos="284"/>
              </w:tabs>
              <w:spacing w:after="0" w:line="240" w:lineRule="auto"/>
              <w:ind w:left="284" w:hanging="284"/>
              <w:jc w:val="both"/>
              <w:rPr>
                <w:sz w:val="20"/>
                <w:szCs w:val="20"/>
              </w:rPr>
            </w:pPr>
            <w:r w:rsidRPr="00F37E22">
              <w:rPr>
                <w:sz w:val="20"/>
                <w:szCs w:val="20"/>
              </w:rPr>
              <w:t>Quintero Márquez Lisbeth. Un enfoque gestáltico en la orientación educativa. Trillas 2003, México.</w:t>
            </w:r>
          </w:p>
          <w:p w:rsidR="00AA6E8A" w:rsidRPr="00F37E22" w:rsidRDefault="001E70A8" w:rsidP="00F37E22">
            <w:pPr>
              <w:numPr>
                <w:ilvl w:val="0"/>
                <w:numId w:val="6"/>
              </w:numPr>
              <w:tabs>
                <w:tab w:val="clear" w:pos="56"/>
                <w:tab w:val="num" w:pos="284"/>
              </w:tabs>
              <w:spacing w:after="0" w:line="240" w:lineRule="auto"/>
              <w:ind w:left="284" w:hanging="284"/>
              <w:jc w:val="both"/>
              <w:rPr>
                <w:sz w:val="20"/>
                <w:szCs w:val="20"/>
              </w:rPr>
            </w:pPr>
            <w:r w:rsidRPr="00F37E22">
              <w:rPr>
                <w:sz w:val="20"/>
                <w:szCs w:val="20"/>
              </w:rPr>
              <w:t xml:space="preserve">Bisquerra Rafael Orientación psicopedagógica para la prevención y el desarrollo. Ed. </w:t>
            </w:r>
            <w:proofErr w:type="spellStart"/>
            <w:r w:rsidRPr="00F37E22">
              <w:rPr>
                <w:sz w:val="20"/>
                <w:szCs w:val="20"/>
              </w:rPr>
              <w:t>Boixareu</w:t>
            </w:r>
            <w:proofErr w:type="spellEnd"/>
            <w:r w:rsidRPr="00F37E22">
              <w:rPr>
                <w:sz w:val="20"/>
                <w:szCs w:val="20"/>
              </w:rPr>
              <w:t xml:space="preserve"> Universitaria Ba</w:t>
            </w:r>
            <w:r w:rsidR="003B4A5D" w:rsidRPr="00F37E22">
              <w:rPr>
                <w:sz w:val="20"/>
                <w:szCs w:val="20"/>
              </w:rPr>
              <w:t>rc</w:t>
            </w:r>
            <w:r w:rsidRPr="00F37E22">
              <w:rPr>
                <w:sz w:val="20"/>
                <w:szCs w:val="20"/>
              </w:rPr>
              <w:t>elona 1982.</w:t>
            </w:r>
          </w:p>
          <w:p w:rsidR="001E70A8" w:rsidRPr="00F37E22" w:rsidRDefault="001E70A8" w:rsidP="00F37E22">
            <w:pPr>
              <w:numPr>
                <w:ilvl w:val="0"/>
                <w:numId w:val="6"/>
              </w:numPr>
              <w:tabs>
                <w:tab w:val="clear" w:pos="56"/>
                <w:tab w:val="num" w:pos="284"/>
              </w:tabs>
              <w:spacing w:after="0" w:line="240" w:lineRule="auto"/>
              <w:ind w:left="284" w:hanging="284"/>
              <w:jc w:val="both"/>
              <w:rPr>
                <w:sz w:val="20"/>
                <w:szCs w:val="20"/>
              </w:rPr>
            </w:pPr>
            <w:r w:rsidRPr="00F37E22">
              <w:rPr>
                <w:sz w:val="20"/>
                <w:szCs w:val="20"/>
              </w:rPr>
              <w:t xml:space="preserve">Santana Lidia. Orientación Educativa e Intervención Psicopedagógica. Ed. </w:t>
            </w:r>
            <w:proofErr w:type="spellStart"/>
            <w:r w:rsidRPr="00F37E22">
              <w:rPr>
                <w:sz w:val="20"/>
                <w:szCs w:val="20"/>
              </w:rPr>
              <w:t>Piramide</w:t>
            </w:r>
            <w:proofErr w:type="spellEnd"/>
            <w:r w:rsidRPr="00F37E22">
              <w:rPr>
                <w:sz w:val="20"/>
                <w:szCs w:val="20"/>
              </w:rPr>
              <w:t>, Madrid 2007.</w:t>
            </w:r>
          </w:p>
          <w:p w:rsidR="00B14D08" w:rsidRPr="00F37E22" w:rsidRDefault="00AA6E8A" w:rsidP="00F37E22">
            <w:pPr>
              <w:numPr>
                <w:ilvl w:val="0"/>
                <w:numId w:val="6"/>
              </w:numPr>
              <w:tabs>
                <w:tab w:val="clear" w:pos="56"/>
                <w:tab w:val="num" w:pos="284"/>
              </w:tabs>
              <w:spacing w:after="0" w:line="240" w:lineRule="auto"/>
              <w:ind w:left="284" w:hanging="284"/>
              <w:jc w:val="both"/>
              <w:rPr>
                <w:sz w:val="20"/>
                <w:szCs w:val="20"/>
              </w:rPr>
            </w:pPr>
            <w:r w:rsidRPr="00F37E22">
              <w:rPr>
                <w:sz w:val="20"/>
                <w:szCs w:val="20"/>
              </w:rPr>
              <w:t>Meneses Díaz, (</w:t>
            </w:r>
            <w:r w:rsidR="00B14D08" w:rsidRPr="00F37E22">
              <w:rPr>
                <w:sz w:val="20"/>
                <w:szCs w:val="20"/>
              </w:rPr>
              <w:t xml:space="preserve">compilador) 1993 Materiales sobre la Orientación Educativa en </w:t>
            </w:r>
            <w:r w:rsidR="001E70A8" w:rsidRPr="00F37E22">
              <w:rPr>
                <w:sz w:val="20"/>
                <w:szCs w:val="20"/>
              </w:rPr>
              <w:t>México. (</w:t>
            </w:r>
            <w:r w:rsidR="00B14D08" w:rsidRPr="00F37E22">
              <w:rPr>
                <w:sz w:val="20"/>
                <w:szCs w:val="20"/>
              </w:rPr>
              <w:t xml:space="preserve">Memoria del Primer Foro </w:t>
            </w:r>
            <w:r w:rsidR="003B4A5D" w:rsidRPr="00F37E22">
              <w:rPr>
                <w:sz w:val="20"/>
                <w:szCs w:val="20"/>
              </w:rPr>
              <w:t>Regional de</w:t>
            </w:r>
            <w:r w:rsidR="00B14D08" w:rsidRPr="00F37E22">
              <w:rPr>
                <w:sz w:val="20"/>
                <w:szCs w:val="20"/>
              </w:rPr>
              <w:t xml:space="preserve"> Orientación Educativa</w:t>
            </w:r>
            <w:r w:rsidR="003B4A5D" w:rsidRPr="00F37E22">
              <w:rPr>
                <w:sz w:val="20"/>
                <w:szCs w:val="20"/>
              </w:rPr>
              <w:t>). ENEP. Aragón</w:t>
            </w:r>
            <w:r w:rsidR="00B14D08" w:rsidRPr="00F37E22">
              <w:rPr>
                <w:sz w:val="20"/>
                <w:szCs w:val="20"/>
              </w:rPr>
              <w:t>. México.</w:t>
            </w:r>
          </w:p>
          <w:p w:rsidR="00B14D08" w:rsidRPr="00F37E22" w:rsidRDefault="00B14D08" w:rsidP="00F37E22">
            <w:pPr>
              <w:numPr>
                <w:ilvl w:val="0"/>
                <w:numId w:val="6"/>
              </w:numPr>
              <w:tabs>
                <w:tab w:val="clear" w:pos="56"/>
                <w:tab w:val="num" w:pos="284"/>
              </w:tabs>
              <w:spacing w:after="0" w:line="240" w:lineRule="auto"/>
              <w:ind w:left="284" w:hanging="284"/>
              <w:jc w:val="both"/>
              <w:rPr>
                <w:sz w:val="20"/>
                <w:szCs w:val="20"/>
              </w:rPr>
            </w:pPr>
            <w:proofErr w:type="spellStart"/>
            <w:r w:rsidRPr="00F37E22">
              <w:rPr>
                <w:sz w:val="20"/>
                <w:szCs w:val="20"/>
              </w:rPr>
              <w:t>N</w:t>
            </w:r>
            <w:r w:rsidR="00AA6E8A" w:rsidRPr="00F37E22">
              <w:rPr>
                <w:sz w:val="20"/>
                <w:szCs w:val="20"/>
              </w:rPr>
              <w:t>ewsome</w:t>
            </w:r>
            <w:proofErr w:type="spellEnd"/>
            <w:r w:rsidRPr="00F37E22">
              <w:rPr>
                <w:sz w:val="20"/>
                <w:szCs w:val="20"/>
              </w:rPr>
              <w:t xml:space="preserve"> </w:t>
            </w:r>
            <w:r w:rsidR="00AA6E8A" w:rsidRPr="00F37E22">
              <w:rPr>
                <w:sz w:val="20"/>
                <w:szCs w:val="20"/>
              </w:rPr>
              <w:t>Andrey</w:t>
            </w:r>
            <w:r w:rsidRPr="00F37E22">
              <w:rPr>
                <w:sz w:val="20"/>
                <w:szCs w:val="20"/>
              </w:rPr>
              <w:t xml:space="preserve"> Et al. La práctica orientación Escolar. Ed. Oikos- Tau, Barcelona, 1980.</w:t>
            </w:r>
          </w:p>
          <w:p w:rsidR="00996B9F" w:rsidRPr="00F37E22" w:rsidRDefault="00996B9F" w:rsidP="00F37E22">
            <w:pPr>
              <w:tabs>
                <w:tab w:val="num" w:pos="284"/>
              </w:tabs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421" w:type="pct"/>
          </w:tcPr>
          <w:p w:rsidR="001E70A8" w:rsidRPr="00F37E22" w:rsidRDefault="001E70A8" w:rsidP="00F37E22">
            <w:pPr>
              <w:spacing w:after="0" w:line="240" w:lineRule="auto"/>
              <w:ind w:left="113"/>
              <w:jc w:val="both"/>
              <w:rPr>
                <w:sz w:val="20"/>
                <w:szCs w:val="20"/>
              </w:rPr>
            </w:pPr>
            <w:r w:rsidRPr="00F37E22">
              <w:rPr>
                <w:sz w:val="20"/>
                <w:szCs w:val="20"/>
              </w:rPr>
              <w:t>Noriega, J. A. “Bases psicológicas de la orientación” en Meneses Díaz Gerardo “Materiales sobre la orientación educativa en México. Memoria del Primer Foro de la Orientación Educativa ENEP-A, UNAM, 1990.</w:t>
            </w:r>
          </w:p>
          <w:p w:rsidR="001E70A8" w:rsidRPr="00F37E22" w:rsidRDefault="001E70A8" w:rsidP="00F37E2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1E70A8" w:rsidRPr="00F37E22" w:rsidRDefault="001E70A8" w:rsidP="00F37E2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Revista mexicana de orientación educativa: REMO</w:t>
            </w:r>
          </w:p>
          <w:p w:rsidR="001E70A8" w:rsidRPr="00F37E22" w:rsidRDefault="000C0448" w:rsidP="00F37E2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hyperlink r:id="rId7" w:history="1">
              <w:r w:rsidR="003B4A5D" w:rsidRPr="00F37E22">
                <w:rPr>
                  <w:rStyle w:val="Hipervnculo"/>
                  <w:rFonts w:eastAsia="Times New Roman" w:cs="Arial"/>
                  <w:sz w:val="20"/>
                  <w:szCs w:val="20"/>
                </w:rPr>
                <w:t>http://www.remo.ws</w:t>
              </w:r>
            </w:hyperlink>
          </w:p>
          <w:p w:rsidR="003B4A5D" w:rsidRPr="00F37E22" w:rsidRDefault="003B4A5D" w:rsidP="00F37E2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Asociación mexicana de profesionales de la Orientación Educativa: AMPO</w:t>
            </w:r>
          </w:p>
          <w:p w:rsidR="003B4A5D" w:rsidRPr="00F37E22" w:rsidRDefault="003B4A5D" w:rsidP="00F37E2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 w:rsidRPr="00F37E22">
              <w:rPr>
                <w:rFonts w:eastAsia="Times New Roman" w:cs="Arial"/>
                <w:sz w:val="20"/>
                <w:szCs w:val="20"/>
              </w:rPr>
              <w:t>http://www.ampo.com.mx</w:t>
            </w:r>
          </w:p>
          <w:p w:rsidR="003B4A5D" w:rsidRPr="00F37E22" w:rsidRDefault="003B4A5D" w:rsidP="00F37E2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</w:p>
          <w:p w:rsidR="00813B97" w:rsidRPr="00F37E22" w:rsidRDefault="00813B97" w:rsidP="00F37E22">
            <w:pPr>
              <w:spacing w:after="0" w:line="360" w:lineRule="auto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813B97" w:rsidRPr="00F37E22" w:rsidRDefault="00813B97">
      <w:pPr>
        <w:rPr>
          <w:sz w:val="20"/>
          <w:szCs w:val="20"/>
        </w:rPr>
      </w:pPr>
    </w:p>
    <w:p w:rsidR="00813B97" w:rsidRPr="00F37E22" w:rsidRDefault="00813B97">
      <w:pPr>
        <w:rPr>
          <w:sz w:val="20"/>
          <w:szCs w:val="20"/>
        </w:rPr>
      </w:pPr>
    </w:p>
    <w:sectPr w:rsidR="00813B97" w:rsidRPr="00F37E2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448" w:rsidRDefault="000C0448" w:rsidP="00F37E22">
      <w:pPr>
        <w:spacing w:after="0" w:line="240" w:lineRule="auto"/>
      </w:pPr>
      <w:r>
        <w:separator/>
      </w:r>
    </w:p>
  </w:endnote>
  <w:endnote w:type="continuationSeparator" w:id="0">
    <w:p w:rsidR="000C0448" w:rsidRDefault="000C0448" w:rsidP="00F37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448" w:rsidRDefault="000C0448" w:rsidP="00F37E22">
      <w:pPr>
        <w:spacing w:after="0" w:line="240" w:lineRule="auto"/>
      </w:pPr>
      <w:r>
        <w:separator/>
      </w:r>
    </w:p>
  </w:footnote>
  <w:footnote w:type="continuationSeparator" w:id="0">
    <w:p w:rsidR="000C0448" w:rsidRDefault="000C0448" w:rsidP="00F37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7"/>
      <w:gridCol w:w="1963"/>
    </w:tblGrid>
    <w:tr w:rsidR="00F37E22" w:rsidRPr="004B10D1" w:rsidTr="00683AE3">
      <w:trPr>
        <w:trHeight w:val="600"/>
      </w:trPr>
      <w:tc>
        <w:tcPr>
          <w:tcW w:w="9968" w:type="dxa"/>
          <w:vAlign w:val="center"/>
        </w:tcPr>
        <w:p w:rsidR="00F37E22" w:rsidRPr="0090363F" w:rsidRDefault="00F37E22" w:rsidP="00F37E22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Teoría</w:t>
          </w:r>
          <w:r>
            <w:rPr>
              <w:rFonts w:ascii="Cambria" w:hAnsi="Cambria"/>
              <w:i/>
              <w:szCs w:val="26"/>
            </w:rPr>
            <w:t>s de la orientación educativa</w:t>
          </w:r>
        </w:p>
      </w:tc>
      <w:tc>
        <w:tcPr>
          <w:tcW w:w="2786" w:type="dxa"/>
        </w:tcPr>
        <w:p w:rsidR="00F37E22" w:rsidRPr="004B10D1" w:rsidRDefault="00F37E22" w:rsidP="00F37E22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664245AD" wp14:editId="1777E806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:rsidR="00F37E22" w:rsidRDefault="00F37E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A15EE"/>
    <w:multiLevelType w:val="hybridMultilevel"/>
    <w:tmpl w:val="E45883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8208F"/>
    <w:multiLevelType w:val="hybridMultilevel"/>
    <w:tmpl w:val="A6AA3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82F"/>
    <w:multiLevelType w:val="hybridMultilevel"/>
    <w:tmpl w:val="B46044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60CF8"/>
    <w:multiLevelType w:val="hybridMultilevel"/>
    <w:tmpl w:val="5DBC4A1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F2289"/>
    <w:multiLevelType w:val="hybridMultilevel"/>
    <w:tmpl w:val="4656CEFE"/>
    <w:lvl w:ilvl="0" w:tplc="3C9480CA">
      <w:start w:val="1"/>
      <w:numFmt w:val="bullet"/>
      <w:lvlText w:val="-"/>
      <w:lvlJc w:val="left"/>
      <w:pPr>
        <w:tabs>
          <w:tab w:val="num" w:pos="56"/>
        </w:tabs>
        <w:ind w:left="113" w:hanging="113"/>
      </w:pPr>
      <w:rPr>
        <w:rFonts w:ascii="Cambria" w:eastAsia="Calibri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7C6E674D"/>
    <w:multiLevelType w:val="hybridMultilevel"/>
    <w:tmpl w:val="90BC1A38"/>
    <w:lvl w:ilvl="0" w:tplc="0AD03E54">
      <w:start w:val="1"/>
      <w:numFmt w:val="bullet"/>
      <w:lvlText w:val=""/>
      <w:lvlJc w:val="left"/>
      <w:pPr>
        <w:tabs>
          <w:tab w:val="num" w:pos="56"/>
        </w:tabs>
        <w:ind w:left="113" w:hanging="11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33BC"/>
    <w:rsid w:val="000C0448"/>
    <w:rsid w:val="001E70A8"/>
    <w:rsid w:val="002071D1"/>
    <w:rsid w:val="003B4A5D"/>
    <w:rsid w:val="003E060F"/>
    <w:rsid w:val="004154C7"/>
    <w:rsid w:val="005572F0"/>
    <w:rsid w:val="0060499E"/>
    <w:rsid w:val="0061497C"/>
    <w:rsid w:val="00616219"/>
    <w:rsid w:val="006D46E9"/>
    <w:rsid w:val="006F7859"/>
    <w:rsid w:val="00796567"/>
    <w:rsid w:val="00813B97"/>
    <w:rsid w:val="00844427"/>
    <w:rsid w:val="009326EB"/>
    <w:rsid w:val="009913BB"/>
    <w:rsid w:val="00996B9F"/>
    <w:rsid w:val="009A73F2"/>
    <w:rsid w:val="00A65DD8"/>
    <w:rsid w:val="00AA6E8A"/>
    <w:rsid w:val="00B06900"/>
    <w:rsid w:val="00B14D08"/>
    <w:rsid w:val="00DE4B9A"/>
    <w:rsid w:val="00E37A67"/>
    <w:rsid w:val="00E51055"/>
    <w:rsid w:val="00E816F1"/>
    <w:rsid w:val="00EA73F9"/>
    <w:rsid w:val="00F37E22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CF06A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5DD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vnculo">
    <w:name w:val="Hyperlink"/>
    <w:basedOn w:val="Fuentedeprrafopredeter"/>
    <w:uiPriority w:val="99"/>
    <w:unhideWhenUsed/>
    <w:rsid w:val="003B4A5D"/>
    <w:rPr>
      <w:color w:val="0563C1" w:themeColor="hyperlink"/>
      <w:u w:val="single"/>
    </w:rPr>
  </w:style>
  <w:style w:type="character" w:customStyle="1" w:styleId="Mencionar1">
    <w:name w:val="Mencionar1"/>
    <w:basedOn w:val="Fuentedeprrafopredeter"/>
    <w:uiPriority w:val="99"/>
    <w:semiHidden/>
    <w:unhideWhenUsed/>
    <w:rsid w:val="003B4A5D"/>
    <w:rPr>
      <w:color w:val="2B579A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6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1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F37E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7E22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37E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7E22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mo.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1087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</cp:lastModifiedBy>
  <cp:revision>3</cp:revision>
  <dcterms:created xsi:type="dcterms:W3CDTF">2017-05-29T17:36:00Z</dcterms:created>
  <dcterms:modified xsi:type="dcterms:W3CDTF">2018-05-11T19:51:00Z</dcterms:modified>
</cp:coreProperties>
</file>