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123"/>
        <w:tblW w:w="5147" w:type="pct"/>
        <w:tblLayout w:type="fixed"/>
        <w:tblCellMar>
          <w:left w:w="0" w:type="dxa"/>
          <w:right w:w="0" w:type="dxa"/>
        </w:tblCellMar>
        <w:tblLook w:val="0000" w:firstRow="0" w:lastRow="0" w:firstColumn="0" w:lastColumn="0" w:noHBand="0" w:noVBand="0"/>
      </w:tblPr>
      <w:tblGrid>
        <w:gridCol w:w="771"/>
        <w:gridCol w:w="624"/>
        <w:gridCol w:w="204"/>
        <w:gridCol w:w="494"/>
        <w:gridCol w:w="175"/>
        <w:gridCol w:w="118"/>
        <w:gridCol w:w="177"/>
        <w:gridCol w:w="137"/>
        <w:gridCol w:w="286"/>
        <w:gridCol w:w="175"/>
        <w:gridCol w:w="299"/>
        <w:gridCol w:w="628"/>
        <w:gridCol w:w="255"/>
        <w:gridCol w:w="419"/>
        <w:gridCol w:w="291"/>
        <w:gridCol w:w="876"/>
        <w:gridCol w:w="35"/>
        <w:gridCol w:w="168"/>
        <w:gridCol w:w="31"/>
        <w:gridCol w:w="250"/>
        <w:gridCol w:w="291"/>
        <w:gridCol w:w="18"/>
        <w:gridCol w:w="40"/>
        <w:gridCol w:w="144"/>
        <w:gridCol w:w="58"/>
        <w:gridCol w:w="523"/>
        <w:gridCol w:w="26"/>
        <w:gridCol w:w="204"/>
        <w:gridCol w:w="231"/>
        <w:gridCol w:w="33"/>
        <w:gridCol w:w="545"/>
        <w:gridCol w:w="16"/>
        <w:gridCol w:w="541"/>
        <w:gridCol w:w="25"/>
      </w:tblGrid>
      <w:tr w:rsidR="00813B97" w:rsidRPr="008C445A" w14:paraId="590BFE3C" w14:textId="77777777" w:rsidTr="008C445A">
        <w:trPr>
          <w:gridAfter w:val="1"/>
          <w:wAfter w:w="14" w:type="pct"/>
          <w:trHeight w:hRule="exact" w:val="510"/>
        </w:trPr>
        <w:tc>
          <w:tcPr>
            <w:tcW w:w="1483"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14:paraId="110039D2" w14:textId="77777777" w:rsidR="00813B97" w:rsidRPr="008C445A" w:rsidRDefault="00F54DDF" w:rsidP="00D13567">
            <w:pPr>
              <w:widowControl w:val="0"/>
              <w:autoSpaceDE w:val="0"/>
              <w:autoSpaceDN w:val="0"/>
              <w:adjustRightInd w:val="0"/>
              <w:spacing w:after="0" w:line="240" w:lineRule="auto"/>
              <w:rPr>
                <w:rFonts w:eastAsia="Times New Roman" w:cs="Arial"/>
                <w:bCs/>
                <w:spacing w:val="-1"/>
                <w:sz w:val="20"/>
                <w:szCs w:val="20"/>
              </w:rPr>
            </w:pPr>
            <w:bookmarkStart w:id="0" w:name="h.scrlh75ddt3f" w:colFirst="0" w:colLast="0"/>
            <w:bookmarkEnd w:id="0"/>
            <w:r w:rsidRPr="008C445A">
              <w:rPr>
                <w:rFonts w:eastAsia="Times New Roman" w:cs="Arial"/>
                <w:bCs/>
                <w:color w:val="FFFFFF" w:themeColor="background1"/>
                <w:spacing w:val="-1"/>
                <w:sz w:val="20"/>
                <w:szCs w:val="20"/>
              </w:rPr>
              <w:t>ENTIDAD</w:t>
            </w:r>
          </w:p>
        </w:tc>
        <w:tc>
          <w:tcPr>
            <w:tcW w:w="157" w:type="pct"/>
            <w:tcBorders>
              <w:left w:val="single" w:sz="4" w:space="0" w:color="auto"/>
              <w:right w:val="single" w:sz="4" w:space="0" w:color="000000"/>
            </w:tcBorders>
            <w:shd w:val="clear" w:color="auto" w:fill="auto"/>
            <w:vAlign w:val="center"/>
          </w:tcPr>
          <w:p w14:paraId="50B6E69C"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347"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14:paraId="13B9C6CA" w14:textId="77777777" w:rsidR="00813B97" w:rsidRPr="008C445A" w:rsidRDefault="00B06900" w:rsidP="00D13567">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spacing w:val="-1"/>
                <w:sz w:val="20"/>
                <w:szCs w:val="20"/>
              </w:rPr>
              <w:t>Campus Guanajuato, División de Ciencias Sociales y Humanidades</w:t>
            </w:r>
          </w:p>
        </w:tc>
      </w:tr>
      <w:tr w:rsidR="00813B97" w:rsidRPr="008C445A" w14:paraId="0D13C990" w14:textId="77777777" w:rsidTr="008C445A">
        <w:trPr>
          <w:gridAfter w:val="1"/>
          <w:wAfter w:w="14" w:type="pct"/>
          <w:trHeight w:hRule="exact" w:val="190"/>
        </w:trPr>
        <w:tc>
          <w:tcPr>
            <w:tcW w:w="424" w:type="pct"/>
            <w:tcBorders>
              <w:top w:val="single" w:sz="4" w:space="0" w:color="auto"/>
              <w:bottom w:val="single" w:sz="4" w:space="0" w:color="auto"/>
            </w:tcBorders>
            <w:shd w:val="clear" w:color="auto" w:fill="auto"/>
            <w:vAlign w:val="center"/>
          </w:tcPr>
          <w:p w14:paraId="3C252F3F" w14:textId="77777777" w:rsidR="00813B97" w:rsidRPr="008C445A"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058" w:type="pct"/>
            <w:gridSpan w:val="7"/>
            <w:tcBorders>
              <w:top w:val="single" w:sz="4" w:space="0" w:color="auto"/>
              <w:bottom w:val="single" w:sz="4" w:space="0" w:color="auto"/>
            </w:tcBorders>
            <w:shd w:val="clear" w:color="auto" w:fill="auto"/>
            <w:vAlign w:val="center"/>
          </w:tcPr>
          <w:p w14:paraId="7992497E" w14:textId="77777777" w:rsidR="00813B97" w:rsidRPr="008C445A"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57" w:type="pct"/>
            <w:shd w:val="clear" w:color="auto" w:fill="auto"/>
            <w:vAlign w:val="center"/>
          </w:tcPr>
          <w:p w14:paraId="7C1A5D28"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347" w:type="pct"/>
            <w:gridSpan w:val="24"/>
            <w:tcBorders>
              <w:left w:val="nil"/>
              <w:bottom w:val="single" w:sz="4" w:space="0" w:color="000000"/>
            </w:tcBorders>
            <w:vAlign w:val="center"/>
          </w:tcPr>
          <w:p w14:paraId="1A74C770"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C445A" w14:paraId="00F6B9CD" w14:textId="77777777" w:rsidTr="008C445A">
        <w:trPr>
          <w:gridAfter w:val="1"/>
          <w:wAfter w:w="14" w:type="pct"/>
          <w:trHeight w:hRule="exact" w:val="584"/>
        </w:trPr>
        <w:tc>
          <w:tcPr>
            <w:tcW w:w="1483"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14:paraId="4B2863CA" w14:textId="77777777" w:rsidR="00813B97" w:rsidRPr="008C445A" w:rsidRDefault="00813B97" w:rsidP="00D13567">
            <w:pPr>
              <w:widowControl w:val="0"/>
              <w:autoSpaceDE w:val="0"/>
              <w:autoSpaceDN w:val="0"/>
              <w:adjustRightInd w:val="0"/>
              <w:spacing w:after="0" w:line="240" w:lineRule="auto"/>
              <w:rPr>
                <w:rFonts w:eastAsia="Times New Roman" w:cs="Arial"/>
                <w:bCs/>
                <w:spacing w:val="-1"/>
                <w:sz w:val="20"/>
                <w:szCs w:val="20"/>
              </w:rPr>
            </w:pPr>
            <w:r w:rsidRPr="008C445A">
              <w:rPr>
                <w:rFonts w:eastAsia="Times New Roman" w:cs="Arial"/>
                <w:bCs/>
                <w:color w:val="FFFFFF" w:themeColor="background1"/>
                <w:spacing w:val="-1"/>
                <w:sz w:val="20"/>
                <w:szCs w:val="20"/>
              </w:rPr>
              <w:t>PROGRAMA EDUCATIVO</w:t>
            </w:r>
          </w:p>
        </w:tc>
        <w:tc>
          <w:tcPr>
            <w:tcW w:w="157" w:type="pct"/>
            <w:tcBorders>
              <w:left w:val="single" w:sz="4" w:space="0" w:color="auto"/>
              <w:right w:val="single" w:sz="4" w:space="0" w:color="000000"/>
            </w:tcBorders>
            <w:shd w:val="clear" w:color="auto" w:fill="auto"/>
            <w:vAlign w:val="center"/>
          </w:tcPr>
          <w:p w14:paraId="67892B59" w14:textId="77777777" w:rsidR="00813B97" w:rsidRPr="008C445A"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3347"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14:paraId="1450F5E9" w14:textId="77777777" w:rsidR="00813B97" w:rsidRPr="008C445A" w:rsidRDefault="00B06900" w:rsidP="00D13567">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spacing w:val="-1"/>
                <w:sz w:val="20"/>
                <w:szCs w:val="20"/>
              </w:rPr>
              <w:t>Licenciatura en Educación</w:t>
            </w:r>
          </w:p>
        </w:tc>
      </w:tr>
      <w:tr w:rsidR="00813B97" w:rsidRPr="008C445A" w14:paraId="320621AE" w14:textId="77777777" w:rsidTr="008C445A">
        <w:trPr>
          <w:gridAfter w:val="1"/>
          <w:wAfter w:w="14" w:type="pct"/>
          <w:trHeight w:hRule="exact" w:val="155"/>
        </w:trPr>
        <w:tc>
          <w:tcPr>
            <w:tcW w:w="424" w:type="pct"/>
            <w:tcBorders>
              <w:top w:val="single" w:sz="4" w:space="0" w:color="auto"/>
              <w:bottom w:val="single" w:sz="4" w:space="0" w:color="auto"/>
            </w:tcBorders>
            <w:shd w:val="clear" w:color="auto" w:fill="auto"/>
            <w:vAlign w:val="center"/>
          </w:tcPr>
          <w:p w14:paraId="14428BE6" w14:textId="77777777" w:rsidR="00813B97" w:rsidRPr="008C445A"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058" w:type="pct"/>
            <w:gridSpan w:val="7"/>
            <w:tcBorders>
              <w:top w:val="single" w:sz="4" w:space="0" w:color="auto"/>
              <w:bottom w:val="single" w:sz="4" w:space="0" w:color="auto"/>
            </w:tcBorders>
            <w:shd w:val="clear" w:color="auto" w:fill="auto"/>
            <w:vAlign w:val="center"/>
          </w:tcPr>
          <w:p w14:paraId="57FDA04A" w14:textId="77777777" w:rsidR="00813B97" w:rsidRPr="008C445A"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57" w:type="pct"/>
            <w:vAlign w:val="center"/>
          </w:tcPr>
          <w:p w14:paraId="37FB22E5"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347" w:type="pct"/>
            <w:gridSpan w:val="24"/>
            <w:tcBorders>
              <w:left w:val="nil"/>
            </w:tcBorders>
            <w:vAlign w:val="center"/>
          </w:tcPr>
          <w:p w14:paraId="38766B7B"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C445A" w14:paraId="0981BB65" w14:textId="77777777" w:rsidTr="008C445A">
        <w:trPr>
          <w:gridAfter w:val="1"/>
          <w:wAfter w:w="14" w:type="pct"/>
          <w:trHeight w:hRule="exact" w:val="592"/>
        </w:trPr>
        <w:tc>
          <w:tcPr>
            <w:tcW w:w="1483"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14:paraId="3046DB71" w14:textId="77777777" w:rsidR="00813B97" w:rsidRPr="008C445A" w:rsidRDefault="00F54DDF" w:rsidP="00D13567">
            <w:pPr>
              <w:widowControl w:val="0"/>
              <w:autoSpaceDE w:val="0"/>
              <w:autoSpaceDN w:val="0"/>
              <w:adjustRightInd w:val="0"/>
              <w:spacing w:after="0" w:line="240" w:lineRule="auto"/>
              <w:rPr>
                <w:rFonts w:eastAsia="Times New Roman" w:cs="Arial"/>
                <w:bCs/>
                <w:spacing w:val="-1"/>
                <w:sz w:val="20"/>
                <w:szCs w:val="20"/>
              </w:rPr>
            </w:pPr>
            <w:r w:rsidRPr="008C445A">
              <w:rPr>
                <w:rFonts w:eastAsia="Times New Roman" w:cs="Arial"/>
                <w:bCs/>
                <w:color w:val="FFFFFF" w:themeColor="background1"/>
                <w:spacing w:val="-1"/>
                <w:sz w:val="20"/>
                <w:szCs w:val="20"/>
              </w:rPr>
              <w:t>UNIDAD DE APRENDIZAJE</w:t>
            </w:r>
          </w:p>
        </w:tc>
        <w:tc>
          <w:tcPr>
            <w:tcW w:w="157" w:type="pct"/>
            <w:tcBorders>
              <w:left w:val="single" w:sz="4" w:space="0" w:color="auto"/>
              <w:right w:val="single" w:sz="4" w:space="0" w:color="000000"/>
            </w:tcBorders>
            <w:shd w:val="clear" w:color="auto" w:fill="auto"/>
            <w:vAlign w:val="center"/>
          </w:tcPr>
          <w:p w14:paraId="295D3F9D"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881" w:type="pct"/>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795E4166" w14:textId="0CD6E02E" w:rsidR="00813B97" w:rsidRPr="008C445A" w:rsidRDefault="00C32D54" w:rsidP="00D13567">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spacing w:val="-1"/>
                <w:sz w:val="20"/>
                <w:szCs w:val="20"/>
              </w:rPr>
              <w:t xml:space="preserve">Teoría </w:t>
            </w:r>
            <w:r w:rsidR="00E55C45" w:rsidRPr="008C445A">
              <w:rPr>
                <w:rFonts w:eastAsia="Times New Roman" w:cs="Arial"/>
                <w:bCs/>
                <w:spacing w:val="-1"/>
                <w:sz w:val="20"/>
                <w:szCs w:val="20"/>
              </w:rPr>
              <w:t xml:space="preserve">y práctica </w:t>
            </w:r>
            <w:r w:rsidRPr="008C445A">
              <w:rPr>
                <w:rFonts w:eastAsia="Times New Roman" w:cs="Arial"/>
                <w:bCs/>
                <w:spacing w:val="-1"/>
                <w:sz w:val="20"/>
                <w:szCs w:val="20"/>
              </w:rPr>
              <w:t xml:space="preserve">de la </w:t>
            </w:r>
            <w:r w:rsidR="008C445A">
              <w:rPr>
                <w:rFonts w:eastAsia="Times New Roman" w:cs="Arial"/>
                <w:bCs/>
                <w:spacing w:val="-1"/>
                <w:sz w:val="20"/>
                <w:szCs w:val="20"/>
              </w:rPr>
              <w:t>c</w:t>
            </w:r>
            <w:r w:rsidRPr="008C445A">
              <w:rPr>
                <w:rFonts w:eastAsia="Times New Roman" w:cs="Arial"/>
                <w:bCs/>
                <w:spacing w:val="-1"/>
                <w:sz w:val="20"/>
                <w:szCs w:val="20"/>
              </w:rPr>
              <w:t xml:space="preserve">omunicación </w:t>
            </w:r>
            <w:r w:rsidR="008C445A">
              <w:rPr>
                <w:rFonts w:eastAsia="Times New Roman" w:cs="Arial"/>
                <w:bCs/>
                <w:spacing w:val="-1"/>
                <w:sz w:val="20"/>
                <w:szCs w:val="20"/>
              </w:rPr>
              <w:t>e</w:t>
            </w:r>
            <w:r w:rsidRPr="008C445A">
              <w:rPr>
                <w:rFonts w:eastAsia="Times New Roman" w:cs="Arial"/>
                <w:bCs/>
                <w:spacing w:val="-1"/>
                <w:sz w:val="20"/>
                <w:szCs w:val="20"/>
              </w:rPr>
              <w:t>ducativa</w:t>
            </w:r>
          </w:p>
        </w:tc>
        <w:tc>
          <w:tcPr>
            <w:tcW w:w="170" w:type="pct"/>
            <w:gridSpan w:val="2"/>
            <w:tcBorders>
              <w:left w:val="single" w:sz="4" w:space="0" w:color="000000"/>
              <w:right w:val="single" w:sz="4" w:space="0" w:color="auto"/>
            </w:tcBorders>
            <w:shd w:val="clear" w:color="auto" w:fill="auto"/>
            <w:vAlign w:val="center"/>
          </w:tcPr>
          <w:p w14:paraId="2FFFDE51"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20" w:type="pct"/>
            <w:gridSpan w:val="4"/>
            <w:tcBorders>
              <w:top w:val="single" w:sz="4" w:space="0" w:color="auto"/>
              <w:left w:val="single" w:sz="4" w:space="0" w:color="auto"/>
              <w:bottom w:val="single" w:sz="4" w:space="0" w:color="auto"/>
              <w:right w:val="single" w:sz="4" w:space="0" w:color="auto"/>
            </w:tcBorders>
            <w:shd w:val="clear" w:color="auto" w:fill="5B9BD5" w:themeFill="accent5"/>
            <w:vAlign w:val="center"/>
          </w:tcPr>
          <w:p w14:paraId="06009170"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8C445A">
              <w:rPr>
                <w:rFonts w:eastAsia="Times New Roman" w:cs="Arial"/>
                <w:bCs/>
                <w:color w:val="FFFFFF" w:themeColor="background1"/>
                <w:spacing w:val="-1"/>
                <w:sz w:val="20"/>
                <w:szCs w:val="20"/>
              </w:rPr>
              <w:t>CLAVE:</w:t>
            </w:r>
          </w:p>
        </w:tc>
        <w:tc>
          <w:tcPr>
            <w:tcW w:w="14" w:type="pct"/>
            <w:tcBorders>
              <w:left w:val="single" w:sz="4" w:space="0" w:color="auto"/>
            </w:tcBorders>
            <w:shd w:val="clear" w:color="auto" w:fill="B4C6E7" w:themeFill="accent1" w:themeFillTint="66"/>
            <w:vAlign w:val="center"/>
          </w:tcPr>
          <w:p w14:paraId="5ED81827"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12" w:type="pct"/>
            <w:tcBorders>
              <w:right w:val="single" w:sz="4" w:space="0" w:color="000000"/>
            </w:tcBorders>
            <w:shd w:val="clear" w:color="auto" w:fill="auto"/>
            <w:vAlign w:val="center"/>
          </w:tcPr>
          <w:p w14:paraId="23237F4A"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75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3D6FBAC" w14:textId="62606CEF" w:rsidR="00813B97" w:rsidRPr="008C445A" w:rsidRDefault="00F0378A" w:rsidP="00D13567">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spacing w:val="-1"/>
                <w:sz w:val="20"/>
                <w:szCs w:val="20"/>
              </w:rPr>
              <w:t>SHLI04376</w:t>
            </w:r>
          </w:p>
        </w:tc>
      </w:tr>
      <w:tr w:rsidR="00813B97" w:rsidRPr="008C445A" w14:paraId="08830E45" w14:textId="77777777" w:rsidTr="00D13567">
        <w:trPr>
          <w:gridAfter w:val="1"/>
          <w:wAfter w:w="14" w:type="pct"/>
          <w:trHeight w:hRule="exact" w:val="137"/>
        </w:trPr>
        <w:tc>
          <w:tcPr>
            <w:tcW w:w="4986" w:type="pct"/>
            <w:gridSpan w:val="33"/>
            <w:shd w:val="clear" w:color="auto" w:fill="FFFFFF"/>
            <w:vAlign w:val="center"/>
          </w:tcPr>
          <w:p w14:paraId="50FED739"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14:paraId="5B939520"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14:paraId="47CCCA49"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14:paraId="16792E4F"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14:paraId="41F253BB"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C445A" w14:paraId="196DC8AA" w14:textId="77777777" w:rsidTr="008C445A">
        <w:trPr>
          <w:gridAfter w:val="1"/>
          <w:wAfter w:w="14" w:type="pct"/>
          <w:trHeight w:val="291"/>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14:paraId="26C71EAC" w14:textId="77777777" w:rsidR="00813B97" w:rsidRPr="008C445A" w:rsidRDefault="006D46E9"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8C445A">
              <w:rPr>
                <w:rFonts w:eastAsia="Times New Roman" w:cs="Arial"/>
                <w:bCs/>
                <w:color w:val="FFFFFF" w:themeColor="background1"/>
                <w:spacing w:val="-1"/>
                <w:sz w:val="20"/>
                <w:szCs w:val="20"/>
              </w:rPr>
              <w:t>FECHA DE APROBACIÓN</w:t>
            </w:r>
          </w:p>
        </w:tc>
        <w:tc>
          <w:tcPr>
            <w:tcW w:w="112" w:type="pct"/>
            <w:vMerge w:val="restart"/>
            <w:tcBorders>
              <w:left w:val="single" w:sz="4" w:space="0" w:color="auto"/>
              <w:right w:val="single" w:sz="4" w:space="0" w:color="000000"/>
            </w:tcBorders>
            <w:shd w:val="clear" w:color="auto" w:fill="auto"/>
            <w:vAlign w:val="center"/>
          </w:tcPr>
          <w:p w14:paraId="3FF06967" w14:textId="77777777" w:rsidR="00813B97" w:rsidRPr="008C445A"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603" w:type="pct"/>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0861BF" w14:textId="77777777" w:rsidR="00813B97" w:rsidRPr="008C445A" w:rsidRDefault="00813B97" w:rsidP="00D13567">
            <w:pPr>
              <w:widowControl w:val="0"/>
              <w:autoSpaceDE w:val="0"/>
              <w:autoSpaceDN w:val="0"/>
              <w:adjustRightInd w:val="0"/>
              <w:spacing w:after="0" w:line="240" w:lineRule="auto"/>
              <w:ind w:right="-20"/>
              <w:rPr>
                <w:rFonts w:eastAsia="Times New Roman" w:cs="Arial"/>
                <w:bCs/>
                <w:spacing w:val="-1"/>
                <w:sz w:val="20"/>
                <w:szCs w:val="20"/>
              </w:rPr>
            </w:pPr>
          </w:p>
        </w:tc>
        <w:tc>
          <w:tcPr>
            <w:tcW w:w="157" w:type="pct"/>
            <w:vMerge w:val="restart"/>
            <w:tcBorders>
              <w:left w:val="single" w:sz="4" w:space="0" w:color="000000"/>
              <w:right w:val="single" w:sz="4" w:space="0" w:color="auto"/>
            </w:tcBorders>
            <w:shd w:val="clear" w:color="auto" w:fill="auto"/>
            <w:vAlign w:val="center"/>
          </w:tcPr>
          <w:p w14:paraId="2D9AA13F" w14:textId="77777777" w:rsidR="00813B97" w:rsidRPr="008C445A"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975" w:type="pct"/>
            <w:gridSpan w:val="5"/>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14:paraId="2028C4F5" w14:textId="77777777" w:rsidR="00813B97" w:rsidRPr="008C445A"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color w:val="FFFFFF" w:themeColor="background1"/>
                <w:spacing w:val="-1"/>
                <w:sz w:val="20"/>
                <w:szCs w:val="20"/>
              </w:rPr>
              <w:t>FECHA DE ACTUALIZACIÓN</w:t>
            </w:r>
          </w:p>
        </w:tc>
        <w:tc>
          <w:tcPr>
            <w:tcW w:w="160" w:type="pct"/>
            <w:vMerge w:val="restart"/>
            <w:tcBorders>
              <w:left w:val="single" w:sz="4" w:space="0" w:color="auto"/>
              <w:right w:val="single" w:sz="4" w:space="0" w:color="000000"/>
            </w:tcBorders>
            <w:shd w:val="clear" w:color="auto" w:fill="auto"/>
            <w:vAlign w:val="center"/>
          </w:tcPr>
          <w:p w14:paraId="5718A107"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E661F5" w14:textId="01549E46" w:rsidR="00813B97" w:rsidRPr="008C445A" w:rsidRDefault="008C445A" w:rsidP="00D13567">
            <w:pPr>
              <w:widowControl w:val="0"/>
              <w:autoSpaceDE w:val="0"/>
              <w:autoSpaceDN w:val="0"/>
              <w:adjustRightInd w:val="0"/>
              <w:spacing w:after="0" w:line="240" w:lineRule="auto"/>
              <w:jc w:val="center"/>
              <w:rPr>
                <w:rFonts w:eastAsia="Times New Roman" w:cs="Arial"/>
                <w:bCs/>
                <w:spacing w:val="-1"/>
                <w:sz w:val="20"/>
                <w:szCs w:val="20"/>
              </w:rPr>
            </w:pPr>
            <w:r>
              <w:rPr>
                <w:rFonts w:eastAsia="Times New Roman" w:cs="Arial"/>
                <w:bCs/>
                <w:spacing w:val="-1"/>
                <w:sz w:val="20"/>
                <w:szCs w:val="20"/>
              </w:rPr>
              <w:t>09/02/18</w:t>
            </w:r>
          </w:p>
        </w:tc>
        <w:tc>
          <w:tcPr>
            <w:tcW w:w="111" w:type="pct"/>
            <w:gridSpan w:val="2"/>
            <w:vMerge w:val="restart"/>
            <w:tcBorders>
              <w:left w:val="single" w:sz="4" w:space="0" w:color="000000"/>
              <w:right w:val="single" w:sz="4" w:space="0" w:color="auto"/>
            </w:tcBorders>
            <w:shd w:val="clear" w:color="auto" w:fill="auto"/>
            <w:vAlign w:val="center"/>
          </w:tcPr>
          <w:p w14:paraId="2F48DABB" w14:textId="77777777" w:rsidR="00813B97" w:rsidRPr="008C445A"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1620" w:type="pct"/>
            <w:gridSpan w:val="15"/>
            <w:tcBorders>
              <w:top w:val="single" w:sz="4" w:space="0" w:color="auto"/>
              <w:left w:val="single" w:sz="4" w:space="0" w:color="auto"/>
              <w:bottom w:val="single" w:sz="4" w:space="0" w:color="auto"/>
              <w:right w:val="single" w:sz="4" w:space="0" w:color="auto"/>
            </w:tcBorders>
            <w:shd w:val="clear" w:color="auto" w:fill="5B9BD5" w:themeFill="accent5"/>
            <w:vAlign w:val="center"/>
          </w:tcPr>
          <w:p w14:paraId="18FC12E6" w14:textId="77777777" w:rsidR="00813B97" w:rsidRPr="008C445A"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color w:val="FFFFFF" w:themeColor="background1"/>
                <w:spacing w:val="-1"/>
                <w:sz w:val="20"/>
                <w:szCs w:val="20"/>
              </w:rPr>
              <w:t>ELABORÓ</w:t>
            </w:r>
          </w:p>
        </w:tc>
      </w:tr>
      <w:tr w:rsidR="00813B97" w:rsidRPr="008C445A" w14:paraId="3A38CDCE" w14:textId="77777777" w:rsidTr="008C445A">
        <w:trPr>
          <w:gridAfter w:val="1"/>
          <w:wAfter w:w="14" w:type="pct"/>
          <w:trHeight w:val="254"/>
        </w:trPr>
        <w:tc>
          <w:tcPr>
            <w:tcW w:w="767" w:type="pct"/>
            <w:gridSpan w:val="2"/>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14:paraId="23B7E3B2"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12" w:type="pct"/>
            <w:vMerge/>
            <w:tcBorders>
              <w:left w:val="single" w:sz="4" w:space="0" w:color="auto"/>
              <w:right w:val="single" w:sz="4" w:space="0" w:color="000000"/>
            </w:tcBorders>
            <w:shd w:val="clear" w:color="auto" w:fill="auto"/>
            <w:vAlign w:val="center"/>
          </w:tcPr>
          <w:p w14:paraId="60A6F782"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603" w:type="pct"/>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7219E3"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7" w:type="pct"/>
            <w:vMerge/>
            <w:tcBorders>
              <w:left w:val="single" w:sz="4" w:space="0" w:color="000000"/>
              <w:right w:val="single" w:sz="4" w:space="0" w:color="auto"/>
            </w:tcBorders>
            <w:shd w:val="clear" w:color="auto" w:fill="auto"/>
            <w:vAlign w:val="center"/>
          </w:tcPr>
          <w:p w14:paraId="3457BCE8"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975" w:type="pct"/>
            <w:gridSpan w:val="5"/>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14:paraId="24F6E6E7"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60" w:type="pct"/>
            <w:vMerge/>
            <w:tcBorders>
              <w:left w:val="single" w:sz="4" w:space="0" w:color="auto"/>
              <w:right w:val="single" w:sz="4" w:space="0" w:color="000000"/>
            </w:tcBorders>
            <w:shd w:val="clear" w:color="auto" w:fill="auto"/>
            <w:vAlign w:val="center"/>
          </w:tcPr>
          <w:p w14:paraId="2F04E9FF"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91B510"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11" w:type="pct"/>
            <w:gridSpan w:val="2"/>
            <w:vMerge/>
            <w:tcBorders>
              <w:left w:val="single" w:sz="4" w:space="0" w:color="000000"/>
              <w:right w:val="single" w:sz="4" w:space="0" w:color="auto"/>
            </w:tcBorders>
            <w:shd w:val="clear" w:color="auto" w:fill="auto"/>
            <w:vAlign w:val="center"/>
          </w:tcPr>
          <w:p w14:paraId="72DC0BB3"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620"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14:paraId="7EB9D54C" w14:textId="3EE2A703"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C445A" w14:paraId="448795E3" w14:textId="77777777" w:rsidTr="00D13567">
        <w:trPr>
          <w:trHeight w:val="182"/>
        </w:trPr>
        <w:tc>
          <w:tcPr>
            <w:tcW w:w="4986" w:type="pct"/>
            <w:gridSpan w:val="33"/>
            <w:tcBorders>
              <w:left w:val="single" w:sz="4" w:space="0" w:color="000000"/>
              <w:right w:val="single" w:sz="4" w:space="0" w:color="auto"/>
            </w:tcBorders>
            <w:shd w:val="clear" w:color="auto" w:fill="auto"/>
            <w:vAlign w:val="center"/>
          </w:tcPr>
          <w:p w14:paraId="303C21CB"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4" w:type="pct"/>
            <w:tcBorders>
              <w:left w:val="single" w:sz="4" w:space="0" w:color="auto"/>
            </w:tcBorders>
            <w:shd w:val="clear" w:color="auto" w:fill="auto"/>
            <w:vAlign w:val="center"/>
          </w:tcPr>
          <w:p w14:paraId="0DE926F1" w14:textId="77777777" w:rsidR="00813B97" w:rsidRPr="008C445A" w:rsidRDefault="00813B97" w:rsidP="00D13567">
            <w:pPr>
              <w:widowControl w:val="0"/>
              <w:autoSpaceDE w:val="0"/>
              <w:autoSpaceDN w:val="0"/>
              <w:adjustRightInd w:val="0"/>
              <w:spacing w:after="0" w:line="240" w:lineRule="auto"/>
              <w:ind w:left="66" w:right="-20"/>
              <w:rPr>
                <w:rFonts w:eastAsia="Times New Roman" w:cs="Arial"/>
                <w:sz w:val="20"/>
                <w:szCs w:val="20"/>
              </w:rPr>
            </w:pPr>
          </w:p>
        </w:tc>
      </w:tr>
      <w:tr w:rsidR="00813B97" w:rsidRPr="008C445A" w14:paraId="3826BEF5" w14:textId="77777777" w:rsidTr="008C445A">
        <w:trPr>
          <w:gridAfter w:val="1"/>
          <w:wAfter w:w="14" w:type="pct"/>
          <w:trHeight w:val="450"/>
        </w:trPr>
        <w:tc>
          <w:tcPr>
            <w:tcW w:w="1246"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14:paraId="208DF0FF" w14:textId="77777777" w:rsidR="00813B97" w:rsidRPr="008C445A" w:rsidRDefault="00813B97" w:rsidP="00D13567">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8C445A">
              <w:rPr>
                <w:rFonts w:eastAsia="Times New Roman" w:cs="Arial"/>
                <w:bCs/>
                <w:color w:val="FFFFFF" w:themeColor="background1"/>
                <w:spacing w:val="-1"/>
                <w:sz w:val="20"/>
                <w:szCs w:val="20"/>
              </w:rPr>
              <w:t>HORAS DE TRABAJO</w:t>
            </w:r>
            <w:r w:rsidR="006D46E9" w:rsidRPr="008C445A">
              <w:rPr>
                <w:rFonts w:eastAsia="Times New Roman" w:cs="Arial"/>
                <w:bCs/>
                <w:color w:val="FFFFFF" w:themeColor="background1"/>
                <w:spacing w:val="-1"/>
                <w:sz w:val="20"/>
                <w:szCs w:val="20"/>
              </w:rPr>
              <w:t xml:space="preserve"> DEL ESTUDIANTE CON EL PROFESOR</w:t>
            </w:r>
          </w:p>
        </w:tc>
        <w:tc>
          <w:tcPr>
            <w:tcW w:w="162" w:type="pct"/>
            <w:gridSpan w:val="2"/>
            <w:vMerge w:val="restart"/>
            <w:tcBorders>
              <w:left w:val="single" w:sz="4" w:space="0" w:color="auto"/>
              <w:right w:val="single" w:sz="4" w:space="0" w:color="auto"/>
            </w:tcBorders>
            <w:shd w:val="clear" w:color="auto" w:fill="auto"/>
            <w:vAlign w:val="center"/>
          </w:tcPr>
          <w:p w14:paraId="00631DB7"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7795FF" w14:textId="4FEB4962" w:rsidR="00813B97" w:rsidRPr="008C445A" w:rsidRDefault="00E42F1E" w:rsidP="00D13567">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spacing w:val="-1"/>
                <w:sz w:val="20"/>
                <w:szCs w:val="20"/>
              </w:rPr>
              <w:t>72</w:t>
            </w:r>
          </w:p>
        </w:tc>
        <w:tc>
          <w:tcPr>
            <w:tcW w:w="164" w:type="pct"/>
            <w:vMerge w:val="restart"/>
            <w:tcBorders>
              <w:left w:val="single" w:sz="4" w:space="0" w:color="auto"/>
              <w:right w:val="single" w:sz="4" w:space="0" w:color="auto"/>
            </w:tcBorders>
            <w:shd w:val="clear" w:color="auto" w:fill="auto"/>
            <w:vAlign w:val="center"/>
          </w:tcPr>
          <w:p w14:paraId="07C25167"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375"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14:paraId="44B97E5C" w14:textId="77777777" w:rsidR="00813B97" w:rsidRPr="008C445A" w:rsidRDefault="00813B97" w:rsidP="00D13567">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8C445A">
              <w:rPr>
                <w:rFonts w:eastAsia="Times New Roman" w:cs="Arial"/>
                <w:bCs/>
                <w:color w:val="FFFFFF" w:themeColor="background1"/>
                <w:spacing w:val="-1"/>
                <w:sz w:val="20"/>
                <w:szCs w:val="20"/>
              </w:rPr>
              <w:t xml:space="preserve">HORAS DE </w:t>
            </w:r>
            <w:r w:rsidR="006D46E9" w:rsidRPr="008C445A">
              <w:rPr>
                <w:rFonts w:eastAsia="Times New Roman" w:cs="Arial"/>
                <w:bCs/>
                <w:color w:val="FFFFFF" w:themeColor="background1"/>
                <w:spacing w:val="-1"/>
                <w:sz w:val="20"/>
                <w:szCs w:val="20"/>
              </w:rPr>
              <w:t>TRABAJO AUTÓNOMO DEL ESTUDIANTE</w:t>
            </w:r>
          </w:p>
        </w:tc>
        <w:tc>
          <w:tcPr>
            <w:tcW w:w="109" w:type="pct"/>
            <w:gridSpan w:val="2"/>
            <w:vMerge w:val="restart"/>
            <w:tcBorders>
              <w:left w:val="single" w:sz="4" w:space="0" w:color="auto"/>
              <w:right w:val="single" w:sz="4" w:space="0" w:color="auto"/>
            </w:tcBorders>
            <w:shd w:val="clear" w:color="auto" w:fill="auto"/>
            <w:vAlign w:val="center"/>
          </w:tcPr>
          <w:p w14:paraId="1B317421"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340CE42" w14:textId="307A0864" w:rsidR="00813B97" w:rsidRPr="008C445A" w:rsidRDefault="004341B1" w:rsidP="00D13567">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spacing w:val="-1"/>
                <w:sz w:val="20"/>
                <w:szCs w:val="20"/>
              </w:rPr>
              <w:t>28</w:t>
            </w:r>
          </w:p>
        </w:tc>
        <w:tc>
          <w:tcPr>
            <w:tcW w:w="111" w:type="pct"/>
            <w:gridSpan w:val="2"/>
            <w:vMerge w:val="restart"/>
            <w:tcBorders>
              <w:left w:val="single" w:sz="4" w:space="0" w:color="auto"/>
              <w:right w:val="single" w:sz="4" w:space="0" w:color="000000"/>
            </w:tcBorders>
            <w:shd w:val="clear" w:color="auto" w:fill="auto"/>
            <w:vAlign w:val="center"/>
          </w:tcPr>
          <w:p w14:paraId="7835A39F"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540" w:type="pct"/>
            <w:gridSpan w:val="4"/>
            <w:vMerge w:val="restart"/>
            <w:tcBorders>
              <w:top w:val="single" w:sz="4" w:space="0" w:color="auto"/>
              <w:left w:val="single" w:sz="4" w:space="0" w:color="000000"/>
              <w:right w:val="single" w:sz="4" w:space="0" w:color="000000"/>
            </w:tcBorders>
            <w:shd w:val="clear" w:color="auto" w:fill="5B9BD5" w:themeFill="accent5"/>
            <w:vAlign w:val="center"/>
          </w:tcPr>
          <w:p w14:paraId="3CD30F4F" w14:textId="77777777" w:rsidR="00813B97" w:rsidRPr="008C445A" w:rsidRDefault="006D46E9"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8C445A">
              <w:rPr>
                <w:rFonts w:eastAsia="Times New Roman" w:cs="Arial"/>
                <w:bCs/>
                <w:color w:val="FFFFFF" w:themeColor="background1"/>
                <w:spacing w:val="-1"/>
                <w:sz w:val="20"/>
                <w:szCs w:val="20"/>
              </w:rPr>
              <w:t>CRÉDITOS</w:t>
            </w:r>
          </w:p>
        </w:tc>
        <w:tc>
          <w:tcPr>
            <w:tcW w:w="18" w:type="pct"/>
            <w:vMerge w:val="restart"/>
            <w:tcBorders>
              <w:left w:val="single" w:sz="4" w:space="0" w:color="000000"/>
              <w:right w:val="single" w:sz="4" w:space="0" w:color="auto"/>
            </w:tcBorders>
            <w:shd w:val="clear" w:color="auto" w:fill="auto"/>
            <w:vAlign w:val="center"/>
          </w:tcPr>
          <w:p w14:paraId="07FF2FFB"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08" w:type="pct"/>
            <w:gridSpan w:val="2"/>
            <w:vMerge w:val="restart"/>
            <w:tcBorders>
              <w:top w:val="single" w:sz="4" w:space="0" w:color="auto"/>
              <w:left w:val="single" w:sz="4" w:space="0" w:color="auto"/>
              <w:right w:val="single" w:sz="4" w:space="0" w:color="auto"/>
            </w:tcBorders>
            <w:shd w:val="clear" w:color="auto" w:fill="FFFFFF"/>
            <w:vAlign w:val="center"/>
          </w:tcPr>
          <w:p w14:paraId="63E06156" w14:textId="0F973835" w:rsidR="00813B97" w:rsidRPr="008C445A" w:rsidRDefault="00EB5EC9" w:rsidP="008C445A">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spacing w:val="-1"/>
                <w:sz w:val="20"/>
                <w:szCs w:val="20"/>
              </w:rPr>
              <w:t>4</w:t>
            </w:r>
          </w:p>
        </w:tc>
        <w:tc>
          <w:tcPr>
            <w:tcW w:w="296" w:type="pct"/>
            <w:vMerge w:val="restart"/>
            <w:tcBorders>
              <w:left w:val="single" w:sz="4" w:space="0" w:color="auto"/>
              <w:right w:val="single" w:sz="4" w:space="0" w:color="auto"/>
            </w:tcBorders>
            <w:shd w:val="clear" w:color="auto" w:fill="auto"/>
            <w:vAlign w:val="center"/>
          </w:tcPr>
          <w:p w14:paraId="32030014"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C445A" w14:paraId="0C05B932" w14:textId="77777777" w:rsidTr="008C445A">
        <w:trPr>
          <w:gridAfter w:val="1"/>
          <w:wAfter w:w="14" w:type="pct"/>
          <w:trHeight w:val="450"/>
        </w:trPr>
        <w:tc>
          <w:tcPr>
            <w:tcW w:w="1246"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14:paraId="41787F9E" w14:textId="77777777" w:rsidR="00813B97" w:rsidRPr="008C445A" w:rsidRDefault="006D46E9" w:rsidP="00D13567">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8C445A">
              <w:rPr>
                <w:rFonts w:eastAsia="Times New Roman" w:cs="Arial"/>
                <w:bCs/>
                <w:color w:val="FFFFFF" w:themeColor="background1"/>
                <w:spacing w:val="-1"/>
                <w:sz w:val="20"/>
                <w:szCs w:val="20"/>
              </w:rPr>
              <w:t>HORAS SEMANA/SEMESTRE</w:t>
            </w:r>
          </w:p>
        </w:tc>
        <w:tc>
          <w:tcPr>
            <w:tcW w:w="162" w:type="pct"/>
            <w:gridSpan w:val="2"/>
            <w:vMerge/>
            <w:tcBorders>
              <w:left w:val="single" w:sz="4" w:space="0" w:color="auto"/>
              <w:right w:val="single" w:sz="4" w:space="0" w:color="000000"/>
            </w:tcBorders>
            <w:shd w:val="clear" w:color="auto" w:fill="auto"/>
            <w:vAlign w:val="center"/>
          </w:tcPr>
          <w:p w14:paraId="46C4963B"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8" w:type="pct"/>
            <w:gridSpan w:val="3"/>
            <w:tcBorders>
              <w:left w:val="single" w:sz="4" w:space="0" w:color="auto"/>
              <w:bottom w:val="single" w:sz="4" w:space="0" w:color="auto"/>
              <w:right w:val="single" w:sz="4" w:space="0" w:color="000000"/>
            </w:tcBorders>
            <w:shd w:val="clear" w:color="auto" w:fill="FFFFFF"/>
            <w:vAlign w:val="center"/>
          </w:tcPr>
          <w:p w14:paraId="7EC43A5C" w14:textId="136B0A82" w:rsidR="00813B97" w:rsidRPr="008C445A" w:rsidRDefault="004341B1" w:rsidP="00D13567">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spacing w:val="-1"/>
                <w:sz w:val="20"/>
                <w:szCs w:val="20"/>
              </w:rPr>
              <w:t>4</w:t>
            </w:r>
          </w:p>
        </w:tc>
        <w:tc>
          <w:tcPr>
            <w:tcW w:w="164" w:type="pct"/>
            <w:vMerge/>
            <w:tcBorders>
              <w:left w:val="single" w:sz="4" w:space="0" w:color="000000"/>
              <w:right w:val="single" w:sz="4" w:space="0" w:color="auto"/>
            </w:tcBorders>
            <w:shd w:val="clear" w:color="auto" w:fill="auto"/>
            <w:vAlign w:val="center"/>
          </w:tcPr>
          <w:p w14:paraId="48FFCEF6"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375"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14:paraId="18B390CE" w14:textId="77777777" w:rsidR="00813B97" w:rsidRPr="008C445A" w:rsidRDefault="00813B97" w:rsidP="00D13567">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8C445A">
              <w:rPr>
                <w:rFonts w:eastAsia="Times New Roman" w:cs="Arial"/>
                <w:bCs/>
                <w:color w:val="FFFFFF" w:themeColor="background1"/>
                <w:spacing w:val="-1"/>
                <w:sz w:val="20"/>
                <w:szCs w:val="20"/>
              </w:rPr>
              <w:t>HORAS TO</w:t>
            </w:r>
            <w:r w:rsidR="006D46E9" w:rsidRPr="008C445A">
              <w:rPr>
                <w:rFonts w:eastAsia="Times New Roman" w:cs="Arial"/>
                <w:bCs/>
                <w:color w:val="FFFFFF" w:themeColor="background1"/>
                <w:spacing w:val="-1"/>
                <w:sz w:val="20"/>
                <w:szCs w:val="20"/>
              </w:rPr>
              <w:t>TALES DE TRABAJO DEL ESTUDIANTE</w:t>
            </w:r>
          </w:p>
        </w:tc>
        <w:tc>
          <w:tcPr>
            <w:tcW w:w="109" w:type="pct"/>
            <w:gridSpan w:val="2"/>
            <w:vMerge/>
            <w:tcBorders>
              <w:left w:val="single" w:sz="4" w:space="0" w:color="auto"/>
              <w:right w:val="single" w:sz="4" w:space="0" w:color="auto"/>
            </w:tcBorders>
            <w:shd w:val="clear" w:color="auto" w:fill="auto"/>
            <w:vAlign w:val="center"/>
          </w:tcPr>
          <w:p w14:paraId="3BC6F5B8"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ACD673D" w14:textId="4F125178" w:rsidR="00813B97" w:rsidRPr="008C445A" w:rsidRDefault="004341B1" w:rsidP="00D13567">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spacing w:val="-1"/>
                <w:sz w:val="20"/>
                <w:szCs w:val="20"/>
              </w:rPr>
              <w:t>100</w:t>
            </w:r>
          </w:p>
        </w:tc>
        <w:tc>
          <w:tcPr>
            <w:tcW w:w="111" w:type="pct"/>
            <w:gridSpan w:val="2"/>
            <w:vMerge/>
            <w:tcBorders>
              <w:left w:val="single" w:sz="4" w:space="0" w:color="auto"/>
              <w:right w:val="single" w:sz="4" w:space="0" w:color="000000"/>
            </w:tcBorders>
            <w:shd w:val="clear" w:color="auto" w:fill="auto"/>
            <w:vAlign w:val="center"/>
          </w:tcPr>
          <w:p w14:paraId="14FE6F5F"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540" w:type="pct"/>
            <w:gridSpan w:val="4"/>
            <w:vMerge/>
            <w:tcBorders>
              <w:left w:val="single" w:sz="4" w:space="0" w:color="000000"/>
              <w:bottom w:val="single" w:sz="4" w:space="0" w:color="auto"/>
              <w:right w:val="single" w:sz="4" w:space="0" w:color="000000"/>
            </w:tcBorders>
            <w:shd w:val="clear" w:color="auto" w:fill="5B9BD5" w:themeFill="accent5"/>
            <w:vAlign w:val="center"/>
          </w:tcPr>
          <w:p w14:paraId="00034BAF"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8" w:type="pct"/>
            <w:vMerge/>
            <w:tcBorders>
              <w:left w:val="single" w:sz="4" w:space="0" w:color="000000"/>
              <w:right w:val="single" w:sz="4" w:space="0" w:color="auto"/>
            </w:tcBorders>
            <w:shd w:val="clear" w:color="auto" w:fill="auto"/>
            <w:vAlign w:val="center"/>
          </w:tcPr>
          <w:p w14:paraId="197B2695"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08" w:type="pct"/>
            <w:gridSpan w:val="2"/>
            <w:vMerge/>
            <w:tcBorders>
              <w:left w:val="single" w:sz="4" w:space="0" w:color="auto"/>
              <w:bottom w:val="single" w:sz="4" w:space="0" w:color="auto"/>
              <w:right w:val="single" w:sz="4" w:space="0" w:color="auto"/>
            </w:tcBorders>
            <w:shd w:val="clear" w:color="auto" w:fill="FFFFFF"/>
            <w:vAlign w:val="center"/>
          </w:tcPr>
          <w:p w14:paraId="2483E9D7"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296" w:type="pct"/>
            <w:vMerge/>
            <w:tcBorders>
              <w:left w:val="single" w:sz="4" w:space="0" w:color="auto"/>
              <w:right w:val="single" w:sz="4" w:space="0" w:color="auto"/>
            </w:tcBorders>
            <w:shd w:val="clear" w:color="auto" w:fill="auto"/>
            <w:vAlign w:val="center"/>
          </w:tcPr>
          <w:p w14:paraId="73AE97E2"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C445A" w14:paraId="21EB7238" w14:textId="77777777" w:rsidTr="00D13567">
        <w:trPr>
          <w:gridAfter w:val="1"/>
          <w:wAfter w:w="14" w:type="pct"/>
          <w:trHeight w:hRule="exact" w:val="182"/>
        </w:trPr>
        <w:tc>
          <w:tcPr>
            <w:tcW w:w="4986" w:type="pct"/>
            <w:gridSpan w:val="33"/>
            <w:tcBorders>
              <w:left w:val="single" w:sz="4" w:space="0" w:color="000000"/>
              <w:right w:val="single" w:sz="4" w:space="0" w:color="auto"/>
            </w:tcBorders>
            <w:shd w:val="clear" w:color="auto" w:fill="auto"/>
            <w:vAlign w:val="center"/>
          </w:tcPr>
          <w:p w14:paraId="529E673D"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C445A" w14:paraId="0206B807" w14:textId="77777777" w:rsidTr="008C445A">
        <w:trPr>
          <w:gridAfter w:val="1"/>
          <w:wAfter w:w="14" w:type="pct"/>
          <w:trHeight w:val="522"/>
        </w:trPr>
        <w:tc>
          <w:tcPr>
            <w:tcW w:w="1150" w:type="pct"/>
            <w:gridSpan w:val="4"/>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14:paraId="608986C3" w14:textId="77777777" w:rsidR="00813B97" w:rsidRPr="008C445A"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color w:val="FFFFFF" w:themeColor="background1"/>
                <w:spacing w:val="-1"/>
                <w:sz w:val="20"/>
                <w:szCs w:val="20"/>
              </w:rPr>
              <w:t>PRERREQUISITOS NORMATIVOS</w:t>
            </w:r>
          </w:p>
        </w:tc>
        <w:tc>
          <w:tcPr>
            <w:tcW w:w="161" w:type="pct"/>
            <w:gridSpan w:val="2"/>
            <w:tcBorders>
              <w:left w:val="single" w:sz="4" w:space="0" w:color="000000"/>
              <w:right w:val="single" w:sz="4" w:space="0" w:color="000000"/>
            </w:tcBorders>
            <w:shd w:val="clear" w:color="auto" w:fill="FFFFFF"/>
            <w:vAlign w:val="center"/>
          </w:tcPr>
          <w:p w14:paraId="1703DE6E"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934" w:type="pct"/>
            <w:gridSpan w:val="6"/>
            <w:tcBorders>
              <w:top w:val="single" w:sz="4" w:space="0" w:color="000000"/>
              <w:left w:val="single" w:sz="4" w:space="0" w:color="000000"/>
              <w:bottom w:val="single" w:sz="4" w:space="0" w:color="auto"/>
              <w:right w:val="single" w:sz="4" w:space="0" w:color="000000"/>
            </w:tcBorders>
            <w:shd w:val="clear" w:color="auto" w:fill="FFFFFF"/>
            <w:vAlign w:val="center"/>
          </w:tcPr>
          <w:p w14:paraId="0A78D18B" w14:textId="34E5F238" w:rsidR="00813B97" w:rsidRPr="008C445A" w:rsidRDefault="004341B1" w:rsidP="00D13567">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spacing w:val="-1"/>
                <w:sz w:val="20"/>
                <w:szCs w:val="20"/>
              </w:rPr>
              <w:t>Ninguno</w:t>
            </w:r>
          </w:p>
        </w:tc>
        <w:tc>
          <w:tcPr>
            <w:tcW w:w="140" w:type="pct"/>
            <w:tcBorders>
              <w:left w:val="single" w:sz="4" w:space="0" w:color="000000"/>
              <w:right w:val="single" w:sz="4" w:space="0" w:color="000000"/>
            </w:tcBorders>
            <w:shd w:val="clear" w:color="auto" w:fill="FFFFFF"/>
            <w:vAlign w:val="center"/>
          </w:tcPr>
          <w:p w14:paraId="580B8215"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296" w:type="pct"/>
            <w:gridSpan w:val="8"/>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14:paraId="4C8A4F7F" w14:textId="77777777" w:rsidR="00813B97" w:rsidRPr="008C445A"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color w:val="FFFFFF" w:themeColor="background1"/>
                <w:spacing w:val="-1"/>
                <w:sz w:val="20"/>
                <w:szCs w:val="20"/>
              </w:rPr>
              <w:t>PRERREQUISITOS RECOMENDABLES</w:t>
            </w:r>
          </w:p>
        </w:tc>
        <w:tc>
          <w:tcPr>
            <w:tcW w:w="111" w:type="pct"/>
            <w:gridSpan w:val="3"/>
            <w:tcBorders>
              <w:left w:val="single" w:sz="4" w:space="0" w:color="000000"/>
              <w:right w:val="single" w:sz="4" w:space="0" w:color="000000"/>
            </w:tcBorders>
            <w:shd w:val="clear" w:color="auto" w:fill="FFFFFF"/>
            <w:vAlign w:val="center"/>
          </w:tcPr>
          <w:p w14:paraId="71189C3E"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889" w:type="pct"/>
            <w:gridSpan w:val="7"/>
            <w:tcBorders>
              <w:top w:val="single" w:sz="4" w:space="0" w:color="000000"/>
              <w:left w:val="single" w:sz="4" w:space="0" w:color="000000"/>
              <w:bottom w:val="single" w:sz="4" w:space="0" w:color="auto"/>
              <w:right w:val="single" w:sz="4" w:space="0" w:color="000000"/>
            </w:tcBorders>
            <w:shd w:val="clear" w:color="auto" w:fill="FFFFFF"/>
            <w:vAlign w:val="center"/>
          </w:tcPr>
          <w:p w14:paraId="582EDFF2" w14:textId="7D98D06A" w:rsidR="00813B97" w:rsidRPr="008C445A" w:rsidRDefault="004341B1" w:rsidP="00D13567">
            <w:pPr>
              <w:widowControl w:val="0"/>
              <w:autoSpaceDE w:val="0"/>
              <w:autoSpaceDN w:val="0"/>
              <w:adjustRightInd w:val="0"/>
              <w:spacing w:after="0" w:line="240" w:lineRule="auto"/>
              <w:jc w:val="center"/>
              <w:rPr>
                <w:rFonts w:eastAsia="Times New Roman" w:cs="Arial"/>
                <w:bCs/>
                <w:spacing w:val="-1"/>
                <w:sz w:val="20"/>
                <w:szCs w:val="20"/>
              </w:rPr>
            </w:pPr>
            <w:r w:rsidRPr="008C445A">
              <w:rPr>
                <w:rFonts w:eastAsia="Times New Roman" w:cs="Arial"/>
                <w:bCs/>
                <w:spacing w:val="-1"/>
                <w:sz w:val="20"/>
                <w:szCs w:val="20"/>
              </w:rPr>
              <w:t>Expresión oral y escrita</w:t>
            </w:r>
          </w:p>
        </w:tc>
        <w:tc>
          <w:tcPr>
            <w:tcW w:w="306" w:type="pct"/>
            <w:gridSpan w:val="2"/>
            <w:tcBorders>
              <w:left w:val="single" w:sz="4" w:space="0" w:color="000000"/>
              <w:right w:val="single" w:sz="4" w:space="0" w:color="000000"/>
            </w:tcBorders>
            <w:shd w:val="clear" w:color="auto" w:fill="FFFFFF"/>
            <w:vAlign w:val="center"/>
          </w:tcPr>
          <w:p w14:paraId="195236A3"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C445A" w14:paraId="4C7D2294" w14:textId="77777777" w:rsidTr="00D13567">
        <w:trPr>
          <w:gridAfter w:val="1"/>
          <w:wAfter w:w="14" w:type="pct"/>
          <w:trHeight w:val="119"/>
        </w:trPr>
        <w:tc>
          <w:tcPr>
            <w:tcW w:w="4986" w:type="pct"/>
            <w:gridSpan w:val="33"/>
            <w:tcBorders>
              <w:left w:val="single" w:sz="4" w:space="0" w:color="000000"/>
              <w:right w:val="single" w:sz="4" w:space="0" w:color="000000"/>
            </w:tcBorders>
            <w:shd w:val="clear" w:color="auto" w:fill="auto"/>
            <w:vAlign w:val="center"/>
          </w:tcPr>
          <w:p w14:paraId="56CE897B" w14:textId="77777777" w:rsidR="00813B97" w:rsidRPr="008C445A"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C445A" w14:paraId="7B020E4A" w14:textId="77777777" w:rsidTr="00D13567">
        <w:trPr>
          <w:gridAfter w:val="1"/>
          <w:wAfter w:w="14" w:type="pct"/>
          <w:trHeight w:hRule="exact" w:val="80"/>
        </w:trPr>
        <w:tc>
          <w:tcPr>
            <w:tcW w:w="4986" w:type="pct"/>
            <w:gridSpan w:val="33"/>
            <w:tcBorders>
              <w:bottom w:val="single" w:sz="4" w:space="0" w:color="000000"/>
            </w:tcBorders>
            <w:shd w:val="clear" w:color="auto" w:fill="auto"/>
            <w:vAlign w:val="center"/>
          </w:tcPr>
          <w:p w14:paraId="77A47203" w14:textId="77777777" w:rsidR="00813B97" w:rsidRPr="008C445A" w:rsidRDefault="00813B97" w:rsidP="00D13567">
            <w:pPr>
              <w:widowControl w:val="0"/>
              <w:autoSpaceDE w:val="0"/>
              <w:autoSpaceDN w:val="0"/>
              <w:adjustRightInd w:val="0"/>
              <w:spacing w:after="0" w:line="240" w:lineRule="auto"/>
              <w:ind w:right="598"/>
              <w:rPr>
                <w:rFonts w:eastAsia="Times New Roman" w:cs="Arial"/>
                <w:sz w:val="20"/>
                <w:szCs w:val="20"/>
              </w:rPr>
            </w:pPr>
          </w:p>
          <w:p w14:paraId="7AB6CCA8" w14:textId="77777777" w:rsidR="00813B97" w:rsidRPr="008C445A" w:rsidRDefault="00813B97" w:rsidP="00D13567">
            <w:pPr>
              <w:widowControl w:val="0"/>
              <w:autoSpaceDE w:val="0"/>
              <w:autoSpaceDN w:val="0"/>
              <w:adjustRightInd w:val="0"/>
              <w:spacing w:after="0" w:line="240" w:lineRule="auto"/>
              <w:ind w:right="598"/>
              <w:rPr>
                <w:rFonts w:eastAsia="Times New Roman" w:cs="Arial"/>
                <w:sz w:val="20"/>
                <w:szCs w:val="20"/>
              </w:rPr>
            </w:pPr>
          </w:p>
          <w:p w14:paraId="51D634B4" w14:textId="77777777" w:rsidR="00813B97" w:rsidRPr="008C445A" w:rsidRDefault="00813B97" w:rsidP="00D13567">
            <w:pPr>
              <w:widowControl w:val="0"/>
              <w:autoSpaceDE w:val="0"/>
              <w:autoSpaceDN w:val="0"/>
              <w:adjustRightInd w:val="0"/>
              <w:spacing w:after="0" w:line="240" w:lineRule="auto"/>
              <w:ind w:right="598"/>
              <w:rPr>
                <w:rFonts w:eastAsia="Times New Roman" w:cs="Arial"/>
                <w:sz w:val="20"/>
                <w:szCs w:val="20"/>
              </w:rPr>
            </w:pPr>
          </w:p>
          <w:p w14:paraId="21B0B7FB" w14:textId="77777777" w:rsidR="00813B97" w:rsidRPr="008C445A" w:rsidRDefault="00813B97" w:rsidP="00D13567">
            <w:pPr>
              <w:widowControl w:val="0"/>
              <w:autoSpaceDE w:val="0"/>
              <w:autoSpaceDN w:val="0"/>
              <w:adjustRightInd w:val="0"/>
              <w:spacing w:after="0" w:line="240" w:lineRule="auto"/>
              <w:ind w:right="598"/>
              <w:rPr>
                <w:rFonts w:eastAsia="Times New Roman" w:cs="Arial"/>
                <w:sz w:val="20"/>
                <w:szCs w:val="20"/>
              </w:rPr>
            </w:pPr>
          </w:p>
          <w:p w14:paraId="138EE2D1" w14:textId="77777777" w:rsidR="00813B97" w:rsidRPr="008C445A" w:rsidRDefault="00813B97" w:rsidP="00D13567">
            <w:pPr>
              <w:widowControl w:val="0"/>
              <w:autoSpaceDE w:val="0"/>
              <w:autoSpaceDN w:val="0"/>
              <w:adjustRightInd w:val="0"/>
              <w:spacing w:after="0" w:line="240" w:lineRule="auto"/>
              <w:ind w:right="598"/>
              <w:rPr>
                <w:rFonts w:eastAsia="Times New Roman" w:cs="Arial"/>
                <w:sz w:val="20"/>
                <w:szCs w:val="20"/>
              </w:rPr>
            </w:pPr>
          </w:p>
          <w:p w14:paraId="6BA01C1A" w14:textId="77777777" w:rsidR="00813B97" w:rsidRPr="008C445A" w:rsidRDefault="00813B97" w:rsidP="00D13567">
            <w:pPr>
              <w:widowControl w:val="0"/>
              <w:autoSpaceDE w:val="0"/>
              <w:autoSpaceDN w:val="0"/>
              <w:adjustRightInd w:val="0"/>
              <w:spacing w:after="0" w:line="240" w:lineRule="auto"/>
              <w:ind w:right="598"/>
              <w:rPr>
                <w:rFonts w:eastAsia="Times New Roman" w:cs="Arial"/>
                <w:sz w:val="20"/>
                <w:szCs w:val="20"/>
              </w:rPr>
            </w:pPr>
          </w:p>
          <w:p w14:paraId="786309C7" w14:textId="77777777" w:rsidR="00813B97" w:rsidRPr="008C445A" w:rsidRDefault="00813B97" w:rsidP="00D13567">
            <w:pPr>
              <w:widowControl w:val="0"/>
              <w:autoSpaceDE w:val="0"/>
              <w:autoSpaceDN w:val="0"/>
              <w:adjustRightInd w:val="0"/>
              <w:spacing w:after="0" w:line="240" w:lineRule="auto"/>
              <w:ind w:right="598"/>
              <w:rPr>
                <w:rFonts w:eastAsia="Times New Roman" w:cs="Arial"/>
                <w:sz w:val="20"/>
                <w:szCs w:val="20"/>
              </w:rPr>
            </w:pPr>
          </w:p>
          <w:p w14:paraId="0A7B0CB6" w14:textId="77777777" w:rsidR="00813B97" w:rsidRPr="008C445A" w:rsidRDefault="00813B97" w:rsidP="00D13567">
            <w:pPr>
              <w:widowControl w:val="0"/>
              <w:autoSpaceDE w:val="0"/>
              <w:autoSpaceDN w:val="0"/>
              <w:adjustRightInd w:val="0"/>
              <w:spacing w:after="0" w:line="240" w:lineRule="auto"/>
              <w:ind w:right="598"/>
              <w:rPr>
                <w:rFonts w:eastAsia="Times New Roman" w:cs="Arial"/>
                <w:sz w:val="20"/>
                <w:szCs w:val="20"/>
              </w:rPr>
            </w:pPr>
          </w:p>
          <w:p w14:paraId="2DA34782" w14:textId="77777777" w:rsidR="00813B97" w:rsidRPr="008C445A" w:rsidRDefault="00813B97" w:rsidP="00D13567">
            <w:pPr>
              <w:widowControl w:val="0"/>
              <w:autoSpaceDE w:val="0"/>
              <w:autoSpaceDN w:val="0"/>
              <w:adjustRightInd w:val="0"/>
              <w:spacing w:after="0" w:line="240" w:lineRule="auto"/>
              <w:ind w:right="598"/>
              <w:rPr>
                <w:rFonts w:eastAsia="Times New Roman" w:cs="Arial"/>
                <w:sz w:val="20"/>
                <w:szCs w:val="20"/>
              </w:rPr>
            </w:pPr>
          </w:p>
          <w:p w14:paraId="6BFB1234" w14:textId="77777777" w:rsidR="00813B97" w:rsidRPr="008C445A" w:rsidRDefault="00813B97" w:rsidP="00D13567">
            <w:pPr>
              <w:widowControl w:val="0"/>
              <w:autoSpaceDE w:val="0"/>
              <w:autoSpaceDN w:val="0"/>
              <w:adjustRightInd w:val="0"/>
              <w:spacing w:after="0" w:line="240" w:lineRule="auto"/>
              <w:ind w:left="623" w:right="598"/>
              <w:rPr>
                <w:rFonts w:eastAsia="Times New Roman" w:cs="Arial"/>
                <w:sz w:val="20"/>
                <w:szCs w:val="20"/>
              </w:rPr>
            </w:pPr>
          </w:p>
          <w:p w14:paraId="19F635C7" w14:textId="77777777" w:rsidR="00813B97" w:rsidRPr="008C445A" w:rsidRDefault="00813B97" w:rsidP="00D13567">
            <w:pPr>
              <w:widowControl w:val="0"/>
              <w:autoSpaceDE w:val="0"/>
              <w:autoSpaceDN w:val="0"/>
              <w:adjustRightInd w:val="0"/>
              <w:spacing w:after="0" w:line="240" w:lineRule="auto"/>
              <w:ind w:left="623" w:right="598"/>
              <w:rPr>
                <w:rFonts w:eastAsia="Times New Roman" w:cs="Arial"/>
                <w:sz w:val="20"/>
                <w:szCs w:val="20"/>
              </w:rPr>
            </w:pPr>
          </w:p>
          <w:p w14:paraId="1579C187" w14:textId="77777777" w:rsidR="00813B97" w:rsidRPr="008C445A" w:rsidRDefault="00813B97" w:rsidP="00D13567">
            <w:pPr>
              <w:widowControl w:val="0"/>
              <w:autoSpaceDE w:val="0"/>
              <w:autoSpaceDN w:val="0"/>
              <w:adjustRightInd w:val="0"/>
              <w:spacing w:after="0" w:line="240" w:lineRule="auto"/>
              <w:ind w:left="623" w:right="598"/>
              <w:rPr>
                <w:rFonts w:eastAsia="Times New Roman" w:cs="Arial"/>
                <w:sz w:val="20"/>
                <w:szCs w:val="20"/>
              </w:rPr>
            </w:pPr>
          </w:p>
        </w:tc>
      </w:tr>
      <w:tr w:rsidR="00813B97" w:rsidRPr="008C445A" w14:paraId="0E591755" w14:textId="77777777" w:rsidTr="00D13567">
        <w:trPr>
          <w:gridAfter w:val="1"/>
          <w:wAfter w:w="14" w:type="pct"/>
          <w:trHeight w:hRule="exact" w:val="369"/>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14:paraId="18EB1A35" w14:textId="77777777" w:rsidR="00813B97" w:rsidRPr="008C445A" w:rsidRDefault="00813B97" w:rsidP="00D13567">
            <w:pPr>
              <w:widowControl w:val="0"/>
              <w:autoSpaceDE w:val="0"/>
              <w:autoSpaceDN w:val="0"/>
              <w:adjustRightInd w:val="0"/>
              <w:spacing w:after="0" w:line="240" w:lineRule="auto"/>
              <w:jc w:val="center"/>
              <w:rPr>
                <w:rFonts w:eastAsia="Times New Roman" w:cs="Arial"/>
                <w:sz w:val="20"/>
                <w:szCs w:val="20"/>
              </w:rPr>
            </w:pPr>
            <w:r w:rsidRPr="008C445A">
              <w:rPr>
                <w:rFonts w:eastAsia="Times New Roman" w:cs="Arial"/>
                <w:bCs/>
                <w:color w:val="FFFFFF" w:themeColor="background1"/>
                <w:spacing w:val="-1"/>
                <w:sz w:val="20"/>
                <w:szCs w:val="20"/>
              </w:rPr>
              <w:t>CARACTERIZACIÓN DE LA UNIDAD DE APENDIZAJE</w:t>
            </w:r>
          </w:p>
        </w:tc>
      </w:tr>
      <w:tr w:rsidR="00813B97" w:rsidRPr="008C445A" w14:paraId="6E47C3D2" w14:textId="77777777" w:rsidTr="00D13567">
        <w:trPr>
          <w:gridAfter w:val="1"/>
          <w:wAfter w:w="14" w:type="pct"/>
          <w:trHeight w:hRule="exact" w:val="369"/>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14:paraId="0AE0D493" w14:textId="27F00AFF" w:rsidR="00813B97" w:rsidRPr="008C445A" w:rsidRDefault="00813B97" w:rsidP="00D13567">
            <w:pPr>
              <w:widowControl w:val="0"/>
              <w:autoSpaceDE w:val="0"/>
              <w:autoSpaceDN w:val="0"/>
              <w:adjustRightInd w:val="0"/>
              <w:spacing w:before="16" w:after="0" w:line="260" w:lineRule="exact"/>
              <w:rPr>
                <w:rFonts w:eastAsia="Times New Roman" w:cs="Arial"/>
                <w:bCs/>
                <w:spacing w:val="-1"/>
                <w:sz w:val="20"/>
                <w:szCs w:val="20"/>
              </w:rPr>
            </w:pPr>
            <w:r w:rsidRPr="008C445A">
              <w:rPr>
                <w:rFonts w:eastAsia="Times New Roman" w:cs="Arial"/>
                <w:bCs/>
                <w:spacing w:val="-1"/>
                <w:sz w:val="20"/>
                <w:szCs w:val="20"/>
              </w:rPr>
              <w:t>TIPO DE CONOCIMIENTO</w:t>
            </w:r>
            <w:proofErr w:type="gramStart"/>
            <w:r w:rsidRPr="008C445A">
              <w:rPr>
                <w:rFonts w:eastAsia="Times New Roman" w:cs="Arial"/>
                <w:bCs/>
                <w:spacing w:val="-1"/>
                <w:sz w:val="20"/>
                <w:szCs w:val="20"/>
              </w:rPr>
              <w:t>:  (</w:t>
            </w:r>
            <w:proofErr w:type="gramEnd"/>
            <w:r w:rsidRPr="008C445A">
              <w:rPr>
                <w:rFonts w:eastAsia="Times New Roman" w:cs="Arial"/>
                <w:bCs/>
                <w:spacing w:val="-1"/>
                <w:sz w:val="20"/>
                <w:szCs w:val="20"/>
              </w:rPr>
              <w:t xml:space="preserve">    ) Disciplinaria   ( </w:t>
            </w:r>
            <w:r w:rsidR="008C445A">
              <w:rPr>
                <w:rFonts w:eastAsia="Times New Roman" w:cs="Arial"/>
                <w:bCs/>
                <w:spacing w:val="-1"/>
                <w:sz w:val="20"/>
                <w:szCs w:val="20"/>
              </w:rPr>
              <w:t xml:space="preserve"> </w:t>
            </w:r>
            <w:r w:rsidR="00F0378A" w:rsidRPr="008C445A">
              <w:rPr>
                <w:rFonts w:eastAsia="Times New Roman" w:cs="Arial"/>
                <w:bCs/>
                <w:spacing w:val="-1"/>
                <w:sz w:val="20"/>
                <w:szCs w:val="20"/>
              </w:rPr>
              <w:t xml:space="preserve"> </w:t>
            </w:r>
            <w:r w:rsidR="008C445A">
              <w:rPr>
                <w:rFonts w:eastAsia="Times New Roman" w:cs="Arial"/>
                <w:bCs/>
                <w:spacing w:val="-1"/>
                <w:sz w:val="20"/>
                <w:szCs w:val="20"/>
              </w:rPr>
              <w:t xml:space="preserve"> </w:t>
            </w:r>
            <w:r w:rsidRPr="008C445A">
              <w:rPr>
                <w:rFonts w:eastAsia="Times New Roman" w:cs="Arial"/>
                <w:bCs/>
                <w:spacing w:val="-1"/>
                <w:sz w:val="20"/>
                <w:szCs w:val="20"/>
              </w:rPr>
              <w:t xml:space="preserve">) Formativa   ( </w:t>
            </w:r>
            <w:r w:rsidR="008C445A">
              <w:rPr>
                <w:rFonts w:eastAsia="Times New Roman" w:cs="Arial"/>
                <w:bCs/>
                <w:spacing w:val="-1"/>
                <w:sz w:val="20"/>
                <w:szCs w:val="20"/>
              </w:rPr>
              <w:t>X</w:t>
            </w:r>
            <w:r w:rsidRPr="008C445A">
              <w:rPr>
                <w:rFonts w:eastAsia="Times New Roman" w:cs="Arial"/>
                <w:bCs/>
                <w:spacing w:val="-1"/>
                <w:sz w:val="20"/>
                <w:szCs w:val="20"/>
              </w:rPr>
              <w:t xml:space="preserve">  ) Metodológica</w:t>
            </w:r>
          </w:p>
        </w:tc>
      </w:tr>
      <w:tr w:rsidR="00813B97" w:rsidRPr="008C445A" w14:paraId="43D36B61" w14:textId="77777777" w:rsidTr="00D13567">
        <w:trPr>
          <w:gridAfter w:val="1"/>
          <w:wAfter w:w="14" w:type="pct"/>
          <w:trHeight w:hRule="exact" w:val="616"/>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14:paraId="211BD552" w14:textId="35B6A9B7" w:rsidR="00813B97" w:rsidRPr="008C445A" w:rsidRDefault="00813B97" w:rsidP="008C445A">
            <w:pPr>
              <w:widowControl w:val="0"/>
              <w:autoSpaceDE w:val="0"/>
              <w:autoSpaceDN w:val="0"/>
              <w:adjustRightInd w:val="0"/>
              <w:spacing w:before="16" w:after="0" w:line="260" w:lineRule="exact"/>
              <w:rPr>
                <w:rFonts w:eastAsia="Times New Roman" w:cs="Arial"/>
                <w:bCs/>
                <w:spacing w:val="-1"/>
                <w:sz w:val="20"/>
                <w:szCs w:val="20"/>
              </w:rPr>
            </w:pPr>
            <w:r w:rsidRPr="008C445A">
              <w:rPr>
                <w:rFonts w:eastAsia="Times New Roman" w:cs="Arial"/>
                <w:bCs/>
                <w:spacing w:val="-1"/>
                <w:sz w:val="20"/>
                <w:szCs w:val="20"/>
              </w:rPr>
              <w:t>ÁREA DE ORGANIZACIÓN CURRICULAR:</w:t>
            </w:r>
            <w:proofErr w:type="gramStart"/>
            <w:r w:rsidRPr="008C445A">
              <w:rPr>
                <w:rFonts w:eastAsia="Times New Roman" w:cs="Arial"/>
                <w:bCs/>
                <w:spacing w:val="-1"/>
                <w:sz w:val="20"/>
                <w:szCs w:val="20"/>
              </w:rPr>
              <w:t xml:space="preserve">   (</w:t>
            </w:r>
            <w:proofErr w:type="gramEnd"/>
            <w:r w:rsidRPr="008C445A">
              <w:rPr>
                <w:rFonts w:eastAsia="Times New Roman" w:cs="Arial"/>
                <w:bCs/>
                <w:spacing w:val="-1"/>
                <w:sz w:val="20"/>
                <w:szCs w:val="20"/>
              </w:rPr>
              <w:t xml:space="preserve">    ) General </w:t>
            </w:r>
            <w:r w:rsidR="008C445A">
              <w:rPr>
                <w:rFonts w:eastAsia="Times New Roman" w:cs="Arial"/>
                <w:bCs/>
                <w:spacing w:val="-1"/>
                <w:sz w:val="20"/>
                <w:szCs w:val="20"/>
              </w:rPr>
              <w:t xml:space="preserve">  </w:t>
            </w:r>
            <w:r w:rsidRPr="008C445A">
              <w:rPr>
                <w:rFonts w:eastAsia="Times New Roman" w:cs="Arial"/>
                <w:bCs/>
                <w:spacing w:val="-1"/>
                <w:sz w:val="20"/>
                <w:szCs w:val="20"/>
              </w:rPr>
              <w:t xml:space="preserve"> (    ) Básica común  </w:t>
            </w:r>
            <w:r w:rsidR="008C445A">
              <w:rPr>
                <w:rFonts w:eastAsia="Times New Roman" w:cs="Arial"/>
                <w:bCs/>
                <w:spacing w:val="-1"/>
                <w:sz w:val="20"/>
                <w:szCs w:val="20"/>
              </w:rPr>
              <w:t xml:space="preserve">  </w:t>
            </w:r>
            <w:r w:rsidRPr="008C445A">
              <w:rPr>
                <w:rFonts w:eastAsia="Times New Roman" w:cs="Arial"/>
                <w:bCs/>
                <w:spacing w:val="-1"/>
                <w:sz w:val="20"/>
                <w:szCs w:val="20"/>
              </w:rPr>
              <w:t xml:space="preserve"> (  </w:t>
            </w:r>
            <w:r w:rsidR="007D28B0" w:rsidRPr="008C445A">
              <w:rPr>
                <w:rFonts w:eastAsia="Times New Roman" w:cs="Arial"/>
                <w:bCs/>
                <w:spacing w:val="-1"/>
                <w:sz w:val="20"/>
                <w:szCs w:val="20"/>
              </w:rPr>
              <w:t>X</w:t>
            </w:r>
            <w:r w:rsidRPr="008C445A">
              <w:rPr>
                <w:rFonts w:eastAsia="Times New Roman" w:cs="Arial"/>
                <w:bCs/>
                <w:spacing w:val="-1"/>
                <w:sz w:val="20"/>
                <w:szCs w:val="20"/>
              </w:rPr>
              <w:t xml:space="preserve">  )  Básica disciplinar  </w:t>
            </w:r>
            <w:r w:rsidR="008C445A">
              <w:rPr>
                <w:rFonts w:eastAsia="Times New Roman" w:cs="Arial"/>
                <w:bCs/>
                <w:spacing w:val="-1"/>
                <w:sz w:val="20"/>
                <w:szCs w:val="20"/>
              </w:rPr>
              <w:t xml:space="preserve">                             </w:t>
            </w:r>
            <w:r w:rsidRPr="008C445A">
              <w:rPr>
                <w:rFonts w:eastAsia="Times New Roman" w:cs="Arial"/>
                <w:bCs/>
                <w:spacing w:val="-1"/>
                <w:sz w:val="20"/>
                <w:szCs w:val="20"/>
              </w:rPr>
              <w:t xml:space="preserve"> (    )  Profundización  </w:t>
            </w:r>
            <w:r w:rsidR="00F0378A" w:rsidRPr="008C445A">
              <w:rPr>
                <w:rFonts w:eastAsia="Times New Roman" w:cs="Arial"/>
                <w:bCs/>
                <w:spacing w:val="-1"/>
                <w:sz w:val="20"/>
                <w:szCs w:val="20"/>
              </w:rPr>
              <w:t xml:space="preserve"> </w:t>
            </w:r>
            <w:r w:rsidRPr="008C445A">
              <w:rPr>
                <w:rFonts w:eastAsia="Times New Roman" w:cs="Arial"/>
                <w:bCs/>
                <w:spacing w:val="-1"/>
                <w:sz w:val="20"/>
                <w:szCs w:val="20"/>
              </w:rPr>
              <w:t xml:space="preserve"> (    ) Complementaria  </w:t>
            </w:r>
          </w:p>
        </w:tc>
      </w:tr>
      <w:tr w:rsidR="00813B97" w:rsidRPr="008C445A" w14:paraId="2E402722" w14:textId="77777777" w:rsidTr="00D13567">
        <w:trPr>
          <w:gridAfter w:val="1"/>
          <w:wAfter w:w="14" w:type="pct"/>
          <w:trHeight w:hRule="exact" w:val="404"/>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14:paraId="20CB31BF" w14:textId="0C0647A2" w:rsidR="00813B97" w:rsidRPr="008C445A" w:rsidRDefault="00813B97" w:rsidP="00D13567">
            <w:pPr>
              <w:widowControl w:val="0"/>
              <w:autoSpaceDE w:val="0"/>
              <w:autoSpaceDN w:val="0"/>
              <w:adjustRightInd w:val="0"/>
              <w:spacing w:before="16" w:after="0" w:line="260" w:lineRule="exact"/>
              <w:rPr>
                <w:rFonts w:eastAsia="Times New Roman" w:cs="Arial"/>
                <w:bCs/>
                <w:spacing w:val="-1"/>
                <w:sz w:val="20"/>
                <w:szCs w:val="20"/>
              </w:rPr>
            </w:pPr>
            <w:r w:rsidRPr="008C445A">
              <w:rPr>
                <w:rFonts w:eastAsia="Times New Roman" w:cs="Arial"/>
                <w:bCs/>
                <w:spacing w:val="-1"/>
                <w:sz w:val="20"/>
                <w:szCs w:val="20"/>
              </w:rPr>
              <w:t xml:space="preserve">MODALIDAD DE ABORDAR EL CONOCIMIENTO: </w:t>
            </w:r>
            <w:proofErr w:type="gramStart"/>
            <w:r w:rsidRPr="008C445A">
              <w:rPr>
                <w:rFonts w:eastAsia="Times New Roman" w:cs="Arial"/>
                <w:bCs/>
                <w:spacing w:val="-1"/>
                <w:sz w:val="20"/>
                <w:szCs w:val="20"/>
              </w:rPr>
              <w:t xml:space="preserve">   (</w:t>
            </w:r>
            <w:proofErr w:type="gramEnd"/>
            <w:r w:rsidRPr="008C445A">
              <w:rPr>
                <w:rFonts w:eastAsia="Times New Roman" w:cs="Arial"/>
                <w:bCs/>
                <w:spacing w:val="-1"/>
                <w:sz w:val="20"/>
                <w:szCs w:val="20"/>
              </w:rPr>
              <w:t xml:space="preserve">  </w:t>
            </w:r>
            <w:r w:rsidR="007D28B0" w:rsidRPr="008C445A">
              <w:rPr>
                <w:rFonts w:eastAsia="Times New Roman" w:cs="Arial"/>
                <w:bCs/>
                <w:spacing w:val="-1"/>
                <w:sz w:val="20"/>
                <w:szCs w:val="20"/>
              </w:rPr>
              <w:t>X</w:t>
            </w:r>
            <w:r w:rsidRPr="008C445A">
              <w:rPr>
                <w:rFonts w:eastAsia="Times New Roman" w:cs="Arial"/>
                <w:bCs/>
                <w:spacing w:val="-1"/>
                <w:sz w:val="20"/>
                <w:szCs w:val="20"/>
              </w:rPr>
              <w:t xml:space="preserve">  ) Curso   (     ) Taller   (    ) Laboratorio   (     ) Seminario</w:t>
            </w:r>
          </w:p>
        </w:tc>
      </w:tr>
      <w:tr w:rsidR="00813B97" w:rsidRPr="008C445A" w14:paraId="5D44D9C9" w14:textId="77777777" w:rsidTr="00D13567">
        <w:trPr>
          <w:gridAfter w:val="1"/>
          <w:wAfter w:w="14" w:type="pct"/>
          <w:trHeight w:hRule="exact" w:val="692"/>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14:paraId="6E2A0669" w14:textId="3247EAC5" w:rsidR="00813B97" w:rsidRPr="008C445A" w:rsidRDefault="00813B97" w:rsidP="00D13567">
            <w:pPr>
              <w:widowControl w:val="0"/>
              <w:autoSpaceDE w:val="0"/>
              <w:autoSpaceDN w:val="0"/>
              <w:adjustRightInd w:val="0"/>
              <w:spacing w:before="16" w:after="0" w:line="260" w:lineRule="exact"/>
              <w:rPr>
                <w:rFonts w:eastAsia="Times New Roman" w:cs="Arial"/>
                <w:bCs/>
                <w:spacing w:val="-1"/>
                <w:sz w:val="20"/>
                <w:szCs w:val="20"/>
              </w:rPr>
            </w:pPr>
            <w:r w:rsidRPr="008C445A">
              <w:rPr>
                <w:rFonts w:eastAsia="Times New Roman" w:cs="Arial"/>
                <w:bCs/>
                <w:spacing w:val="-1"/>
                <w:sz w:val="20"/>
                <w:szCs w:val="20"/>
              </w:rPr>
              <w:t>CARÁCTER DE LA UNIDAD DE APRENDIZAJE</w:t>
            </w:r>
            <w:proofErr w:type="gramStart"/>
            <w:r w:rsidRPr="008C445A">
              <w:rPr>
                <w:rFonts w:eastAsia="Times New Roman" w:cs="Arial"/>
                <w:bCs/>
                <w:spacing w:val="-1"/>
                <w:sz w:val="20"/>
                <w:szCs w:val="20"/>
              </w:rPr>
              <w:t>:  (</w:t>
            </w:r>
            <w:proofErr w:type="gramEnd"/>
            <w:r w:rsidRPr="008C445A">
              <w:rPr>
                <w:rFonts w:eastAsia="Times New Roman" w:cs="Arial"/>
                <w:bCs/>
                <w:spacing w:val="-1"/>
                <w:sz w:val="20"/>
                <w:szCs w:val="20"/>
              </w:rPr>
              <w:t xml:space="preserve">  </w:t>
            </w:r>
            <w:r w:rsidR="007D28B0" w:rsidRPr="008C445A">
              <w:rPr>
                <w:rFonts w:eastAsia="Times New Roman" w:cs="Arial"/>
                <w:bCs/>
                <w:spacing w:val="-1"/>
                <w:sz w:val="20"/>
                <w:szCs w:val="20"/>
              </w:rPr>
              <w:t>X</w:t>
            </w:r>
            <w:r w:rsidRPr="008C445A">
              <w:rPr>
                <w:rFonts w:eastAsia="Times New Roman" w:cs="Arial"/>
                <w:bCs/>
                <w:spacing w:val="-1"/>
                <w:sz w:val="20"/>
                <w:szCs w:val="20"/>
              </w:rPr>
              <w:t xml:space="preserve"> ) Obligatoria   (    ) Recursable  (    ) Optativa   (    ) Selectiva  (     ) Acreditable</w:t>
            </w:r>
          </w:p>
        </w:tc>
      </w:tr>
    </w:tbl>
    <w:tbl>
      <w:tblPr>
        <w:tblW w:w="5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gridCol w:w="4441"/>
      </w:tblGrid>
      <w:tr w:rsidR="00813B97" w:rsidRPr="008C445A" w14:paraId="549797A8" w14:textId="77777777" w:rsidTr="008C445A">
        <w:trPr>
          <w:jc w:val="center"/>
        </w:trPr>
        <w:tc>
          <w:tcPr>
            <w:tcW w:w="5000" w:type="pct"/>
            <w:gridSpan w:val="2"/>
            <w:shd w:val="clear" w:color="auto" w:fill="5B9BD5" w:themeFill="accent5"/>
            <w:vAlign w:val="center"/>
          </w:tcPr>
          <w:p w14:paraId="3563E6BC" w14:textId="77777777" w:rsidR="00813B97" w:rsidRPr="008C445A" w:rsidRDefault="00B06900" w:rsidP="00B06900">
            <w:pPr>
              <w:spacing w:after="0" w:line="360" w:lineRule="auto"/>
              <w:jc w:val="center"/>
              <w:rPr>
                <w:rFonts w:cs="Times New Roman"/>
                <w:color w:val="FFFFFF" w:themeColor="background1"/>
                <w:sz w:val="20"/>
                <w:szCs w:val="20"/>
                <w:lang w:eastAsia="en-US"/>
              </w:rPr>
            </w:pPr>
            <w:r w:rsidRPr="008C445A">
              <w:rPr>
                <w:rFonts w:eastAsia="Times New Roman" w:cs="Arial"/>
                <w:color w:val="FFFFFF" w:themeColor="background1"/>
                <w:sz w:val="20"/>
                <w:szCs w:val="20"/>
              </w:rPr>
              <w:t>PERFIL DEL DOCENTE</w:t>
            </w:r>
          </w:p>
        </w:tc>
      </w:tr>
      <w:tr w:rsidR="00813B97" w:rsidRPr="008C445A" w14:paraId="40BA31D0" w14:textId="77777777" w:rsidTr="008C445A">
        <w:trPr>
          <w:trHeight w:val="230"/>
          <w:jc w:val="center"/>
        </w:trPr>
        <w:tc>
          <w:tcPr>
            <w:tcW w:w="5000" w:type="pct"/>
            <w:gridSpan w:val="2"/>
            <w:vAlign w:val="center"/>
          </w:tcPr>
          <w:p w14:paraId="56A1EE4F" w14:textId="7AD2D88B" w:rsidR="00813B97" w:rsidRPr="008C445A" w:rsidRDefault="00813B97" w:rsidP="008C445A">
            <w:pPr>
              <w:widowControl w:val="0"/>
              <w:autoSpaceDE w:val="0"/>
              <w:autoSpaceDN w:val="0"/>
              <w:adjustRightInd w:val="0"/>
              <w:spacing w:before="16" w:after="0" w:line="260" w:lineRule="exact"/>
              <w:jc w:val="both"/>
              <w:rPr>
                <w:rFonts w:eastAsia="Times New Roman" w:cs="Arial"/>
                <w:bCs/>
                <w:spacing w:val="-1"/>
                <w:sz w:val="20"/>
                <w:szCs w:val="20"/>
              </w:rPr>
            </w:pPr>
            <w:r w:rsidRPr="008C445A">
              <w:rPr>
                <w:rFonts w:eastAsia="Times New Roman" w:cs="Arial"/>
                <w:bCs/>
                <w:spacing w:val="-1"/>
                <w:sz w:val="20"/>
                <w:szCs w:val="20"/>
              </w:rPr>
              <w:t>Para la impartición de esta unidad se sugiere la participación de profesionales co</w:t>
            </w:r>
            <w:r w:rsidR="00384469" w:rsidRPr="008C445A">
              <w:rPr>
                <w:rFonts w:eastAsia="Times New Roman" w:cs="Arial"/>
                <w:bCs/>
                <w:spacing w:val="-1"/>
                <w:sz w:val="20"/>
                <w:szCs w:val="20"/>
              </w:rPr>
              <w:t>n estudios y</w:t>
            </w:r>
            <w:r w:rsidR="007D28B0" w:rsidRPr="008C445A">
              <w:rPr>
                <w:rFonts w:eastAsia="Times New Roman" w:cs="Arial"/>
                <w:bCs/>
                <w:spacing w:val="-1"/>
                <w:sz w:val="20"/>
                <w:szCs w:val="20"/>
              </w:rPr>
              <w:t xml:space="preserve"> experiencia</w:t>
            </w:r>
            <w:r w:rsidR="007918DB" w:rsidRPr="008C445A">
              <w:rPr>
                <w:rFonts w:eastAsia="Times New Roman" w:cs="Arial"/>
                <w:bCs/>
                <w:spacing w:val="-1"/>
                <w:sz w:val="20"/>
                <w:szCs w:val="20"/>
              </w:rPr>
              <w:t xml:space="preserve"> en </w:t>
            </w:r>
            <w:r w:rsidR="00727F7E" w:rsidRPr="008C445A">
              <w:rPr>
                <w:rFonts w:eastAsia="Times New Roman" w:cs="Arial"/>
                <w:bCs/>
                <w:spacing w:val="-1"/>
                <w:sz w:val="20"/>
                <w:szCs w:val="20"/>
              </w:rPr>
              <w:t xml:space="preserve">el </w:t>
            </w:r>
            <w:r w:rsidR="007918DB" w:rsidRPr="008C445A">
              <w:rPr>
                <w:rFonts w:eastAsia="Times New Roman" w:cs="Arial"/>
                <w:bCs/>
                <w:spacing w:val="-1"/>
                <w:sz w:val="20"/>
                <w:szCs w:val="20"/>
              </w:rPr>
              <w:t xml:space="preserve">área de Educación, </w:t>
            </w:r>
            <w:r w:rsidR="00C15441" w:rsidRPr="008C445A">
              <w:rPr>
                <w:rFonts w:eastAsia="Times New Roman" w:cs="Arial"/>
                <w:bCs/>
                <w:spacing w:val="-1"/>
                <w:sz w:val="20"/>
                <w:szCs w:val="20"/>
              </w:rPr>
              <w:t xml:space="preserve">de </w:t>
            </w:r>
            <w:r w:rsidR="007D28B0" w:rsidRPr="008C445A">
              <w:rPr>
                <w:rFonts w:eastAsia="Times New Roman" w:cs="Arial"/>
                <w:bCs/>
                <w:spacing w:val="-1"/>
                <w:sz w:val="20"/>
                <w:szCs w:val="20"/>
              </w:rPr>
              <w:t>Comunicació</w:t>
            </w:r>
            <w:r w:rsidR="00727F7E" w:rsidRPr="008C445A">
              <w:rPr>
                <w:rFonts w:eastAsia="Times New Roman" w:cs="Arial"/>
                <w:bCs/>
                <w:spacing w:val="-1"/>
                <w:sz w:val="20"/>
                <w:szCs w:val="20"/>
              </w:rPr>
              <w:t>n y Letras. Como grado mínimo contar con estudios de Maestría, y preferentem</w:t>
            </w:r>
            <w:r w:rsidR="00384469" w:rsidRPr="008C445A">
              <w:rPr>
                <w:rFonts w:eastAsia="Times New Roman" w:cs="Arial"/>
                <w:bCs/>
                <w:spacing w:val="-1"/>
                <w:sz w:val="20"/>
                <w:szCs w:val="20"/>
              </w:rPr>
              <w:t xml:space="preserve">ente con estudios de Doctorado, en algunas de las áreas antes señaladas. </w:t>
            </w:r>
          </w:p>
          <w:p w14:paraId="642094E5" w14:textId="77777777" w:rsidR="00C15441" w:rsidRPr="008C445A" w:rsidRDefault="00C15441" w:rsidP="008C445A">
            <w:pPr>
              <w:widowControl w:val="0"/>
              <w:autoSpaceDE w:val="0"/>
              <w:autoSpaceDN w:val="0"/>
              <w:adjustRightInd w:val="0"/>
              <w:spacing w:before="16" w:after="0" w:line="260" w:lineRule="exact"/>
              <w:jc w:val="both"/>
              <w:rPr>
                <w:rFonts w:eastAsia="Times New Roman" w:cs="Arial"/>
                <w:bCs/>
                <w:spacing w:val="-1"/>
                <w:sz w:val="20"/>
                <w:szCs w:val="20"/>
              </w:rPr>
            </w:pPr>
          </w:p>
          <w:p w14:paraId="2B6CB012" w14:textId="77777777" w:rsidR="00996B9F" w:rsidRPr="008C445A" w:rsidRDefault="000476A5" w:rsidP="008C445A">
            <w:pPr>
              <w:widowControl w:val="0"/>
              <w:autoSpaceDE w:val="0"/>
              <w:autoSpaceDN w:val="0"/>
              <w:adjustRightInd w:val="0"/>
              <w:spacing w:before="16" w:after="0" w:line="260" w:lineRule="exact"/>
              <w:jc w:val="both"/>
              <w:rPr>
                <w:rFonts w:eastAsia="Times New Roman" w:cs="Arial"/>
                <w:bCs/>
                <w:spacing w:val="-1"/>
                <w:sz w:val="20"/>
                <w:szCs w:val="20"/>
              </w:rPr>
            </w:pPr>
            <w:r w:rsidRPr="008C445A">
              <w:rPr>
                <w:rFonts w:eastAsia="Times New Roman" w:cs="Arial"/>
                <w:bCs/>
                <w:spacing w:val="-1"/>
                <w:sz w:val="20"/>
                <w:szCs w:val="20"/>
              </w:rPr>
              <w:t>E</w:t>
            </w:r>
            <w:r w:rsidR="00C15441" w:rsidRPr="008C445A">
              <w:rPr>
                <w:rFonts w:eastAsia="Times New Roman" w:cs="Arial"/>
                <w:bCs/>
                <w:spacing w:val="-1"/>
                <w:sz w:val="20"/>
                <w:szCs w:val="20"/>
              </w:rPr>
              <w:t>ntre las competencias genéricas</w:t>
            </w:r>
            <w:r w:rsidRPr="008C445A">
              <w:rPr>
                <w:rFonts w:eastAsia="Times New Roman" w:cs="Arial"/>
                <w:bCs/>
                <w:spacing w:val="-1"/>
                <w:sz w:val="20"/>
                <w:szCs w:val="20"/>
              </w:rPr>
              <w:t xml:space="preserve"> destaca como fundamental para la materia que el profesor sea sensible al arte y que participe en la apreciación e interpretación de sus expresiones en distintos géneros que </w:t>
            </w:r>
            <w:r w:rsidR="00C15441" w:rsidRPr="008C445A">
              <w:rPr>
                <w:rFonts w:eastAsia="Times New Roman" w:cs="Arial"/>
                <w:bCs/>
                <w:spacing w:val="-1"/>
                <w:sz w:val="20"/>
                <w:szCs w:val="20"/>
              </w:rPr>
              <w:t>promuevan su formación integral;</w:t>
            </w:r>
            <w:r w:rsidRPr="008C445A">
              <w:rPr>
                <w:rFonts w:eastAsia="Times New Roman" w:cs="Arial"/>
                <w:bCs/>
                <w:spacing w:val="-1"/>
                <w:sz w:val="20"/>
                <w:szCs w:val="20"/>
              </w:rPr>
              <w:t xml:space="preserve"> y entre las competencias específicas el manejo de forma reflexiva y crítica de las herramientas tecnológicas en la enseñanza para promover el desarrollo de las competencias genéricas y específicas del estudiante.</w:t>
            </w:r>
          </w:p>
          <w:p w14:paraId="1D402438" w14:textId="14AF7D75" w:rsidR="00C15441" w:rsidRPr="008C445A" w:rsidRDefault="00C15441" w:rsidP="008C445A">
            <w:pPr>
              <w:widowControl w:val="0"/>
              <w:autoSpaceDE w:val="0"/>
              <w:autoSpaceDN w:val="0"/>
              <w:adjustRightInd w:val="0"/>
              <w:spacing w:before="16" w:after="0" w:line="260" w:lineRule="exact"/>
              <w:jc w:val="both"/>
              <w:rPr>
                <w:rFonts w:eastAsia="Times New Roman" w:cs="Arial"/>
                <w:bCs/>
                <w:spacing w:val="-1"/>
                <w:sz w:val="20"/>
                <w:szCs w:val="20"/>
              </w:rPr>
            </w:pPr>
          </w:p>
        </w:tc>
      </w:tr>
      <w:tr w:rsidR="00813B97" w:rsidRPr="008C445A" w14:paraId="5C0A1602" w14:textId="77777777" w:rsidTr="008C445A">
        <w:trPr>
          <w:jc w:val="center"/>
        </w:trPr>
        <w:tc>
          <w:tcPr>
            <w:tcW w:w="5000" w:type="pct"/>
            <w:gridSpan w:val="2"/>
            <w:shd w:val="clear" w:color="auto" w:fill="5B9BD5" w:themeFill="accent5"/>
            <w:vAlign w:val="center"/>
          </w:tcPr>
          <w:p w14:paraId="4215DE9D" w14:textId="77777777" w:rsidR="00813B97" w:rsidRPr="008C445A" w:rsidRDefault="00813B97" w:rsidP="00B06900">
            <w:pPr>
              <w:spacing w:after="0" w:line="240" w:lineRule="auto"/>
              <w:jc w:val="center"/>
              <w:rPr>
                <w:rFonts w:eastAsia="Times New Roman" w:cs="Arial"/>
                <w:bCs/>
                <w:color w:val="FFFFFF" w:themeColor="background1"/>
                <w:spacing w:val="-1"/>
                <w:sz w:val="20"/>
                <w:szCs w:val="20"/>
              </w:rPr>
            </w:pPr>
            <w:r w:rsidRPr="008C445A">
              <w:rPr>
                <w:rFonts w:eastAsia="Times New Roman" w:cs="Arial"/>
                <w:color w:val="FFFFFF" w:themeColor="background1"/>
                <w:sz w:val="20"/>
                <w:szCs w:val="20"/>
              </w:rPr>
              <w:t xml:space="preserve">CONTRIBUCIÓN DE LA UNIDAD DE </w:t>
            </w:r>
            <w:proofErr w:type="gramStart"/>
            <w:r w:rsidRPr="008C445A">
              <w:rPr>
                <w:rFonts w:eastAsia="Times New Roman" w:cs="Arial"/>
                <w:color w:val="FFFFFF" w:themeColor="background1"/>
                <w:sz w:val="20"/>
                <w:szCs w:val="20"/>
              </w:rPr>
              <w:t>APRENDIZAJE  AL</w:t>
            </w:r>
            <w:proofErr w:type="gramEnd"/>
            <w:r w:rsidRPr="008C445A">
              <w:rPr>
                <w:rFonts w:eastAsia="Times New Roman" w:cs="Arial"/>
                <w:color w:val="FFFFFF" w:themeColor="background1"/>
                <w:sz w:val="20"/>
                <w:szCs w:val="20"/>
              </w:rPr>
              <w:t xml:space="preserve"> PERFIL D</w:t>
            </w:r>
            <w:r w:rsidR="00B06900" w:rsidRPr="008C445A">
              <w:rPr>
                <w:rFonts w:eastAsia="Times New Roman" w:cs="Arial"/>
                <w:color w:val="FFFFFF" w:themeColor="background1"/>
                <w:sz w:val="20"/>
                <w:szCs w:val="20"/>
              </w:rPr>
              <w:t>E EGRESO DEL PROGRAMA EDUCATIVO</w:t>
            </w:r>
          </w:p>
        </w:tc>
      </w:tr>
      <w:tr w:rsidR="00813B97" w:rsidRPr="008C445A" w14:paraId="5431FC1C" w14:textId="77777777" w:rsidTr="008C445A">
        <w:trPr>
          <w:jc w:val="center"/>
        </w:trPr>
        <w:tc>
          <w:tcPr>
            <w:tcW w:w="5000" w:type="pct"/>
            <w:gridSpan w:val="2"/>
          </w:tcPr>
          <w:p w14:paraId="09FB36ED" w14:textId="5A88AEE0" w:rsidR="00813B97" w:rsidRPr="008C445A" w:rsidRDefault="00813B97" w:rsidP="008C445A">
            <w:pPr>
              <w:spacing w:line="276" w:lineRule="auto"/>
              <w:jc w:val="both"/>
              <w:rPr>
                <w:rFonts w:eastAsia="Times New Roman" w:cs="Arial"/>
                <w:bCs/>
                <w:spacing w:val="-1"/>
                <w:sz w:val="20"/>
                <w:szCs w:val="20"/>
              </w:rPr>
            </w:pPr>
            <w:r w:rsidRPr="008C445A">
              <w:rPr>
                <w:rFonts w:eastAsia="Times New Roman" w:cs="Arial"/>
                <w:bCs/>
                <w:spacing w:val="-1"/>
                <w:sz w:val="20"/>
                <w:szCs w:val="20"/>
              </w:rPr>
              <w:t xml:space="preserve">La unidad de </w:t>
            </w:r>
            <w:r w:rsidR="00592302">
              <w:rPr>
                <w:rFonts w:eastAsia="Times New Roman" w:cs="Arial"/>
                <w:bCs/>
                <w:spacing w:val="-1"/>
                <w:sz w:val="20"/>
                <w:szCs w:val="20"/>
              </w:rPr>
              <w:t>a</w:t>
            </w:r>
            <w:r w:rsidRPr="008C445A">
              <w:rPr>
                <w:rFonts w:eastAsia="Times New Roman" w:cs="Arial"/>
                <w:bCs/>
                <w:spacing w:val="-1"/>
                <w:sz w:val="20"/>
                <w:szCs w:val="20"/>
              </w:rPr>
              <w:t>prendizaje incide de manera directa en la formación de la</w:t>
            </w:r>
            <w:r w:rsidR="00AF65CF" w:rsidRPr="008C445A">
              <w:rPr>
                <w:rFonts w:eastAsia="Times New Roman" w:cs="Arial"/>
                <w:bCs/>
                <w:spacing w:val="-1"/>
                <w:sz w:val="20"/>
                <w:szCs w:val="20"/>
              </w:rPr>
              <w:t>s siguientes</w:t>
            </w:r>
            <w:r w:rsidRPr="008C445A">
              <w:rPr>
                <w:rFonts w:eastAsia="Times New Roman" w:cs="Arial"/>
                <w:bCs/>
                <w:spacing w:val="-1"/>
                <w:sz w:val="20"/>
                <w:szCs w:val="20"/>
              </w:rPr>
              <w:t xml:space="preserve"> comp</w:t>
            </w:r>
            <w:r w:rsidR="00384469" w:rsidRPr="008C445A">
              <w:rPr>
                <w:rFonts w:eastAsia="Times New Roman" w:cs="Arial"/>
                <w:bCs/>
                <w:spacing w:val="-1"/>
                <w:sz w:val="20"/>
                <w:szCs w:val="20"/>
              </w:rPr>
              <w:t>etencia</w:t>
            </w:r>
            <w:r w:rsidR="00AF65CF" w:rsidRPr="008C445A">
              <w:rPr>
                <w:rFonts w:eastAsia="Times New Roman" w:cs="Arial"/>
                <w:bCs/>
                <w:spacing w:val="-1"/>
                <w:sz w:val="20"/>
                <w:szCs w:val="20"/>
              </w:rPr>
              <w:t>s</w:t>
            </w:r>
            <w:r w:rsidR="00384469" w:rsidRPr="008C445A">
              <w:rPr>
                <w:rFonts w:eastAsia="Times New Roman" w:cs="Arial"/>
                <w:bCs/>
                <w:spacing w:val="-1"/>
                <w:sz w:val="20"/>
                <w:szCs w:val="20"/>
              </w:rPr>
              <w:t xml:space="preserve"> genérica</w:t>
            </w:r>
            <w:r w:rsidR="00AF65CF" w:rsidRPr="008C445A">
              <w:rPr>
                <w:rFonts w:eastAsia="Times New Roman" w:cs="Arial"/>
                <w:bCs/>
                <w:spacing w:val="-1"/>
                <w:sz w:val="20"/>
                <w:szCs w:val="20"/>
              </w:rPr>
              <w:t>s</w:t>
            </w:r>
            <w:r w:rsidR="00384469" w:rsidRPr="008C445A">
              <w:rPr>
                <w:rFonts w:eastAsia="Times New Roman" w:cs="Arial"/>
                <w:bCs/>
                <w:spacing w:val="-1"/>
                <w:sz w:val="20"/>
                <w:szCs w:val="20"/>
              </w:rPr>
              <w:t>:</w:t>
            </w:r>
          </w:p>
          <w:p w14:paraId="6A7D8540" w14:textId="276529FD" w:rsidR="00AF65CF" w:rsidRPr="008C445A" w:rsidRDefault="008C445A" w:rsidP="00CD5156">
            <w:pPr>
              <w:spacing w:after="0" w:line="276" w:lineRule="auto"/>
              <w:ind w:left="592" w:hanging="592"/>
              <w:jc w:val="both"/>
              <w:rPr>
                <w:rFonts w:cs="Arial"/>
                <w:sz w:val="20"/>
                <w:szCs w:val="20"/>
              </w:rPr>
            </w:pPr>
            <w:r>
              <w:rPr>
                <w:rFonts w:cs="Arial"/>
                <w:color w:val="000000"/>
                <w:sz w:val="20"/>
                <w:szCs w:val="20"/>
              </w:rPr>
              <w:t xml:space="preserve">CG2. </w:t>
            </w:r>
            <w:r w:rsidR="00AF65CF" w:rsidRPr="008C445A">
              <w:rPr>
                <w:rFonts w:cs="Arial"/>
                <w:color w:val="000000"/>
                <w:sz w:val="20"/>
                <w:szCs w:val="20"/>
              </w:rPr>
              <w:t>Sustenta una postura personal sobre temas de interés y relevancia general, considerando otros puntos de vista de manera crítica y reflexiva.</w:t>
            </w:r>
          </w:p>
          <w:p w14:paraId="19B9547F" w14:textId="1E921A30" w:rsidR="003A204A" w:rsidRPr="008C445A" w:rsidRDefault="008C445A" w:rsidP="00CD5156">
            <w:pPr>
              <w:spacing w:after="0" w:line="276" w:lineRule="auto"/>
              <w:ind w:left="592" w:hanging="592"/>
              <w:jc w:val="both"/>
              <w:rPr>
                <w:rFonts w:cs="Arial"/>
                <w:color w:val="000000"/>
                <w:sz w:val="20"/>
                <w:szCs w:val="20"/>
              </w:rPr>
            </w:pPr>
            <w:r>
              <w:rPr>
                <w:rFonts w:cs="Arial"/>
                <w:color w:val="000000"/>
                <w:sz w:val="20"/>
                <w:szCs w:val="20"/>
              </w:rPr>
              <w:lastRenderedPageBreak/>
              <w:t xml:space="preserve">CG3. </w:t>
            </w:r>
            <w:r w:rsidR="00AF65CF" w:rsidRPr="008C445A">
              <w:rPr>
                <w:rFonts w:cs="Arial"/>
                <w:color w:val="000000"/>
                <w:sz w:val="20"/>
                <w:szCs w:val="20"/>
              </w:rPr>
              <w:t>Mantiene una actitud respetuosa hacia la interculturalidad y la diversidad para crear espacios de convivencia humana, académica y profesional y construir sociedades incluyentes y sustentables.</w:t>
            </w:r>
          </w:p>
          <w:p w14:paraId="1AFA10AF" w14:textId="143E08BA" w:rsidR="00424DB9" w:rsidRPr="008C445A" w:rsidRDefault="008C445A" w:rsidP="00CD5156">
            <w:pPr>
              <w:spacing w:after="0" w:line="276" w:lineRule="auto"/>
              <w:ind w:left="592" w:hanging="592"/>
              <w:jc w:val="both"/>
              <w:rPr>
                <w:rFonts w:cs="Arial"/>
                <w:color w:val="000000"/>
                <w:sz w:val="20"/>
                <w:szCs w:val="20"/>
              </w:rPr>
            </w:pPr>
            <w:r>
              <w:rPr>
                <w:rFonts w:cs="Arial"/>
                <w:sz w:val="20"/>
                <w:szCs w:val="20"/>
              </w:rPr>
              <w:t xml:space="preserve">CG5. </w:t>
            </w:r>
            <w:r w:rsidR="003A204A" w:rsidRPr="008C445A">
              <w:rPr>
                <w:rFonts w:cs="Arial"/>
                <w:sz w:val="20"/>
                <w:szCs w:val="20"/>
              </w:rPr>
              <w:t>Se forma en la conciencia y sensibilidad estéticas para la apreciación y expresión      del arte y de diversos entornos.</w:t>
            </w:r>
          </w:p>
          <w:p w14:paraId="115B4A8A" w14:textId="20272D91" w:rsidR="0037491F" w:rsidRPr="008C445A" w:rsidRDefault="008C445A" w:rsidP="00CD5156">
            <w:pPr>
              <w:spacing w:after="0" w:line="276" w:lineRule="auto"/>
              <w:ind w:left="592" w:hanging="592"/>
              <w:jc w:val="both"/>
              <w:rPr>
                <w:rFonts w:cs="Arial"/>
                <w:color w:val="000000"/>
                <w:sz w:val="20"/>
                <w:szCs w:val="20"/>
              </w:rPr>
            </w:pPr>
            <w:r>
              <w:rPr>
                <w:rFonts w:cs="Arial"/>
                <w:color w:val="000000"/>
                <w:sz w:val="20"/>
                <w:szCs w:val="20"/>
              </w:rPr>
              <w:t xml:space="preserve">CG7. </w:t>
            </w:r>
            <w:r w:rsidR="003A204A" w:rsidRPr="008C445A">
              <w:rPr>
                <w:rFonts w:cs="Arial"/>
                <w:color w:val="000000"/>
                <w:sz w:val="20"/>
                <w:szCs w:val="20"/>
              </w:rPr>
              <w:t xml:space="preserve">Se comunica de manera oral y escrita en español para ampliar sus redes </w:t>
            </w:r>
            <w:r w:rsidR="00CD5156" w:rsidRPr="008C445A">
              <w:rPr>
                <w:rFonts w:cs="Arial"/>
                <w:color w:val="000000"/>
                <w:sz w:val="20"/>
                <w:szCs w:val="20"/>
              </w:rPr>
              <w:t>académicas, sociales</w:t>
            </w:r>
            <w:r w:rsidR="003A204A" w:rsidRPr="008C445A">
              <w:rPr>
                <w:rFonts w:cs="Arial"/>
                <w:color w:val="000000"/>
                <w:sz w:val="20"/>
                <w:szCs w:val="20"/>
              </w:rPr>
              <w:t xml:space="preserve"> y profesionales.</w:t>
            </w:r>
          </w:p>
          <w:p w14:paraId="59959A87" w14:textId="4AC27F86" w:rsidR="00384469" w:rsidRPr="008C445A" w:rsidRDefault="008C445A" w:rsidP="00CD5156">
            <w:pPr>
              <w:spacing w:after="0" w:line="276" w:lineRule="auto"/>
              <w:ind w:left="592" w:hanging="592"/>
              <w:jc w:val="both"/>
              <w:rPr>
                <w:rFonts w:cs="Arial"/>
                <w:color w:val="000000"/>
                <w:sz w:val="20"/>
                <w:szCs w:val="20"/>
              </w:rPr>
            </w:pPr>
            <w:r>
              <w:rPr>
                <w:rFonts w:cs="Arial"/>
                <w:color w:val="000000"/>
                <w:sz w:val="20"/>
                <w:szCs w:val="20"/>
              </w:rPr>
              <w:t xml:space="preserve">CG8. </w:t>
            </w:r>
            <w:r w:rsidR="003A204A" w:rsidRPr="008C445A">
              <w:rPr>
                <w:rFonts w:cs="Arial"/>
                <w:color w:val="000000"/>
                <w:sz w:val="20"/>
                <w:szCs w:val="20"/>
              </w:rPr>
              <w:t>Maneja en forma ética y socialmente responsable las tecnologías de la información en sus procesos personales, académicos y profesionales.</w:t>
            </w:r>
          </w:p>
          <w:p w14:paraId="44F5D7C5" w14:textId="77777777" w:rsidR="008423EF" w:rsidRPr="008C445A" w:rsidRDefault="008423EF" w:rsidP="00424DB9">
            <w:pPr>
              <w:spacing w:after="0" w:line="240" w:lineRule="auto"/>
              <w:ind w:left="720"/>
              <w:jc w:val="both"/>
              <w:rPr>
                <w:rFonts w:eastAsiaTheme="minorHAnsi" w:cs="Arial"/>
                <w:color w:val="000000"/>
                <w:sz w:val="20"/>
                <w:szCs w:val="20"/>
              </w:rPr>
            </w:pPr>
          </w:p>
          <w:p w14:paraId="0576E0AB" w14:textId="0EDF4FF1" w:rsidR="00813B97" w:rsidRPr="008C445A" w:rsidRDefault="00813B97" w:rsidP="00CD5156">
            <w:pPr>
              <w:spacing w:line="276" w:lineRule="auto"/>
              <w:jc w:val="both"/>
              <w:rPr>
                <w:rFonts w:eastAsia="Times New Roman" w:cs="Arial"/>
                <w:bCs/>
                <w:spacing w:val="-1"/>
                <w:sz w:val="20"/>
                <w:szCs w:val="20"/>
              </w:rPr>
            </w:pPr>
            <w:bookmarkStart w:id="1" w:name="_GoBack"/>
            <w:r w:rsidRPr="008C445A">
              <w:rPr>
                <w:rFonts w:eastAsia="Times New Roman" w:cs="Arial"/>
                <w:bCs/>
                <w:spacing w:val="-1"/>
                <w:sz w:val="20"/>
                <w:szCs w:val="20"/>
              </w:rPr>
              <w:t>Además, contribuye a la</w:t>
            </w:r>
            <w:r w:rsidR="008423EF" w:rsidRPr="008C445A">
              <w:rPr>
                <w:rFonts w:eastAsia="Times New Roman" w:cs="Arial"/>
                <w:bCs/>
                <w:spacing w:val="-1"/>
                <w:sz w:val="20"/>
                <w:szCs w:val="20"/>
              </w:rPr>
              <w:t>s siguientes</w:t>
            </w:r>
            <w:r w:rsidRPr="008C445A">
              <w:rPr>
                <w:rFonts w:eastAsia="Times New Roman" w:cs="Arial"/>
                <w:bCs/>
                <w:spacing w:val="-1"/>
                <w:sz w:val="20"/>
                <w:szCs w:val="20"/>
              </w:rPr>
              <w:t xml:space="preserve"> competencia</w:t>
            </w:r>
            <w:r w:rsidR="008423EF" w:rsidRPr="008C445A">
              <w:rPr>
                <w:rFonts w:eastAsia="Times New Roman" w:cs="Arial"/>
                <w:bCs/>
                <w:spacing w:val="-1"/>
                <w:sz w:val="20"/>
                <w:szCs w:val="20"/>
              </w:rPr>
              <w:t>s</w:t>
            </w:r>
            <w:r w:rsidRPr="008C445A">
              <w:rPr>
                <w:rFonts w:eastAsia="Times New Roman" w:cs="Arial"/>
                <w:bCs/>
                <w:spacing w:val="-1"/>
                <w:sz w:val="20"/>
                <w:szCs w:val="20"/>
              </w:rPr>
              <w:t xml:space="preserve"> específica</w:t>
            </w:r>
            <w:r w:rsidR="008423EF" w:rsidRPr="008C445A">
              <w:rPr>
                <w:rFonts w:eastAsia="Times New Roman" w:cs="Arial"/>
                <w:bCs/>
                <w:spacing w:val="-1"/>
                <w:sz w:val="20"/>
                <w:szCs w:val="20"/>
              </w:rPr>
              <w:t>s del programa:</w:t>
            </w:r>
          </w:p>
          <w:bookmarkEnd w:id="1"/>
          <w:p w14:paraId="2EF23399" w14:textId="2CFC575E" w:rsidR="009D6729" w:rsidRPr="008C445A" w:rsidRDefault="008C445A" w:rsidP="00CD5156">
            <w:pPr>
              <w:spacing w:after="0" w:line="276" w:lineRule="auto"/>
              <w:ind w:left="451" w:hanging="451"/>
              <w:jc w:val="both"/>
              <w:rPr>
                <w:rFonts w:eastAsia="Times New Roman" w:cs="Arial"/>
                <w:sz w:val="20"/>
                <w:szCs w:val="20"/>
              </w:rPr>
            </w:pPr>
            <w:r>
              <w:rPr>
                <w:rFonts w:eastAsia="Times New Roman" w:cs="Arial"/>
                <w:sz w:val="20"/>
                <w:szCs w:val="20"/>
              </w:rPr>
              <w:t xml:space="preserve">CE7. </w:t>
            </w:r>
            <w:r w:rsidR="009D6729" w:rsidRPr="008C445A">
              <w:rPr>
                <w:rFonts w:eastAsia="Times New Roman" w:cs="Arial"/>
                <w:sz w:val="20"/>
                <w:szCs w:val="20"/>
              </w:rPr>
              <w:t>Desarrolla el pensamiento lógico, crítico y creativo de los educandos.</w:t>
            </w:r>
          </w:p>
          <w:p w14:paraId="57DF1B51" w14:textId="77777777" w:rsidR="008C445A" w:rsidRDefault="008C445A" w:rsidP="00CD5156">
            <w:pPr>
              <w:spacing w:after="0" w:line="276" w:lineRule="auto"/>
              <w:ind w:left="451" w:hanging="451"/>
              <w:jc w:val="both"/>
              <w:rPr>
                <w:rFonts w:eastAsia="Times New Roman" w:cs="Arial"/>
                <w:sz w:val="20"/>
                <w:szCs w:val="20"/>
              </w:rPr>
            </w:pPr>
            <w:r>
              <w:rPr>
                <w:rFonts w:eastAsia="Times New Roman" w:cs="Arial"/>
                <w:sz w:val="20"/>
                <w:szCs w:val="20"/>
              </w:rPr>
              <w:t xml:space="preserve">CE9. </w:t>
            </w:r>
            <w:r w:rsidR="000A4D05" w:rsidRPr="008C445A">
              <w:rPr>
                <w:rFonts w:eastAsia="Times New Roman" w:cs="Arial"/>
                <w:sz w:val="20"/>
                <w:szCs w:val="20"/>
              </w:rPr>
              <w:t>Selecciona, utiliza y evalúa las tecnologías de la comunicación e información como recurso de enseñanza y de aprendizaje.</w:t>
            </w:r>
          </w:p>
          <w:p w14:paraId="6F7FC21A" w14:textId="53E29414" w:rsidR="000A4D05" w:rsidRPr="008C445A" w:rsidRDefault="00CD5156" w:rsidP="00CD5156">
            <w:pPr>
              <w:spacing w:after="0" w:line="276" w:lineRule="auto"/>
              <w:ind w:left="451" w:hanging="451"/>
              <w:jc w:val="both"/>
              <w:rPr>
                <w:rFonts w:eastAsia="Times New Roman" w:cs="Arial"/>
                <w:sz w:val="20"/>
                <w:szCs w:val="20"/>
              </w:rPr>
            </w:pPr>
            <w:r>
              <w:rPr>
                <w:rFonts w:eastAsia="Times New Roman" w:cs="Arial"/>
                <w:sz w:val="20"/>
                <w:szCs w:val="20"/>
              </w:rPr>
              <w:t xml:space="preserve">CE10. </w:t>
            </w:r>
            <w:r w:rsidR="000A4D05" w:rsidRPr="008C445A">
              <w:rPr>
                <w:rFonts w:eastAsia="Times New Roman" w:cs="Arial"/>
                <w:sz w:val="20"/>
                <w:szCs w:val="20"/>
              </w:rPr>
              <w:t>Educa en valores, en formación ciudadana y en democracia.</w:t>
            </w:r>
          </w:p>
          <w:p w14:paraId="22780314" w14:textId="2E018152" w:rsidR="00F06148" w:rsidRPr="00CD5156" w:rsidRDefault="00CD5156" w:rsidP="00CD5156">
            <w:pPr>
              <w:spacing w:after="0" w:line="276" w:lineRule="auto"/>
              <w:ind w:left="451" w:hanging="451"/>
              <w:jc w:val="both"/>
              <w:rPr>
                <w:rFonts w:eastAsia="Times New Roman" w:cs="Arial"/>
                <w:sz w:val="20"/>
                <w:szCs w:val="20"/>
              </w:rPr>
            </w:pPr>
            <w:r>
              <w:rPr>
                <w:rFonts w:eastAsia="Times New Roman" w:cs="Arial"/>
                <w:sz w:val="20"/>
                <w:szCs w:val="20"/>
              </w:rPr>
              <w:t xml:space="preserve">CE11. </w:t>
            </w:r>
            <w:r w:rsidR="000A4D05" w:rsidRPr="00CD5156">
              <w:rPr>
                <w:rFonts w:eastAsia="Times New Roman" w:cs="Arial"/>
                <w:sz w:val="20"/>
                <w:szCs w:val="20"/>
              </w:rPr>
              <w:t>Investiga en educación y aplica los resultados en la transformación sistemática de las prácticas educativas.</w:t>
            </w:r>
          </w:p>
          <w:p w14:paraId="3C95A6EF" w14:textId="167E1FE1" w:rsidR="00996B9F" w:rsidRPr="00CD5156" w:rsidRDefault="00CD5156" w:rsidP="00CD5156">
            <w:pPr>
              <w:spacing w:line="276" w:lineRule="auto"/>
              <w:ind w:left="451" w:hanging="451"/>
              <w:jc w:val="both"/>
              <w:rPr>
                <w:rFonts w:eastAsia="Times New Roman" w:cs="Arial"/>
                <w:sz w:val="20"/>
                <w:szCs w:val="20"/>
              </w:rPr>
            </w:pPr>
            <w:r>
              <w:rPr>
                <w:rFonts w:eastAsia="Times New Roman" w:cs="Arial"/>
                <w:sz w:val="20"/>
                <w:szCs w:val="20"/>
              </w:rPr>
              <w:t xml:space="preserve">CE13. </w:t>
            </w:r>
            <w:r w:rsidR="008B6B34" w:rsidRPr="00CD5156">
              <w:rPr>
                <w:rFonts w:eastAsia="Times New Roman" w:cs="Arial"/>
                <w:sz w:val="20"/>
                <w:szCs w:val="20"/>
              </w:rPr>
              <w:t>Conoce la teoría educativa y hace uso crítico de ella en diferentes contextos.</w:t>
            </w:r>
          </w:p>
        </w:tc>
      </w:tr>
      <w:tr w:rsidR="00813B97" w:rsidRPr="008C445A" w14:paraId="7F235351" w14:textId="77777777" w:rsidTr="008C445A">
        <w:trPr>
          <w:jc w:val="center"/>
        </w:trPr>
        <w:tc>
          <w:tcPr>
            <w:tcW w:w="5000" w:type="pct"/>
            <w:gridSpan w:val="2"/>
            <w:shd w:val="clear" w:color="auto" w:fill="5B9BD5" w:themeFill="accent5"/>
            <w:vAlign w:val="center"/>
          </w:tcPr>
          <w:p w14:paraId="1CA19D7C" w14:textId="77777777" w:rsidR="00813B97" w:rsidRPr="008C445A" w:rsidRDefault="00813B97" w:rsidP="00B06900">
            <w:pPr>
              <w:spacing w:after="0" w:line="360" w:lineRule="auto"/>
              <w:jc w:val="center"/>
              <w:rPr>
                <w:rFonts w:eastAsia="Times New Roman" w:cs="Arial"/>
                <w:bCs/>
                <w:color w:val="FFFFFF" w:themeColor="background1"/>
                <w:spacing w:val="-1"/>
                <w:sz w:val="20"/>
                <w:szCs w:val="20"/>
              </w:rPr>
            </w:pPr>
            <w:r w:rsidRPr="008C445A">
              <w:rPr>
                <w:rFonts w:eastAsia="Times New Roman" w:cs="Arial"/>
                <w:color w:val="FFFFFF" w:themeColor="background1"/>
                <w:sz w:val="20"/>
                <w:szCs w:val="20"/>
              </w:rPr>
              <w:lastRenderedPageBreak/>
              <w:t>CONTEXTUA</w:t>
            </w:r>
            <w:r w:rsidR="00B06900" w:rsidRPr="008C445A">
              <w:rPr>
                <w:rFonts w:eastAsia="Times New Roman" w:cs="Arial"/>
                <w:color w:val="FFFFFF" w:themeColor="background1"/>
                <w:sz w:val="20"/>
                <w:szCs w:val="20"/>
              </w:rPr>
              <w:t>LIZACIÓN EN EL PLAN DE ESTUDIOS</w:t>
            </w:r>
          </w:p>
        </w:tc>
      </w:tr>
      <w:tr w:rsidR="00813B97" w:rsidRPr="008C445A" w14:paraId="402FD339" w14:textId="77777777" w:rsidTr="008C445A">
        <w:trPr>
          <w:jc w:val="center"/>
        </w:trPr>
        <w:tc>
          <w:tcPr>
            <w:tcW w:w="5000" w:type="pct"/>
            <w:gridSpan w:val="2"/>
          </w:tcPr>
          <w:p w14:paraId="7562CECF" w14:textId="37A498C6" w:rsidR="005133FF" w:rsidRPr="008C445A" w:rsidRDefault="00813B97" w:rsidP="00142512">
            <w:pPr>
              <w:spacing w:after="0" w:line="240" w:lineRule="auto"/>
              <w:jc w:val="both"/>
              <w:rPr>
                <w:rFonts w:cs="Arial"/>
                <w:sz w:val="20"/>
                <w:szCs w:val="20"/>
              </w:rPr>
            </w:pPr>
            <w:r w:rsidRPr="008C445A">
              <w:rPr>
                <w:rFonts w:eastAsia="Times New Roman" w:cs="Arial"/>
                <w:bCs/>
                <w:spacing w:val="-1"/>
                <w:sz w:val="20"/>
                <w:szCs w:val="20"/>
              </w:rPr>
              <w:t>La importancia de esta unidad de aprendizaje reside en</w:t>
            </w:r>
            <w:r w:rsidR="005133FF" w:rsidRPr="008C445A">
              <w:rPr>
                <w:rFonts w:eastAsia="Times New Roman" w:cs="Arial"/>
                <w:bCs/>
                <w:spacing w:val="-1"/>
                <w:sz w:val="20"/>
                <w:szCs w:val="20"/>
              </w:rPr>
              <w:t xml:space="preserve"> ubicar </w:t>
            </w:r>
            <w:r w:rsidR="00EC7275" w:rsidRPr="008C445A">
              <w:rPr>
                <w:rFonts w:eastAsia="Times New Roman" w:cs="Arial"/>
                <w:bCs/>
                <w:spacing w:val="-1"/>
                <w:sz w:val="20"/>
                <w:szCs w:val="20"/>
              </w:rPr>
              <w:t>el estudio del fénomeno educativo</w:t>
            </w:r>
            <w:r w:rsidR="005133FF" w:rsidRPr="008C445A">
              <w:rPr>
                <w:rFonts w:eastAsia="Times New Roman" w:cs="Arial"/>
                <w:bCs/>
                <w:spacing w:val="-1"/>
                <w:sz w:val="20"/>
                <w:szCs w:val="20"/>
              </w:rPr>
              <w:t xml:space="preserve"> en el contexto de las sociedades contemporáneas a </w:t>
            </w:r>
            <w:r w:rsidR="005133FF" w:rsidRPr="008C445A">
              <w:rPr>
                <w:rFonts w:cs="Arial"/>
                <w:sz w:val="20"/>
                <w:szCs w:val="20"/>
              </w:rPr>
              <w:t xml:space="preserve">partir del auge de los medios de comunicación masiva en la sociedad actual, así como del reconocimiento de la influencia de éstos no sólo en la formación de individuos sino en su capacidad de construir nuevas realidades. </w:t>
            </w:r>
          </w:p>
          <w:p w14:paraId="09405040" w14:textId="2D424304" w:rsidR="00813B97" w:rsidRPr="008C445A" w:rsidRDefault="005133FF" w:rsidP="00142512">
            <w:pPr>
              <w:spacing w:after="0" w:line="240" w:lineRule="auto"/>
              <w:jc w:val="both"/>
              <w:rPr>
                <w:rFonts w:eastAsia="Times New Roman" w:cs="Arial"/>
                <w:bCs/>
                <w:spacing w:val="-1"/>
                <w:sz w:val="20"/>
                <w:szCs w:val="20"/>
              </w:rPr>
            </w:pPr>
            <w:r w:rsidRPr="008C445A">
              <w:rPr>
                <w:rFonts w:eastAsia="Times New Roman" w:cs="Arial"/>
                <w:bCs/>
                <w:spacing w:val="-1"/>
                <w:sz w:val="20"/>
                <w:szCs w:val="20"/>
              </w:rPr>
              <w:t xml:space="preserve"> </w:t>
            </w:r>
          </w:p>
          <w:p w14:paraId="3290B3A6" w14:textId="1060642F" w:rsidR="00EC7275" w:rsidRPr="008C445A" w:rsidRDefault="00813B97" w:rsidP="00142512">
            <w:pPr>
              <w:spacing w:after="0" w:line="240" w:lineRule="auto"/>
              <w:jc w:val="both"/>
              <w:rPr>
                <w:rFonts w:cs="Arial"/>
                <w:sz w:val="20"/>
                <w:szCs w:val="20"/>
              </w:rPr>
            </w:pPr>
            <w:r w:rsidRPr="008C445A">
              <w:rPr>
                <w:rFonts w:eastAsia="Times New Roman" w:cs="Arial"/>
                <w:bCs/>
                <w:spacing w:val="-1"/>
                <w:sz w:val="20"/>
                <w:szCs w:val="20"/>
              </w:rPr>
              <w:t>Esta unidad de aprendizaje se caracteriza porque proporciona al estudiante</w:t>
            </w:r>
            <w:r w:rsidR="005133FF" w:rsidRPr="008C445A">
              <w:rPr>
                <w:rFonts w:eastAsia="Times New Roman" w:cs="Arial"/>
                <w:bCs/>
                <w:spacing w:val="-1"/>
                <w:sz w:val="20"/>
                <w:szCs w:val="20"/>
              </w:rPr>
              <w:t xml:space="preserve"> </w:t>
            </w:r>
            <w:r w:rsidR="005133FF" w:rsidRPr="008C445A">
              <w:rPr>
                <w:rFonts w:cs="Arial"/>
                <w:sz w:val="20"/>
                <w:szCs w:val="20"/>
              </w:rPr>
              <w:t>las herramientas necesarias para analizar y reflexionar sobre la relación de los medios de comunicación</w:t>
            </w:r>
            <w:r w:rsidR="00EC7275" w:rsidRPr="008C445A">
              <w:rPr>
                <w:rFonts w:cs="Arial"/>
                <w:sz w:val="20"/>
                <w:szCs w:val="20"/>
              </w:rPr>
              <w:t xml:space="preserve"> y de información</w:t>
            </w:r>
            <w:r w:rsidR="00EB349D" w:rsidRPr="008C445A">
              <w:rPr>
                <w:rFonts w:cs="Arial"/>
                <w:sz w:val="20"/>
                <w:szCs w:val="20"/>
              </w:rPr>
              <w:t xml:space="preserve"> y la educación formal, no formal e</w:t>
            </w:r>
            <w:r w:rsidR="005133FF" w:rsidRPr="008C445A">
              <w:rPr>
                <w:rFonts w:cs="Arial"/>
                <w:sz w:val="20"/>
                <w:szCs w:val="20"/>
              </w:rPr>
              <w:t xml:space="preserve"> informal. </w:t>
            </w:r>
            <w:r w:rsidR="00142512" w:rsidRPr="008C445A">
              <w:rPr>
                <w:rFonts w:cs="Arial"/>
                <w:sz w:val="20"/>
                <w:szCs w:val="20"/>
              </w:rPr>
              <w:t>De igual manera</w:t>
            </w:r>
            <w:r w:rsidR="00EC7275" w:rsidRPr="008C445A">
              <w:rPr>
                <w:rFonts w:cs="Arial"/>
                <w:sz w:val="20"/>
                <w:szCs w:val="20"/>
              </w:rPr>
              <w:t xml:space="preserve"> permite conocer los principios metodológico</w:t>
            </w:r>
            <w:r w:rsidR="00142512" w:rsidRPr="008C445A">
              <w:rPr>
                <w:rFonts w:cs="Arial"/>
                <w:sz w:val="20"/>
                <w:szCs w:val="20"/>
              </w:rPr>
              <w:t>s</w:t>
            </w:r>
            <w:r w:rsidR="00EC7275" w:rsidRPr="008C445A">
              <w:rPr>
                <w:rFonts w:cs="Arial"/>
                <w:sz w:val="20"/>
                <w:szCs w:val="20"/>
              </w:rPr>
              <w:t xml:space="preserve"> de las Teorías de la Comunicación Educativa actuales, así como revisar los antecedentes teórico</w:t>
            </w:r>
            <w:r w:rsidR="00142512" w:rsidRPr="008C445A">
              <w:rPr>
                <w:rFonts w:cs="Arial"/>
                <w:sz w:val="20"/>
                <w:szCs w:val="20"/>
              </w:rPr>
              <w:t>s e históricos de la materia y c</w:t>
            </w:r>
            <w:r w:rsidR="00EC7275" w:rsidRPr="008C445A">
              <w:rPr>
                <w:rFonts w:cs="Arial"/>
                <w:sz w:val="20"/>
                <w:szCs w:val="20"/>
              </w:rPr>
              <w:t>onstruir un concepto propio que permita el desarrollo de un proyecto de investigación.</w:t>
            </w:r>
          </w:p>
          <w:p w14:paraId="7448A3EB" w14:textId="7DBDB377" w:rsidR="00EC7275" w:rsidRPr="008C445A" w:rsidRDefault="00EC7275" w:rsidP="00142512">
            <w:pPr>
              <w:spacing w:after="0" w:line="240" w:lineRule="auto"/>
              <w:ind w:left="360"/>
              <w:jc w:val="both"/>
              <w:rPr>
                <w:rFonts w:cs="Arial"/>
                <w:sz w:val="20"/>
                <w:szCs w:val="20"/>
              </w:rPr>
            </w:pPr>
          </w:p>
          <w:p w14:paraId="2157CBBD" w14:textId="25F95165" w:rsidR="00156382" w:rsidRPr="00CD5156" w:rsidRDefault="00EB349D" w:rsidP="00CD5156">
            <w:pPr>
              <w:spacing w:line="240" w:lineRule="auto"/>
              <w:jc w:val="both"/>
              <w:rPr>
                <w:rFonts w:eastAsia="Times New Roman" w:cs="Arial"/>
                <w:bCs/>
                <w:spacing w:val="-1"/>
                <w:sz w:val="20"/>
                <w:szCs w:val="20"/>
              </w:rPr>
            </w:pPr>
            <w:r w:rsidRPr="008C445A">
              <w:rPr>
                <w:rFonts w:eastAsia="Times New Roman" w:cs="Arial"/>
                <w:bCs/>
                <w:spacing w:val="-1"/>
                <w:sz w:val="20"/>
                <w:szCs w:val="20"/>
              </w:rPr>
              <w:t xml:space="preserve">Se imparte en el 4º </w:t>
            </w:r>
            <w:r w:rsidR="00813B97" w:rsidRPr="008C445A">
              <w:rPr>
                <w:rFonts w:eastAsia="Times New Roman" w:cs="Arial"/>
                <w:bCs/>
                <w:spacing w:val="-1"/>
                <w:sz w:val="20"/>
                <w:szCs w:val="20"/>
              </w:rPr>
              <w:t>semestre y se relaciona con la</w:t>
            </w:r>
            <w:r w:rsidRPr="008C445A">
              <w:rPr>
                <w:rFonts w:eastAsia="Times New Roman" w:cs="Arial"/>
                <w:bCs/>
                <w:spacing w:val="-1"/>
                <w:sz w:val="20"/>
                <w:szCs w:val="20"/>
              </w:rPr>
              <w:t>s unidades d</w:t>
            </w:r>
            <w:r w:rsidR="00142512" w:rsidRPr="008C445A">
              <w:rPr>
                <w:rFonts w:eastAsia="Times New Roman" w:cs="Arial"/>
                <w:bCs/>
                <w:spacing w:val="-1"/>
                <w:sz w:val="20"/>
                <w:szCs w:val="20"/>
              </w:rPr>
              <w:t>e aprendizaje de Fundamentos epistemoló</w:t>
            </w:r>
            <w:r w:rsidRPr="008C445A">
              <w:rPr>
                <w:rFonts w:eastAsia="Times New Roman" w:cs="Arial"/>
                <w:bCs/>
                <w:spacing w:val="-1"/>
                <w:sz w:val="20"/>
                <w:szCs w:val="20"/>
              </w:rPr>
              <w:t>gicos del pensami</w:t>
            </w:r>
            <w:r w:rsidR="00142512" w:rsidRPr="008C445A">
              <w:rPr>
                <w:rFonts w:eastAsia="Times New Roman" w:cs="Arial"/>
                <w:bCs/>
                <w:spacing w:val="-1"/>
                <w:sz w:val="20"/>
                <w:szCs w:val="20"/>
              </w:rPr>
              <w:t>ento social; Ciencias de la Edu</w:t>
            </w:r>
            <w:r w:rsidRPr="008C445A">
              <w:rPr>
                <w:rFonts w:eastAsia="Times New Roman" w:cs="Arial"/>
                <w:bCs/>
                <w:spacing w:val="-1"/>
                <w:sz w:val="20"/>
                <w:szCs w:val="20"/>
              </w:rPr>
              <w:t>cación; Tecnologí</w:t>
            </w:r>
            <w:r w:rsidR="00142512" w:rsidRPr="008C445A">
              <w:rPr>
                <w:rFonts w:eastAsia="Times New Roman" w:cs="Arial"/>
                <w:bCs/>
                <w:spacing w:val="-1"/>
                <w:sz w:val="20"/>
                <w:szCs w:val="20"/>
              </w:rPr>
              <w:t>a Educativa</w:t>
            </w:r>
            <w:r w:rsidRPr="008C445A">
              <w:rPr>
                <w:rFonts w:eastAsia="Times New Roman" w:cs="Arial"/>
                <w:bCs/>
                <w:spacing w:val="-1"/>
                <w:sz w:val="20"/>
                <w:szCs w:val="20"/>
              </w:rPr>
              <w:t xml:space="preserve">; Educación </w:t>
            </w:r>
            <w:r w:rsidR="00CD5156">
              <w:rPr>
                <w:rFonts w:eastAsia="Times New Roman" w:cs="Arial"/>
                <w:bCs/>
                <w:spacing w:val="-1"/>
                <w:sz w:val="20"/>
                <w:szCs w:val="20"/>
              </w:rPr>
              <w:t>a distancia</w:t>
            </w:r>
            <w:r w:rsidRPr="008C445A">
              <w:rPr>
                <w:rFonts w:eastAsia="Times New Roman" w:cs="Arial"/>
                <w:bCs/>
                <w:spacing w:val="-1"/>
                <w:sz w:val="20"/>
                <w:szCs w:val="20"/>
              </w:rPr>
              <w:t>.</w:t>
            </w:r>
          </w:p>
        </w:tc>
      </w:tr>
      <w:tr w:rsidR="00813B97" w:rsidRPr="008C445A" w14:paraId="3FB3EFCD" w14:textId="77777777" w:rsidTr="008C445A">
        <w:trPr>
          <w:jc w:val="center"/>
        </w:trPr>
        <w:tc>
          <w:tcPr>
            <w:tcW w:w="5000" w:type="pct"/>
            <w:gridSpan w:val="2"/>
            <w:shd w:val="clear" w:color="auto" w:fill="5B9BD5" w:themeFill="accent5"/>
          </w:tcPr>
          <w:p w14:paraId="05C70914" w14:textId="77777777" w:rsidR="00813B97" w:rsidRPr="008C445A" w:rsidRDefault="00813B97" w:rsidP="00B06900">
            <w:pPr>
              <w:spacing w:after="0" w:line="360" w:lineRule="auto"/>
              <w:jc w:val="center"/>
              <w:rPr>
                <w:rFonts w:eastAsia="Times New Roman" w:cs="Arial"/>
                <w:sz w:val="20"/>
                <w:szCs w:val="20"/>
              </w:rPr>
            </w:pPr>
            <w:r w:rsidRPr="008C445A">
              <w:rPr>
                <w:rFonts w:eastAsia="Times New Roman" w:cs="Arial"/>
                <w:color w:val="FFFFFF" w:themeColor="background1"/>
                <w:sz w:val="20"/>
                <w:szCs w:val="20"/>
              </w:rPr>
              <w:t>COMPETENC</w:t>
            </w:r>
            <w:r w:rsidR="00B06900" w:rsidRPr="008C445A">
              <w:rPr>
                <w:rFonts w:eastAsia="Times New Roman" w:cs="Arial"/>
                <w:color w:val="FFFFFF" w:themeColor="background1"/>
                <w:sz w:val="20"/>
                <w:szCs w:val="20"/>
              </w:rPr>
              <w:t>IAS DE LA UNIDAD DE APRENDIZAJE</w:t>
            </w:r>
          </w:p>
        </w:tc>
      </w:tr>
      <w:tr w:rsidR="00813B97" w:rsidRPr="008C445A" w14:paraId="1BA37EA5" w14:textId="77777777" w:rsidTr="008C445A">
        <w:trPr>
          <w:jc w:val="center"/>
        </w:trPr>
        <w:tc>
          <w:tcPr>
            <w:tcW w:w="5000" w:type="pct"/>
            <w:gridSpan w:val="2"/>
            <w:vAlign w:val="center"/>
          </w:tcPr>
          <w:p w14:paraId="5F65A493" w14:textId="2D865765" w:rsidR="00BC0423" w:rsidRPr="00CD5156" w:rsidRDefault="00BC0423" w:rsidP="00CD5156">
            <w:pPr>
              <w:pStyle w:val="Prrafodelista"/>
              <w:numPr>
                <w:ilvl w:val="0"/>
                <w:numId w:val="20"/>
              </w:numPr>
              <w:spacing w:after="0" w:line="240" w:lineRule="auto"/>
              <w:jc w:val="both"/>
              <w:rPr>
                <w:rFonts w:eastAsia="Times New Roman" w:cs="Arial"/>
                <w:sz w:val="20"/>
                <w:szCs w:val="20"/>
              </w:rPr>
            </w:pPr>
            <w:r w:rsidRPr="00CD5156">
              <w:rPr>
                <w:rFonts w:eastAsia="Times New Roman" w:cs="Arial"/>
                <w:sz w:val="20"/>
                <w:szCs w:val="20"/>
              </w:rPr>
              <w:t>Desarrolla el pensamiento lógico, crítico y creativo de los educandos.</w:t>
            </w:r>
          </w:p>
          <w:p w14:paraId="59677AEF" w14:textId="053AB944" w:rsidR="00BC0423" w:rsidRPr="008C445A" w:rsidRDefault="00BC0423" w:rsidP="00CD5156">
            <w:pPr>
              <w:pStyle w:val="Prrafodelista"/>
              <w:numPr>
                <w:ilvl w:val="0"/>
                <w:numId w:val="20"/>
              </w:numPr>
              <w:spacing w:after="0" w:line="240" w:lineRule="auto"/>
              <w:jc w:val="both"/>
              <w:rPr>
                <w:rFonts w:eastAsia="Times New Roman" w:cs="Arial"/>
                <w:sz w:val="20"/>
                <w:szCs w:val="20"/>
                <w:lang w:eastAsia="es-MX"/>
              </w:rPr>
            </w:pPr>
            <w:r w:rsidRPr="008C445A">
              <w:rPr>
                <w:rFonts w:eastAsia="Times New Roman" w:cs="Arial"/>
                <w:sz w:val="20"/>
                <w:szCs w:val="20"/>
                <w:lang w:eastAsia="es-MX"/>
              </w:rPr>
              <w:t>Selecciona, utiliza y evalúa las tecnologías de la comunicación e información como recurso de enseñanza y de aprendizaje.</w:t>
            </w:r>
          </w:p>
          <w:p w14:paraId="55C7D03E" w14:textId="3AE2E179" w:rsidR="00BC0423" w:rsidRPr="00CD5156" w:rsidRDefault="00BC0423" w:rsidP="00CD5156">
            <w:pPr>
              <w:pStyle w:val="Prrafodelista"/>
              <w:numPr>
                <w:ilvl w:val="0"/>
                <w:numId w:val="20"/>
              </w:numPr>
              <w:spacing w:after="0" w:line="240" w:lineRule="auto"/>
              <w:jc w:val="both"/>
              <w:rPr>
                <w:rFonts w:eastAsia="Times New Roman" w:cs="Arial"/>
                <w:sz w:val="20"/>
                <w:szCs w:val="20"/>
              </w:rPr>
            </w:pPr>
            <w:r w:rsidRPr="00CD5156">
              <w:rPr>
                <w:rFonts w:eastAsia="Times New Roman" w:cs="Arial"/>
                <w:sz w:val="20"/>
                <w:szCs w:val="20"/>
              </w:rPr>
              <w:t>Educa en valores, en formación ciudadana y en democracia.</w:t>
            </w:r>
          </w:p>
          <w:p w14:paraId="18213333" w14:textId="77777777" w:rsidR="00156382" w:rsidRPr="008C445A" w:rsidRDefault="00BC0423" w:rsidP="00CD5156">
            <w:pPr>
              <w:pStyle w:val="Prrafodelista"/>
              <w:numPr>
                <w:ilvl w:val="0"/>
                <w:numId w:val="20"/>
              </w:numPr>
              <w:spacing w:after="0" w:line="240" w:lineRule="auto"/>
              <w:jc w:val="both"/>
              <w:rPr>
                <w:rFonts w:eastAsia="Times New Roman" w:cs="Arial"/>
                <w:sz w:val="20"/>
                <w:szCs w:val="20"/>
              </w:rPr>
            </w:pPr>
            <w:r w:rsidRPr="008C445A">
              <w:rPr>
                <w:rFonts w:eastAsia="Times New Roman" w:cs="Arial"/>
                <w:sz w:val="20"/>
                <w:szCs w:val="20"/>
              </w:rPr>
              <w:t>Investiga en educación y aplica los resultados en la transformación sistemática de las prácticas educativas.</w:t>
            </w:r>
          </w:p>
          <w:p w14:paraId="75035367" w14:textId="676E4629" w:rsidR="00F54DDF" w:rsidRPr="00CD5156" w:rsidRDefault="00BC0423" w:rsidP="00CD5156">
            <w:pPr>
              <w:pStyle w:val="Prrafodelista"/>
              <w:numPr>
                <w:ilvl w:val="0"/>
                <w:numId w:val="20"/>
              </w:numPr>
              <w:spacing w:line="240" w:lineRule="auto"/>
              <w:jc w:val="both"/>
              <w:rPr>
                <w:rFonts w:eastAsia="Times New Roman" w:cs="Arial"/>
                <w:sz w:val="20"/>
                <w:szCs w:val="20"/>
              </w:rPr>
            </w:pPr>
            <w:r w:rsidRPr="008C445A">
              <w:rPr>
                <w:rFonts w:eastAsia="Times New Roman" w:cs="Arial"/>
                <w:sz w:val="20"/>
                <w:szCs w:val="20"/>
              </w:rPr>
              <w:t>Conoce la teoría educativa y hace uso crítico de ella en diferentes contextos.</w:t>
            </w:r>
          </w:p>
        </w:tc>
      </w:tr>
      <w:tr w:rsidR="00813B97" w:rsidRPr="008C445A" w14:paraId="7318B592" w14:textId="77777777" w:rsidTr="008C445A">
        <w:trPr>
          <w:jc w:val="center"/>
        </w:trPr>
        <w:tc>
          <w:tcPr>
            <w:tcW w:w="5000" w:type="pct"/>
            <w:gridSpan w:val="2"/>
            <w:shd w:val="clear" w:color="auto" w:fill="5B9BD5" w:themeFill="accent5"/>
            <w:vAlign w:val="center"/>
          </w:tcPr>
          <w:p w14:paraId="6A3E4CE4" w14:textId="77777777" w:rsidR="00813B97" w:rsidRPr="008C445A" w:rsidRDefault="00813B97" w:rsidP="00B06900">
            <w:pPr>
              <w:spacing w:after="0" w:line="360" w:lineRule="auto"/>
              <w:jc w:val="center"/>
              <w:rPr>
                <w:rFonts w:eastAsia="Times New Roman" w:cs="Arial"/>
                <w:sz w:val="20"/>
                <w:szCs w:val="20"/>
              </w:rPr>
            </w:pPr>
            <w:r w:rsidRPr="008C445A">
              <w:rPr>
                <w:rFonts w:eastAsia="Times New Roman" w:cs="Arial"/>
                <w:color w:val="FFFFFF" w:themeColor="background1"/>
                <w:sz w:val="20"/>
                <w:szCs w:val="20"/>
              </w:rPr>
              <w:t>CONTENI</w:t>
            </w:r>
            <w:r w:rsidR="00B06900" w:rsidRPr="008C445A">
              <w:rPr>
                <w:rFonts w:eastAsia="Times New Roman" w:cs="Arial"/>
                <w:color w:val="FFFFFF" w:themeColor="background1"/>
                <w:sz w:val="20"/>
                <w:szCs w:val="20"/>
              </w:rPr>
              <w:t>DOS DE LA UNIDAD DE APRENDIZAJE</w:t>
            </w:r>
          </w:p>
        </w:tc>
      </w:tr>
      <w:tr w:rsidR="00813B97" w:rsidRPr="008C445A" w14:paraId="481B59B5" w14:textId="77777777" w:rsidTr="008C445A">
        <w:trPr>
          <w:jc w:val="center"/>
        </w:trPr>
        <w:tc>
          <w:tcPr>
            <w:tcW w:w="5000" w:type="pct"/>
            <w:gridSpan w:val="2"/>
            <w:vAlign w:val="center"/>
          </w:tcPr>
          <w:p w14:paraId="759641F9" w14:textId="77777777" w:rsidR="006C4046" w:rsidRPr="008C445A" w:rsidRDefault="006C4046" w:rsidP="00156382">
            <w:pPr>
              <w:spacing w:after="0" w:line="240" w:lineRule="auto"/>
              <w:jc w:val="both"/>
              <w:rPr>
                <w:rFonts w:eastAsia="Times New Roman" w:cs="Arial"/>
                <w:b/>
                <w:color w:val="C45911" w:themeColor="accent2" w:themeShade="BF"/>
                <w:sz w:val="20"/>
                <w:szCs w:val="20"/>
              </w:rPr>
            </w:pPr>
          </w:p>
          <w:p w14:paraId="315346DA" w14:textId="77777777" w:rsidR="006C4046" w:rsidRPr="008C445A" w:rsidRDefault="006C4046" w:rsidP="00156382">
            <w:pPr>
              <w:spacing w:after="0" w:line="240" w:lineRule="auto"/>
              <w:jc w:val="both"/>
              <w:rPr>
                <w:rFonts w:cs="Arial"/>
                <w:sz w:val="20"/>
                <w:szCs w:val="20"/>
              </w:rPr>
            </w:pPr>
            <w:r w:rsidRPr="008C445A">
              <w:rPr>
                <w:rFonts w:cs="Arial"/>
                <w:sz w:val="20"/>
                <w:szCs w:val="20"/>
              </w:rPr>
              <w:t>I. Introducción</w:t>
            </w:r>
          </w:p>
          <w:p w14:paraId="62D1F14F" w14:textId="77777777" w:rsidR="006C4046" w:rsidRPr="008C445A" w:rsidRDefault="006C4046" w:rsidP="00156382">
            <w:pPr>
              <w:spacing w:after="0" w:line="240" w:lineRule="auto"/>
              <w:jc w:val="both"/>
              <w:rPr>
                <w:rFonts w:cs="Arial"/>
                <w:sz w:val="20"/>
                <w:szCs w:val="20"/>
              </w:rPr>
            </w:pPr>
            <w:r w:rsidRPr="008C445A">
              <w:rPr>
                <w:rFonts w:cs="Arial"/>
                <w:sz w:val="20"/>
                <w:szCs w:val="20"/>
              </w:rPr>
              <w:t>1. Definición del objeto de estudio de la Teoría de la Comunicación Educativa</w:t>
            </w:r>
          </w:p>
          <w:p w14:paraId="2B2354EB" w14:textId="77777777" w:rsidR="006C4046" w:rsidRPr="008C445A" w:rsidRDefault="006C4046" w:rsidP="00156382">
            <w:pPr>
              <w:spacing w:after="0" w:line="240" w:lineRule="auto"/>
              <w:jc w:val="both"/>
              <w:rPr>
                <w:rFonts w:cs="Arial"/>
                <w:sz w:val="20"/>
                <w:szCs w:val="20"/>
              </w:rPr>
            </w:pPr>
            <w:r w:rsidRPr="008C445A">
              <w:rPr>
                <w:rFonts w:cs="Arial"/>
                <w:sz w:val="20"/>
                <w:szCs w:val="20"/>
              </w:rPr>
              <w:lastRenderedPageBreak/>
              <w:t>2. Revisión de principios metodológicos</w:t>
            </w:r>
          </w:p>
          <w:p w14:paraId="057D8075" w14:textId="77777777" w:rsidR="006C4046" w:rsidRPr="008C445A" w:rsidRDefault="006C4046" w:rsidP="00156382">
            <w:pPr>
              <w:spacing w:after="0" w:line="240" w:lineRule="auto"/>
              <w:jc w:val="both"/>
              <w:rPr>
                <w:rFonts w:cs="Arial"/>
                <w:sz w:val="20"/>
                <w:szCs w:val="20"/>
              </w:rPr>
            </w:pPr>
            <w:r w:rsidRPr="008C445A">
              <w:rPr>
                <w:rFonts w:cs="Arial"/>
                <w:sz w:val="20"/>
                <w:szCs w:val="20"/>
              </w:rPr>
              <w:t>3. Analisis los antecedentes teóricos de la materia</w:t>
            </w:r>
          </w:p>
          <w:p w14:paraId="3AB5CE1D" w14:textId="77777777" w:rsidR="006C4046" w:rsidRPr="008C445A" w:rsidRDefault="006C4046" w:rsidP="00156382">
            <w:pPr>
              <w:spacing w:after="0" w:line="240" w:lineRule="auto"/>
              <w:jc w:val="both"/>
              <w:rPr>
                <w:rFonts w:cs="Arial"/>
                <w:sz w:val="20"/>
                <w:szCs w:val="20"/>
              </w:rPr>
            </w:pPr>
          </w:p>
          <w:p w14:paraId="6BB0FE8E" w14:textId="77777777" w:rsidR="006C4046" w:rsidRPr="008C445A" w:rsidRDefault="006C4046" w:rsidP="00156382">
            <w:pPr>
              <w:spacing w:after="0" w:line="240" w:lineRule="auto"/>
              <w:jc w:val="both"/>
              <w:rPr>
                <w:rFonts w:cs="Arial"/>
                <w:sz w:val="20"/>
                <w:szCs w:val="20"/>
              </w:rPr>
            </w:pPr>
            <w:r w:rsidRPr="008C445A">
              <w:rPr>
                <w:rFonts w:cs="Arial"/>
                <w:sz w:val="20"/>
                <w:szCs w:val="20"/>
              </w:rPr>
              <w:t>II. Teoría de la Comunicación Educativa</w:t>
            </w:r>
          </w:p>
          <w:p w14:paraId="00228D7E" w14:textId="77777777" w:rsidR="006C4046" w:rsidRPr="008C445A" w:rsidRDefault="006C4046" w:rsidP="00156382">
            <w:pPr>
              <w:spacing w:after="0" w:line="240" w:lineRule="auto"/>
              <w:jc w:val="both"/>
              <w:rPr>
                <w:rFonts w:cs="Arial"/>
                <w:sz w:val="20"/>
                <w:szCs w:val="20"/>
              </w:rPr>
            </w:pPr>
            <w:r w:rsidRPr="008C445A">
              <w:rPr>
                <w:rFonts w:cs="Arial"/>
                <w:sz w:val="20"/>
                <w:szCs w:val="20"/>
              </w:rPr>
              <w:t>1. Revisión de posturas y modelos teóricos</w:t>
            </w:r>
          </w:p>
          <w:p w14:paraId="489AD0A6" w14:textId="77777777" w:rsidR="006C4046" w:rsidRPr="008C445A" w:rsidRDefault="006C4046" w:rsidP="00156382">
            <w:pPr>
              <w:spacing w:after="0" w:line="240" w:lineRule="auto"/>
              <w:jc w:val="both"/>
              <w:rPr>
                <w:rFonts w:cs="Arial"/>
                <w:sz w:val="20"/>
                <w:szCs w:val="20"/>
              </w:rPr>
            </w:pPr>
            <w:r w:rsidRPr="008C445A">
              <w:rPr>
                <w:rFonts w:cs="Arial"/>
                <w:sz w:val="20"/>
                <w:szCs w:val="20"/>
              </w:rPr>
              <w:t>2. Revisión del contexto histórico de la Teoría de la Comunicación Educativa</w:t>
            </w:r>
          </w:p>
          <w:p w14:paraId="76433AC8" w14:textId="77777777" w:rsidR="006C4046" w:rsidRPr="008C445A" w:rsidRDefault="006C4046" w:rsidP="00156382">
            <w:pPr>
              <w:spacing w:after="0" w:line="240" w:lineRule="auto"/>
              <w:jc w:val="both"/>
              <w:rPr>
                <w:rFonts w:cs="Arial"/>
                <w:sz w:val="20"/>
                <w:szCs w:val="20"/>
              </w:rPr>
            </w:pPr>
          </w:p>
          <w:p w14:paraId="0C330804" w14:textId="77777777" w:rsidR="006C4046" w:rsidRPr="008C445A" w:rsidRDefault="006C4046" w:rsidP="00156382">
            <w:pPr>
              <w:spacing w:after="0" w:line="240" w:lineRule="auto"/>
              <w:jc w:val="both"/>
              <w:rPr>
                <w:rFonts w:cs="Arial"/>
                <w:sz w:val="20"/>
                <w:szCs w:val="20"/>
              </w:rPr>
            </w:pPr>
            <w:r w:rsidRPr="008C445A">
              <w:rPr>
                <w:rFonts w:cs="Arial"/>
                <w:sz w:val="20"/>
                <w:szCs w:val="20"/>
              </w:rPr>
              <w:t>III. Investigación en el campo de la Teoría de la Comunicación Educativa</w:t>
            </w:r>
          </w:p>
          <w:p w14:paraId="1CC73096" w14:textId="77777777" w:rsidR="006C4046" w:rsidRPr="008C445A" w:rsidRDefault="006C4046" w:rsidP="00156382">
            <w:pPr>
              <w:spacing w:after="0" w:line="240" w:lineRule="auto"/>
              <w:jc w:val="both"/>
              <w:rPr>
                <w:rFonts w:cs="Arial"/>
                <w:sz w:val="20"/>
                <w:szCs w:val="20"/>
              </w:rPr>
            </w:pPr>
            <w:r w:rsidRPr="008C445A">
              <w:rPr>
                <w:rFonts w:cs="Arial"/>
                <w:sz w:val="20"/>
                <w:szCs w:val="20"/>
              </w:rPr>
              <w:t>1. La Teoría de la Comunicación Educativa como programa de investigación</w:t>
            </w:r>
          </w:p>
          <w:p w14:paraId="15FA8DB7" w14:textId="4FADCDD4" w:rsidR="00813B97" w:rsidRPr="008C445A" w:rsidRDefault="006C4046" w:rsidP="00CD5156">
            <w:pPr>
              <w:spacing w:line="240" w:lineRule="auto"/>
              <w:jc w:val="both"/>
              <w:rPr>
                <w:rFonts w:cs="Arial"/>
                <w:sz w:val="20"/>
                <w:szCs w:val="20"/>
              </w:rPr>
            </w:pPr>
            <w:r w:rsidRPr="008C445A">
              <w:rPr>
                <w:rFonts w:cs="Arial"/>
                <w:sz w:val="20"/>
                <w:szCs w:val="20"/>
              </w:rPr>
              <w:t>2. La Comunicación Educativa en México</w:t>
            </w:r>
          </w:p>
        </w:tc>
      </w:tr>
      <w:tr w:rsidR="00813B97" w:rsidRPr="008C445A" w14:paraId="0B1F826B" w14:textId="77777777" w:rsidTr="008C445A">
        <w:trPr>
          <w:jc w:val="center"/>
        </w:trPr>
        <w:tc>
          <w:tcPr>
            <w:tcW w:w="2562" w:type="pct"/>
            <w:shd w:val="clear" w:color="auto" w:fill="5B9BD5" w:themeFill="accent5"/>
            <w:vAlign w:val="center"/>
          </w:tcPr>
          <w:p w14:paraId="5C4D3F62" w14:textId="77777777" w:rsidR="00813B97" w:rsidRPr="008C445A" w:rsidRDefault="00813B97" w:rsidP="00B06900">
            <w:pPr>
              <w:spacing w:after="0" w:line="240" w:lineRule="auto"/>
              <w:jc w:val="center"/>
              <w:rPr>
                <w:rFonts w:eastAsia="Times New Roman" w:cs="Arial"/>
                <w:color w:val="FFFFFF" w:themeColor="background1"/>
                <w:sz w:val="20"/>
                <w:szCs w:val="20"/>
              </w:rPr>
            </w:pPr>
            <w:r w:rsidRPr="008C445A">
              <w:rPr>
                <w:rFonts w:eastAsia="Times New Roman" w:cs="Arial"/>
                <w:color w:val="FFFFFF" w:themeColor="background1"/>
                <w:sz w:val="20"/>
                <w:szCs w:val="20"/>
              </w:rPr>
              <w:lastRenderedPageBreak/>
              <w:t xml:space="preserve">ACTIVIDADES DE APRENDIZAJE </w:t>
            </w:r>
            <w:r w:rsidR="00B06900" w:rsidRPr="008C445A">
              <w:rPr>
                <w:rFonts w:eastAsia="Times New Roman" w:cs="Arial"/>
                <w:color w:val="FFFFFF" w:themeColor="background1"/>
                <w:sz w:val="20"/>
                <w:szCs w:val="20"/>
              </w:rPr>
              <w:t>SUGERIDOS</w:t>
            </w:r>
          </w:p>
        </w:tc>
        <w:tc>
          <w:tcPr>
            <w:tcW w:w="2438" w:type="pct"/>
            <w:shd w:val="clear" w:color="auto" w:fill="5B9BD5" w:themeFill="accent5"/>
            <w:vAlign w:val="center"/>
          </w:tcPr>
          <w:p w14:paraId="1A856925" w14:textId="77777777" w:rsidR="00813B97" w:rsidRPr="008C445A" w:rsidRDefault="00813B97" w:rsidP="00B06900">
            <w:pPr>
              <w:spacing w:after="0" w:line="240" w:lineRule="auto"/>
              <w:jc w:val="center"/>
              <w:rPr>
                <w:rFonts w:eastAsia="Times New Roman" w:cs="Arial"/>
                <w:color w:val="FFFFFF" w:themeColor="background1"/>
                <w:sz w:val="20"/>
                <w:szCs w:val="20"/>
              </w:rPr>
            </w:pPr>
            <w:r w:rsidRPr="008C445A">
              <w:rPr>
                <w:rFonts w:eastAsia="Times New Roman" w:cs="Arial"/>
                <w:color w:val="FFFFFF" w:themeColor="background1"/>
                <w:sz w:val="20"/>
                <w:szCs w:val="20"/>
              </w:rPr>
              <w:t>RECURSOS MA</w:t>
            </w:r>
            <w:r w:rsidR="006D46E9" w:rsidRPr="008C445A">
              <w:rPr>
                <w:rFonts w:eastAsia="Times New Roman" w:cs="Arial"/>
                <w:color w:val="FFFFFF" w:themeColor="background1"/>
                <w:sz w:val="20"/>
                <w:szCs w:val="20"/>
              </w:rPr>
              <w:t>TERIALES Y DIDÁCTICOS SUGERIDOS</w:t>
            </w:r>
          </w:p>
        </w:tc>
      </w:tr>
      <w:tr w:rsidR="00813B97" w:rsidRPr="008C445A" w14:paraId="30DE49B8" w14:textId="77777777" w:rsidTr="008C445A">
        <w:trPr>
          <w:jc w:val="center"/>
        </w:trPr>
        <w:tc>
          <w:tcPr>
            <w:tcW w:w="2562" w:type="pct"/>
            <w:vAlign w:val="center"/>
          </w:tcPr>
          <w:p w14:paraId="38075DD1" w14:textId="51C63D36" w:rsidR="00397062" w:rsidRPr="008C445A" w:rsidRDefault="00397062" w:rsidP="00156382">
            <w:pPr>
              <w:spacing w:after="0" w:line="240" w:lineRule="auto"/>
              <w:jc w:val="both"/>
              <w:rPr>
                <w:sz w:val="20"/>
                <w:szCs w:val="20"/>
              </w:rPr>
            </w:pPr>
            <w:r w:rsidRPr="008C445A">
              <w:rPr>
                <w:i/>
                <w:sz w:val="20"/>
                <w:szCs w:val="20"/>
              </w:rPr>
              <w:t>Sesiones expositivas</w:t>
            </w:r>
            <w:r w:rsidR="00E21E7C" w:rsidRPr="008C445A">
              <w:rPr>
                <w:sz w:val="20"/>
                <w:szCs w:val="20"/>
              </w:rPr>
              <w:t xml:space="preserve">: </w:t>
            </w:r>
            <w:r w:rsidR="006F35DF" w:rsidRPr="008C445A">
              <w:rPr>
                <w:sz w:val="20"/>
                <w:szCs w:val="20"/>
              </w:rPr>
              <w:t>el profesor profundiza</w:t>
            </w:r>
            <w:r w:rsidR="003B4497" w:rsidRPr="008C445A">
              <w:rPr>
                <w:sz w:val="20"/>
                <w:szCs w:val="20"/>
              </w:rPr>
              <w:t xml:space="preserve"> y problematiza</w:t>
            </w:r>
            <w:r w:rsidR="00E82E7C" w:rsidRPr="008C445A">
              <w:rPr>
                <w:sz w:val="20"/>
                <w:szCs w:val="20"/>
              </w:rPr>
              <w:t xml:space="preserve"> </w:t>
            </w:r>
            <w:proofErr w:type="gramStart"/>
            <w:r w:rsidR="00E82E7C" w:rsidRPr="008C445A">
              <w:rPr>
                <w:sz w:val="20"/>
                <w:szCs w:val="20"/>
              </w:rPr>
              <w:t xml:space="preserve">sobre </w:t>
            </w:r>
            <w:r w:rsidRPr="008C445A">
              <w:rPr>
                <w:sz w:val="20"/>
                <w:szCs w:val="20"/>
              </w:rPr>
              <w:t xml:space="preserve"> las</w:t>
            </w:r>
            <w:proofErr w:type="gramEnd"/>
            <w:r w:rsidRPr="008C445A">
              <w:rPr>
                <w:sz w:val="20"/>
                <w:szCs w:val="20"/>
              </w:rPr>
              <w:t xml:space="preserve"> teoría</w:t>
            </w:r>
            <w:r w:rsidR="00E82E7C" w:rsidRPr="008C445A">
              <w:rPr>
                <w:sz w:val="20"/>
                <w:szCs w:val="20"/>
              </w:rPr>
              <w:t>s que forman parte del programa.</w:t>
            </w:r>
          </w:p>
          <w:p w14:paraId="4435A31D" w14:textId="77777777" w:rsidR="00156382" w:rsidRPr="008C445A" w:rsidRDefault="00156382" w:rsidP="00156382">
            <w:pPr>
              <w:spacing w:after="0" w:line="240" w:lineRule="auto"/>
              <w:jc w:val="both"/>
              <w:rPr>
                <w:i/>
                <w:sz w:val="20"/>
                <w:szCs w:val="20"/>
              </w:rPr>
            </w:pPr>
          </w:p>
          <w:p w14:paraId="0DA6E46F" w14:textId="71441D13" w:rsidR="00397062" w:rsidRPr="008C445A" w:rsidRDefault="001D06B1" w:rsidP="00156382">
            <w:pPr>
              <w:spacing w:after="0" w:line="240" w:lineRule="auto"/>
              <w:jc w:val="both"/>
              <w:rPr>
                <w:sz w:val="20"/>
                <w:szCs w:val="20"/>
              </w:rPr>
            </w:pPr>
            <w:r w:rsidRPr="008C445A">
              <w:rPr>
                <w:i/>
                <w:sz w:val="20"/>
                <w:szCs w:val="20"/>
              </w:rPr>
              <w:t>Mesa de diálogo</w:t>
            </w:r>
            <w:r w:rsidR="00397062" w:rsidRPr="008C445A">
              <w:rPr>
                <w:sz w:val="20"/>
                <w:szCs w:val="20"/>
              </w:rPr>
              <w:t>:</w:t>
            </w:r>
            <w:r w:rsidR="008F0146" w:rsidRPr="008C445A">
              <w:rPr>
                <w:sz w:val="20"/>
                <w:szCs w:val="20"/>
              </w:rPr>
              <w:t xml:space="preserve"> se discuten</w:t>
            </w:r>
            <w:r w:rsidR="00CA0EA6" w:rsidRPr="008C445A">
              <w:rPr>
                <w:sz w:val="20"/>
                <w:szCs w:val="20"/>
              </w:rPr>
              <w:t xml:space="preserve"> y problematiza en torno a los temas elegi</w:t>
            </w:r>
            <w:r w:rsidR="00E82E7C" w:rsidRPr="008C445A">
              <w:rPr>
                <w:sz w:val="20"/>
                <w:szCs w:val="20"/>
              </w:rPr>
              <w:t>d</w:t>
            </w:r>
            <w:r w:rsidR="00CA0EA6" w:rsidRPr="008C445A">
              <w:rPr>
                <w:sz w:val="20"/>
                <w:szCs w:val="20"/>
              </w:rPr>
              <w:t>o</w:t>
            </w:r>
            <w:r w:rsidR="00E82E7C" w:rsidRPr="008C445A">
              <w:rPr>
                <w:sz w:val="20"/>
                <w:szCs w:val="20"/>
              </w:rPr>
              <w:t>s por el propio grupo.</w:t>
            </w:r>
          </w:p>
          <w:p w14:paraId="42A794A2" w14:textId="77777777" w:rsidR="00156382" w:rsidRPr="008C445A" w:rsidRDefault="00156382" w:rsidP="00156382">
            <w:pPr>
              <w:spacing w:after="0" w:line="240" w:lineRule="auto"/>
              <w:jc w:val="both"/>
              <w:rPr>
                <w:sz w:val="20"/>
                <w:szCs w:val="20"/>
              </w:rPr>
            </w:pPr>
          </w:p>
          <w:p w14:paraId="52DAEB68" w14:textId="2F3ABBBB" w:rsidR="00397062" w:rsidRPr="008C445A" w:rsidRDefault="004D073B" w:rsidP="00156382">
            <w:pPr>
              <w:spacing w:after="0" w:line="360" w:lineRule="auto"/>
              <w:jc w:val="both"/>
              <w:rPr>
                <w:sz w:val="20"/>
                <w:szCs w:val="20"/>
              </w:rPr>
            </w:pPr>
            <w:r w:rsidRPr="008C445A">
              <w:rPr>
                <w:i/>
                <w:sz w:val="20"/>
                <w:szCs w:val="20"/>
              </w:rPr>
              <w:t>Trabajo en equipo fuera de aula:</w:t>
            </w:r>
            <w:r w:rsidR="001D06B1" w:rsidRPr="008C445A">
              <w:rPr>
                <w:i/>
                <w:sz w:val="20"/>
                <w:szCs w:val="20"/>
              </w:rPr>
              <w:t xml:space="preserve"> </w:t>
            </w:r>
            <w:r w:rsidR="00BE10C0" w:rsidRPr="008C445A">
              <w:rPr>
                <w:sz w:val="20"/>
                <w:szCs w:val="20"/>
              </w:rPr>
              <w:t>apli</w:t>
            </w:r>
            <w:r w:rsidR="000B61CD" w:rsidRPr="008C445A">
              <w:rPr>
                <w:sz w:val="20"/>
                <w:szCs w:val="20"/>
              </w:rPr>
              <w:t>c</w:t>
            </w:r>
            <w:r w:rsidR="00BE10C0" w:rsidRPr="008C445A">
              <w:rPr>
                <w:sz w:val="20"/>
                <w:szCs w:val="20"/>
              </w:rPr>
              <w:t>ación de lo reflexionado en clase.</w:t>
            </w:r>
          </w:p>
        </w:tc>
        <w:tc>
          <w:tcPr>
            <w:tcW w:w="2438" w:type="pct"/>
            <w:vAlign w:val="center"/>
          </w:tcPr>
          <w:p w14:paraId="19BAD8C9" w14:textId="77777777" w:rsidR="00813B97" w:rsidRPr="008C445A" w:rsidRDefault="00CC383A" w:rsidP="00156382">
            <w:pPr>
              <w:spacing w:after="0" w:line="360" w:lineRule="auto"/>
              <w:jc w:val="both"/>
              <w:rPr>
                <w:rFonts w:eastAsia="Times New Roman" w:cs="Arial"/>
                <w:sz w:val="20"/>
                <w:szCs w:val="20"/>
              </w:rPr>
            </w:pPr>
            <w:r w:rsidRPr="008C445A">
              <w:rPr>
                <w:rFonts w:eastAsia="Times New Roman" w:cs="Arial"/>
                <w:sz w:val="20"/>
                <w:szCs w:val="20"/>
              </w:rPr>
              <w:t xml:space="preserve">Pantalla </w:t>
            </w:r>
            <w:r w:rsidR="00156382" w:rsidRPr="008C445A">
              <w:rPr>
                <w:rFonts w:eastAsia="Times New Roman" w:cs="Arial"/>
                <w:sz w:val="20"/>
                <w:szCs w:val="20"/>
              </w:rPr>
              <w:t xml:space="preserve">inteligente </w:t>
            </w:r>
            <w:r w:rsidRPr="008C445A">
              <w:rPr>
                <w:rFonts w:eastAsia="Times New Roman" w:cs="Arial"/>
                <w:sz w:val="20"/>
                <w:szCs w:val="20"/>
              </w:rPr>
              <w:t>para la proyección de material audiovosual de inte</w:t>
            </w:r>
            <w:r w:rsidR="00156382" w:rsidRPr="008C445A">
              <w:rPr>
                <w:rFonts w:eastAsia="Times New Roman" w:cs="Arial"/>
                <w:sz w:val="20"/>
                <w:szCs w:val="20"/>
              </w:rPr>
              <w:t>r</w:t>
            </w:r>
            <w:r w:rsidRPr="008C445A">
              <w:rPr>
                <w:rFonts w:eastAsia="Times New Roman" w:cs="Arial"/>
                <w:sz w:val="20"/>
                <w:szCs w:val="20"/>
              </w:rPr>
              <w:t>net.</w:t>
            </w:r>
          </w:p>
          <w:p w14:paraId="37980C86" w14:textId="77777777" w:rsidR="007521D0" w:rsidRPr="008C445A" w:rsidRDefault="007521D0" w:rsidP="00156382">
            <w:pPr>
              <w:spacing w:after="0" w:line="360" w:lineRule="auto"/>
              <w:jc w:val="both"/>
              <w:rPr>
                <w:rFonts w:eastAsia="Times New Roman" w:cs="Arial"/>
                <w:sz w:val="20"/>
                <w:szCs w:val="20"/>
              </w:rPr>
            </w:pPr>
            <w:r w:rsidRPr="008C445A">
              <w:rPr>
                <w:rFonts w:eastAsia="Times New Roman" w:cs="Arial"/>
                <w:sz w:val="20"/>
                <w:szCs w:val="20"/>
              </w:rPr>
              <w:t>Acceso permanente a internet.</w:t>
            </w:r>
          </w:p>
          <w:p w14:paraId="3385D8E3" w14:textId="49849493" w:rsidR="007521D0" w:rsidRPr="008C445A" w:rsidRDefault="007521D0" w:rsidP="00156382">
            <w:pPr>
              <w:spacing w:after="0" w:line="360" w:lineRule="auto"/>
              <w:jc w:val="both"/>
              <w:rPr>
                <w:rFonts w:eastAsia="Times New Roman" w:cs="Arial"/>
                <w:sz w:val="20"/>
                <w:szCs w:val="20"/>
              </w:rPr>
            </w:pPr>
          </w:p>
        </w:tc>
      </w:tr>
      <w:tr w:rsidR="00813B97" w:rsidRPr="008C445A" w14:paraId="1E273910" w14:textId="77777777" w:rsidTr="008C445A">
        <w:trPr>
          <w:jc w:val="center"/>
        </w:trPr>
        <w:tc>
          <w:tcPr>
            <w:tcW w:w="2562" w:type="pct"/>
            <w:shd w:val="clear" w:color="auto" w:fill="5B9BD5" w:themeFill="accent5"/>
            <w:vAlign w:val="center"/>
          </w:tcPr>
          <w:p w14:paraId="5ABED5BC" w14:textId="5F254559" w:rsidR="00813B97" w:rsidRPr="008C445A" w:rsidRDefault="00813B97" w:rsidP="00B06900">
            <w:pPr>
              <w:spacing w:after="0" w:line="240" w:lineRule="auto"/>
              <w:jc w:val="center"/>
              <w:rPr>
                <w:rFonts w:eastAsia="Times New Roman" w:cs="Arial"/>
                <w:color w:val="FFFFFF" w:themeColor="background1"/>
                <w:sz w:val="20"/>
                <w:szCs w:val="20"/>
              </w:rPr>
            </w:pPr>
            <w:r w:rsidRPr="008C445A">
              <w:rPr>
                <w:rFonts w:eastAsia="Times New Roman" w:cs="Arial"/>
                <w:color w:val="FFFFFF" w:themeColor="background1"/>
                <w:sz w:val="20"/>
                <w:szCs w:val="20"/>
              </w:rPr>
              <w:t>PRODUCTOS O EVID</w:t>
            </w:r>
            <w:r w:rsidR="00B06900" w:rsidRPr="008C445A">
              <w:rPr>
                <w:rFonts w:eastAsia="Times New Roman" w:cs="Arial"/>
                <w:color w:val="FFFFFF" w:themeColor="background1"/>
                <w:sz w:val="20"/>
                <w:szCs w:val="20"/>
              </w:rPr>
              <w:t>ENCIAS DE APRENDIZAJE SUGERIDOS</w:t>
            </w:r>
          </w:p>
        </w:tc>
        <w:tc>
          <w:tcPr>
            <w:tcW w:w="2438" w:type="pct"/>
            <w:shd w:val="clear" w:color="auto" w:fill="5B9BD5" w:themeFill="accent5"/>
            <w:vAlign w:val="center"/>
          </w:tcPr>
          <w:p w14:paraId="661A687C" w14:textId="77777777" w:rsidR="00813B97" w:rsidRPr="008C445A" w:rsidRDefault="006D46E9" w:rsidP="00B06900">
            <w:pPr>
              <w:spacing w:after="0" w:line="240" w:lineRule="auto"/>
              <w:jc w:val="center"/>
              <w:rPr>
                <w:rFonts w:eastAsia="Times New Roman" w:cs="Arial"/>
                <w:color w:val="FFFFFF" w:themeColor="background1"/>
                <w:sz w:val="20"/>
                <w:szCs w:val="20"/>
              </w:rPr>
            </w:pPr>
            <w:r w:rsidRPr="008C445A">
              <w:rPr>
                <w:rFonts w:eastAsia="Times New Roman" w:cs="Arial"/>
                <w:color w:val="FFFFFF" w:themeColor="background1"/>
                <w:sz w:val="20"/>
                <w:szCs w:val="20"/>
              </w:rPr>
              <w:t>SISTEMA DE EVALUACIÓN SUGERIDA</w:t>
            </w:r>
          </w:p>
        </w:tc>
      </w:tr>
      <w:tr w:rsidR="00813B97" w:rsidRPr="008C445A" w14:paraId="5090BBEA" w14:textId="77777777" w:rsidTr="008C445A">
        <w:trPr>
          <w:jc w:val="center"/>
        </w:trPr>
        <w:tc>
          <w:tcPr>
            <w:tcW w:w="2562" w:type="pct"/>
          </w:tcPr>
          <w:p w14:paraId="1BFFB30E" w14:textId="50AC0447" w:rsidR="00E82E7C" w:rsidRPr="008C445A" w:rsidRDefault="00E82E7C" w:rsidP="00E82E7C">
            <w:pPr>
              <w:jc w:val="both"/>
              <w:rPr>
                <w:sz w:val="20"/>
                <w:szCs w:val="20"/>
              </w:rPr>
            </w:pPr>
            <w:r w:rsidRPr="008C445A">
              <w:rPr>
                <w:sz w:val="20"/>
                <w:szCs w:val="20"/>
              </w:rPr>
              <w:t xml:space="preserve">Dos ensayos originales, </w:t>
            </w:r>
            <w:proofErr w:type="gramStart"/>
            <w:r w:rsidRPr="008C445A">
              <w:rPr>
                <w:sz w:val="20"/>
                <w:szCs w:val="20"/>
              </w:rPr>
              <w:t>uno  personal</w:t>
            </w:r>
            <w:proofErr w:type="gramEnd"/>
            <w:r w:rsidRPr="008C445A">
              <w:rPr>
                <w:sz w:val="20"/>
                <w:szCs w:val="20"/>
              </w:rPr>
              <w:t xml:space="preserve"> y otro en equipo que de cuenta</w:t>
            </w:r>
            <w:r w:rsidR="00156382" w:rsidRPr="008C445A">
              <w:rPr>
                <w:sz w:val="20"/>
                <w:szCs w:val="20"/>
              </w:rPr>
              <w:t xml:space="preserve"> de las reflexiones desarrolladas a</w:t>
            </w:r>
            <w:r w:rsidR="00ED5223" w:rsidRPr="008C445A">
              <w:rPr>
                <w:sz w:val="20"/>
                <w:szCs w:val="20"/>
              </w:rPr>
              <w:t xml:space="preserve"> </w:t>
            </w:r>
            <w:r w:rsidR="00156382" w:rsidRPr="008C445A">
              <w:rPr>
                <w:sz w:val="20"/>
                <w:szCs w:val="20"/>
              </w:rPr>
              <w:t>partir</w:t>
            </w:r>
            <w:r w:rsidRPr="008C445A">
              <w:rPr>
                <w:sz w:val="20"/>
                <w:szCs w:val="20"/>
              </w:rPr>
              <w:t xml:space="preserve"> de la problem</w:t>
            </w:r>
            <w:r w:rsidR="00156382" w:rsidRPr="008C445A">
              <w:rPr>
                <w:sz w:val="20"/>
                <w:szCs w:val="20"/>
              </w:rPr>
              <w:t>atiza</w:t>
            </w:r>
            <w:r w:rsidRPr="008C445A">
              <w:rPr>
                <w:sz w:val="20"/>
                <w:szCs w:val="20"/>
              </w:rPr>
              <w:t>ción de los contenidos de clase.</w:t>
            </w:r>
          </w:p>
          <w:p w14:paraId="7FA16B71" w14:textId="3C3E0076" w:rsidR="00E82E7C" w:rsidRPr="008C445A" w:rsidRDefault="00E82E7C" w:rsidP="00E82E7C">
            <w:pPr>
              <w:jc w:val="both"/>
              <w:rPr>
                <w:sz w:val="20"/>
                <w:szCs w:val="20"/>
              </w:rPr>
            </w:pPr>
            <w:r w:rsidRPr="008C445A">
              <w:rPr>
                <w:sz w:val="20"/>
                <w:szCs w:val="20"/>
              </w:rPr>
              <w:t xml:space="preserve">Presentación </w:t>
            </w:r>
            <w:proofErr w:type="gramStart"/>
            <w:r w:rsidRPr="008C445A">
              <w:rPr>
                <w:sz w:val="20"/>
                <w:szCs w:val="20"/>
              </w:rPr>
              <w:t>de  un</w:t>
            </w:r>
            <w:proofErr w:type="gramEnd"/>
            <w:r w:rsidRPr="008C445A">
              <w:rPr>
                <w:sz w:val="20"/>
                <w:szCs w:val="20"/>
              </w:rPr>
              <w:t xml:space="preserve"> trabajo que considere el uso de las </w:t>
            </w:r>
            <w:r w:rsidR="00156382" w:rsidRPr="008C445A">
              <w:rPr>
                <w:sz w:val="20"/>
                <w:szCs w:val="20"/>
              </w:rPr>
              <w:t>nuevas tecnologías como espacio</w:t>
            </w:r>
            <w:r w:rsidRPr="008C445A">
              <w:rPr>
                <w:sz w:val="20"/>
                <w:szCs w:val="20"/>
              </w:rPr>
              <w:t xml:space="preserve"> para la construcción de contenidos educativos.</w:t>
            </w:r>
          </w:p>
          <w:p w14:paraId="61C4D062" w14:textId="2D6465C8" w:rsidR="00813B97" w:rsidRPr="008C445A" w:rsidRDefault="00813B97" w:rsidP="00D13567">
            <w:pPr>
              <w:spacing w:after="0" w:line="360" w:lineRule="auto"/>
              <w:rPr>
                <w:rFonts w:eastAsia="Times New Roman" w:cs="Arial"/>
                <w:sz w:val="20"/>
                <w:szCs w:val="20"/>
              </w:rPr>
            </w:pPr>
          </w:p>
        </w:tc>
        <w:tc>
          <w:tcPr>
            <w:tcW w:w="2438" w:type="pct"/>
          </w:tcPr>
          <w:p w14:paraId="3B4693A5" w14:textId="0B9CAE4D" w:rsidR="00813B97" w:rsidRPr="008C445A" w:rsidRDefault="00156382" w:rsidP="00484373">
            <w:pPr>
              <w:spacing w:after="0" w:line="240" w:lineRule="auto"/>
              <w:jc w:val="both"/>
              <w:rPr>
                <w:rFonts w:eastAsia="Times New Roman" w:cs="Arial"/>
                <w:color w:val="000000" w:themeColor="text1"/>
                <w:sz w:val="20"/>
                <w:szCs w:val="20"/>
              </w:rPr>
            </w:pPr>
            <w:r w:rsidRPr="008C445A">
              <w:rPr>
                <w:rFonts w:eastAsia="Times New Roman" w:cs="Arial"/>
                <w:color w:val="000000" w:themeColor="text1"/>
                <w:sz w:val="20"/>
                <w:szCs w:val="20"/>
              </w:rPr>
              <w:t>La evaluación consist</w:t>
            </w:r>
            <w:r w:rsidR="00B434A7" w:rsidRPr="008C445A">
              <w:rPr>
                <w:rFonts w:eastAsia="Times New Roman" w:cs="Arial"/>
                <w:color w:val="000000" w:themeColor="text1"/>
                <w:sz w:val="20"/>
                <w:szCs w:val="20"/>
              </w:rPr>
              <w:t>e en una eva</w:t>
            </w:r>
            <w:r w:rsidRPr="008C445A">
              <w:rPr>
                <w:rFonts w:eastAsia="Times New Roman" w:cs="Arial"/>
                <w:color w:val="000000" w:themeColor="text1"/>
                <w:sz w:val="20"/>
                <w:szCs w:val="20"/>
              </w:rPr>
              <w:t>l</w:t>
            </w:r>
            <w:r w:rsidR="00B434A7" w:rsidRPr="008C445A">
              <w:rPr>
                <w:rFonts w:eastAsia="Times New Roman" w:cs="Arial"/>
                <w:color w:val="000000" w:themeColor="text1"/>
                <w:sz w:val="20"/>
                <w:szCs w:val="20"/>
              </w:rPr>
              <w:t>u</w:t>
            </w:r>
            <w:r w:rsidRPr="008C445A">
              <w:rPr>
                <w:rFonts w:eastAsia="Times New Roman" w:cs="Arial"/>
                <w:color w:val="000000" w:themeColor="text1"/>
                <w:sz w:val="20"/>
                <w:szCs w:val="20"/>
              </w:rPr>
              <w:t>ación diagnó</w:t>
            </w:r>
            <w:r w:rsidR="00B434A7" w:rsidRPr="008C445A">
              <w:rPr>
                <w:rFonts w:eastAsia="Times New Roman" w:cs="Arial"/>
                <w:color w:val="000000" w:themeColor="text1"/>
                <w:sz w:val="20"/>
                <w:szCs w:val="20"/>
              </w:rPr>
              <w:t>stica in</w:t>
            </w:r>
            <w:r w:rsidRPr="008C445A">
              <w:rPr>
                <w:rFonts w:eastAsia="Times New Roman" w:cs="Arial"/>
                <w:color w:val="000000" w:themeColor="text1"/>
                <w:sz w:val="20"/>
                <w:szCs w:val="20"/>
              </w:rPr>
              <w:t>i</w:t>
            </w:r>
            <w:r w:rsidR="00B434A7" w:rsidRPr="008C445A">
              <w:rPr>
                <w:rFonts w:eastAsia="Times New Roman" w:cs="Arial"/>
                <w:color w:val="000000" w:themeColor="text1"/>
                <w:sz w:val="20"/>
                <w:szCs w:val="20"/>
              </w:rPr>
              <w:t>cial</w:t>
            </w:r>
            <w:r w:rsidRPr="008C445A">
              <w:rPr>
                <w:rFonts w:eastAsia="Times New Roman" w:cs="Arial"/>
                <w:color w:val="000000" w:themeColor="text1"/>
                <w:sz w:val="20"/>
                <w:szCs w:val="20"/>
              </w:rPr>
              <w:t xml:space="preserve"> grupal en una mesa de diá</w:t>
            </w:r>
            <w:r w:rsidR="00124959" w:rsidRPr="008C445A">
              <w:rPr>
                <w:rFonts w:eastAsia="Times New Roman" w:cs="Arial"/>
                <w:color w:val="000000" w:themeColor="text1"/>
                <w:sz w:val="20"/>
                <w:szCs w:val="20"/>
              </w:rPr>
              <w:t>logo.</w:t>
            </w:r>
          </w:p>
          <w:p w14:paraId="7271BF7B" w14:textId="77777777" w:rsidR="00484373" w:rsidRPr="008C445A" w:rsidRDefault="00484373" w:rsidP="00484373">
            <w:pPr>
              <w:spacing w:after="0" w:line="240" w:lineRule="auto"/>
              <w:jc w:val="both"/>
              <w:rPr>
                <w:rFonts w:eastAsia="Times New Roman" w:cs="Arial"/>
                <w:color w:val="000000" w:themeColor="text1"/>
                <w:sz w:val="20"/>
                <w:szCs w:val="20"/>
              </w:rPr>
            </w:pPr>
          </w:p>
          <w:p w14:paraId="1424488F" w14:textId="5E896E2E" w:rsidR="00124959" w:rsidRPr="008C445A" w:rsidRDefault="00124959" w:rsidP="00484373">
            <w:pPr>
              <w:spacing w:after="0" w:line="240" w:lineRule="auto"/>
              <w:jc w:val="both"/>
              <w:rPr>
                <w:rFonts w:eastAsia="Times New Roman" w:cs="Arial"/>
                <w:color w:val="000000" w:themeColor="text1"/>
                <w:sz w:val="20"/>
                <w:szCs w:val="20"/>
              </w:rPr>
            </w:pPr>
            <w:r w:rsidRPr="008C445A">
              <w:rPr>
                <w:rFonts w:eastAsia="Times New Roman" w:cs="Arial"/>
                <w:color w:val="000000" w:themeColor="text1"/>
                <w:sz w:val="20"/>
                <w:szCs w:val="20"/>
              </w:rPr>
              <w:t>La ev</w:t>
            </w:r>
            <w:r w:rsidR="00156382" w:rsidRPr="008C445A">
              <w:rPr>
                <w:rFonts w:eastAsia="Times New Roman" w:cs="Arial"/>
                <w:color w:val="000000" w:themeColor="text1"/>
                <w:sz w:val="20"/>
                <w:szCs w:val="20"/>
              </w:rPr>
              <w:t>al</w:t>
            </w:r>
            <w:r w:rsidRPr="008C445A">
              <w:rPr>
                <w:rFonts w:eastAsia="Times New Roman" w:cs="Arial"/>
                <w:color w:val="000000" w:themeColor="text1"/>
                <w:sz w:val="20"/>
                <w:szCs w:val="20"/>
              </w:rPr>
              <w:t>u</w:t>
            </w:r>
            <w:r w:rsidR="00156382" w:rsidRPr="008C445A">
              <w:rPr>
                <w:rFonts w:eastAsia="Times New Roman" w:cs="Arial"/>
                <w:color w:val="000000" w:themeColor="text1"/>
                <w:sz w:val="20"/>
                <w:szCs w:val="20"/>
              </w:rPr>
              <w:t>aci</w:t>
            </w:r>
            <w:r w:rsidRPr="008C445A">
              <w:rPr>
                <w:rFonts w:eastAsia="Times New Roman" w:cs="Arial"/>
                <w:color w:val="000000" w:themeColor="text1"/>
                <w:sz w:val="20"/>
                <w:szCs w:val="20"/>
              </w:rPr>
              <w:t>ón continua considera</w:t>
            </w:r>
            <w:r w:rsidR="00156382" w:rsidRPr="008C445A">
              <w:rPr>
                <w:rFonts w:eastAsia="Times New Roman" w:cs="Arial"/>
                <w:color w:val="000000" w:themeColor="text1"/>
                <w:sz w:val="20"/>
                <w:szCs w:val="20"/>
              </w:rPr>
              <w:t xml:space="preserve"> los trabajos escritos, la </w:t>
            </w:r>
            <w:proofErr w:type="gramStart"/>
            <w:r w:rsidR="00156382" w:rsidRPr="008C445A">
              <w:rPr>
                <w:rFonts w:eastAsia="Times New Roman" w:cs="Arial"/>
                <w:color w:val="000000" w:themeColor="text1"/>
                <w:sz w:val="20"/>
                <w:szCs w:val="20"/>
              </w:rPr>
              <w:t>parti</w:t>
            </w:r>
            <w:r w:rsidRPr="008C445A">
              <w:rPr>
                <w:rFonts w:eastAsia="Times New Roman" w:cs="Arial"/>
                <w:color w:val="000000" w:themeColor="text1"/>
                <w:sz w:val="20"/>
                <w:szCs w:val="20"/>
              </w:rPr>
              <w:t>ci</w:t>
            </w:r>
            <w:r w:rsidR="00156382" w:rsidRPr="008C445A">
              <w:rPr>
                <w:rFonts w:eastAsia="Times New Roman" w:cs="Arial"/>
                <w:color w:val="000000" w:themeColor="text1"/>
                <w:sz w:val="20"/>
                <w:szCs w:val="20"/>
              </w:rPr>
              <w:t>paci</w:t>
            </w:r>
            <w:r w:rsidRPr="008C445A">
              <w:rPr>
                <w:rFonts w:eastAsia="Times New Roman" w:cs="Arial"/>
                <w:color w:val="000000" w:themeColor="text1"/>
                <w:sz w:val="20"/>
                <w:szCs w:val="20"/>
              </w:rPr>
              <w:t>ón</w:t>
            </w:r>
            <w:r w:rsidR="00FA49C1" w:rsidRPr="008C445A">
              <w:rPr>
                <w:rFonts w:eastAsia="Times New Roman" w:cs="Arial"/>
                <w:color w:val="000000" w:themeColor="text1"/>
                <w:sz w:val="20"/>
                <w:szCs w:val="20"/>
              </w:rPr>
              <w:t xml:space="preserve"> activa</w:t>
            </w:r>
            <w:proofErr w:type="gramEnd"/>
            <w:r w:rsidRPr="008C445A">
              <w:rPr>
                <w:rFonts w:eastAsia="Times New Roman" w:cs="Arial"/>
                <w:color w:val="000000" w:themeColor="text1"/>
                <w:sz w:val="20"/>
                <w:szCs w:val="20"/>
              </w:rPr>
              <w:t xml:space="preserve"> y asi</w:t>
            </w:r>
            <w:r w:rsidR="00156382" w:rsidRPr="008C445A">
              <w:rPr>
                <w:rFonts w:eastAsia="Times New Roman" w:cs="Arial"/>
                <w:color w:val="000000" w:themeColor="text1"/>
                <w:sz w:val="20"/>
                <w:szCs w:val="20"/>
              </w:rPr>
              <w:t>s</w:t>
            </w:r>
            <w:r w:rsidRPr="008C445A">
              <w:rPr>
                <w:rFonts w:eastAsia="Times New Roman" w:cs="Arial"/>
                <w:color w:val="000000" w:themeColor="text1"/>
                <w:sz w:val="20"/>
                <w:szCs w:val="20"/>
              </w:rPr>
              <w:t>tencia a clase</w:t>
            </w:r>
            <w:r w:rsidR="00FA49C1" w:rsidRPr="008C445A">
              <w:rPr>
                <w:rFonts w:eastAsia="Times New Roman" w:cs="Arial"/>
                <w:color w:val="000000" w:themeColor="text1"/>
                <w:sz w:val="20"/>
                <w:szCs w:val="20"/>
              </w:rPr>
              <w:t xml:space="preserve">s, así como </w:t>
            </w:r>
            <w:r w:rsidR="007528EB" w:rsidRPr="008C445A">
              <w:rPr>
                <w:rFonts w:eastAsia="Times New Roman" w:cs="Arial"/>
                <w:color w:val="000000" w:themeColor="text1"/>
                <w:sz w:val="20"/>
                <w:szCs w:val="20"/>
              </w:rPr>
              <w:t>la partic</w:t>
            </w:r>
            <w:r w:rsidR="00156382" w:rsidRPr="008C445A">
              <w:rPr>
                <w:rFonts w:eastAsia="Times New Roman" w:cs="Arial"/>
                <w:color w:val="000000" w:themeColor="text1"/>
                <w:sz w:val="20"/>
                <w:szCs w:val="20"/>
              </w:rPr>
              <w:t>i</w:t>
            </w:r>
            <w:r w:rsidR="007528EB" w:rsidRPr="008C445A">
              <w:rPr>
                <w:rFonts w:eastAsia="Times New Roman" w:cs="Arial"/>
                <w:color w:val="000000" w:themeColor="text1"/>
                <w:sz w:val="20"/>
                <w:szCs w:val="20"/>
              </w:rPr>
              <w:t>pació</w:t>
            </w:r>
            <w:r w:rsidR="00156382" w:rsidRPr="008C445A">
              <w:rPr>
                <w:rFonts w:eastAsia="Times New Roman" w:cs="Arial"/>
                <w:color w:val="000000" w:themeColor="text1"/>
                <w:sz w:val="20"/>
                <w:szCs w:val="20"/>
              </w:rPr>
              <w:t>n en las actividades</w:t>
            </w:r>
            <w:r w:rsidR="001F733E" w:rsidRPr="008C445A">
              <w:rPr>
                <w:rFonts w:eastAsia="Times New Roman" w:cs="Arial"/>
                <w:color w:val="000000" w:themeColor="text1"/>
                <w:sz w:val="20"/>
                <w:szCs w:val="20"/>
              </w:rPr>
              <w:t xml:space="preserve"> en equipo.</w:t>
            </w:r>
          </w:p>
          <w:p w14:paraId="2C63243B" w14:textId="77777777" w:rsidR="00484373" w:rsidRPr="008C445A" w:rsidRDefault="00484373" w:rsidP="00484373">
            <w:pPr>
              <w:spacing w:after="0" w:line="240" w:lineRule="auto"/>
              <w:jc w:val="both"/>
              <w:rPr>
                <w:rFonts w:eastAsia="Times New Roman" w:cs="Arial"/>
                <w:color w:val="000000" w:themeColor="text1"/>
                <w:sz w:val="20"/>
                <w:szCs w:val="20"/>
              </w:rPr>
            </w:pPr>
          </w:p>
          <w:p w14:paraId="10CBD21D" w14:textId="77777777" w:rsidR="00484373" w:rsidRPr="008C445A" w:rsidRDefault="00484373" w:rsidP="00484373">
            <w:pPr>
              <w:spacing w:after="0" w:line="240" w:lineRule="auto"/>
              <w:jc w:val="both"/>
              <w:rPr>
                <w:rFonts w:eastAsia="Times New Roman" w:cs="Arial"/>
                <w:color w:val="000000" w:themeColor="text1"/>
                <w:sz w:val="20"/>
                <w:szCs w:val="20"/>
              </w:rPr>
            </w:pPr>
          </w:p>
          <w:p w14:paraId="38BD097E" w14:textId="77777777" w:rsidR="007528EB" w:rsidRPr="008C445A" w:rsidRDefault="007528EB" w:rsidP="00484373">
            <w:pPr>
              <w:spacing w:after="0" w:line="240" w:lineRule="auto"/>
              <w:jc w:val="both"/>
              <w:rPr>
                <w:color w:val="000000" w:themeColor="text1"/>
                <w:sz w:val="20"/>
                <w:szCs w:val="20"/>
              </w:rPr>
            </w:pPr>
            <w:r w:rsidRPr="008C445A">
              <w:rPr>
                <w:color w:val="000000" w:themeColor="text1"/>
                <w:sz w:val="20"/>
                <w:szCs w:val="20"/>
              </w:rPr>
              <w:t xml:space="preserve">Participación en las discusiones grupales:  </w:t>
            </w:r>
            <w:r w:rsidRPr="008C445A">
              <w:rPr>
                <w:color w:val="000000" w:themeColor="text1"/>
                <w:sz w:val="20"/>
                <w:szCs w:val="20"/>
              </w:rPr>
              <w:tab/>
              <w:t>40%</w:t>
            </w:r>
          </w:p>
          <w:p w14:paraId="7B0BE068" w14:textId="59180BD3" w:rsidR="007528EB" w:rsidRPr="008C445A" w:rsidRDefault="007528EB" w:rsidP="00484373">
            <w:pPr>
              <w:spacing w:after="0" w:line="240" w:lineRule="auto"/>
              <w:jc w:val="both"/>
              <w:rPr>
                <w:color w:val="000000" w:themeColor="text1"/>
                <w:sz w:val="20"/>
                <w:szCs w:val="20"/>
              </w:rPr>
            </w:pPr>
            <w:r w:rsidRPr="008C445A">
              <w:rPr>
                <w:color w:val="000000" w:themeColor="text1"/>
                <w:sz w:val="20"/>
                <w:szCs w:val="20"/>
              </w:rPr>
              <w:t xml:space="preserve">Trabajos (ensayos, proyectos, </w:t>
            </w:r>
            <w:proofErr w:type="gramStart"/>
            <w:r w:rsidRPr="008C445A">
              <w:rPr>
                <w:color w:val="000000" w:themeColor="text1"/>
                <w:sz w:val="20"/>
                <w:szCs w:val="20"/>
              </w:rPr>
              <w:t>etc .</w:t>
            </w:r>
            <w:proofErr w:type="gramEnd"/>
            <w:r w:rsidRPr="008C445A">
              <w:rPr>
                <w:color w:val="000000" w:themeColor="text1"/>
                <w:sz w:val="20"/>
                <w:szCs w:val="20"/>
              </w:rPr>
              <w:t>)</w:t>
            </w:r>
            <w:r w:rsidRPr="008C445A">
              <w:rPr>
                <w:color w:val="000000" w:themeColor="text1"/>
                <w:sz w:val="20"/>
                <w:szCs w:val="20"/>
              </w:rPr>
              <w:tab/>
            </w:r>
            <w:r w:rsidRPr="008C445A">
              <w:rPr>
                <w:color w:val="000000" w:themeColor="text1"/>
                <w:sz w:val="20"/>
                <w:szCs w:val="20"/>
              </w:rPr>
              <w:tab/>
              <w:t>50%</w:t>
            </w:r>
          </w:p>
          <w:p w14:paraId="567B3AEF" w14:textId="74B13522" w:rsidR="007528EB" w:rsidRPr="00CD5156" w:rsidRDefault="007528EB" w:rsidP="00CD5156">
            <w:pPr>
              <w:spacing w:line="240" w:lineRule="auto"/>
              <w:jc w:val="both"/>
              <w:rPr>
                <w:color w:val="000000" w:themeColor="text1"/>
                <w:sz w:val="20"/>
                <w:szCs w:val="20"/>
              </w:rPr>
            </w:pPr>
            <w:r w:rsidRPr="008C445A">
              <w:rPr>
                <w:color w:val="000000" w:themeColor="text1"/>
                <w:sz w:val="20"/>
                <w:szCs w:val="20"/>
              </w:rPr>
              <w:t xml:space="preserve">Trabajo </w:t>
            </w:r>
            <w:proofErr w:type="gramStart"/>
            <w:r w:rsidRPr="008C445A">
              <w:rPr>
                <w:color w:val="000000" w:themeColor="text1"/>
                <w:sz w:val="20"/>
                <w:szCs w:val="20"/>
              </w:rPr>
              <w:t>final :</w:t>
            </w:r>
            <w:proofErr w:type="gramEnd"/>
            <w:r w:rsidRPr="008C445A">
              <w:rPr>
                <w:color w:val="000000" w:themeColor="text1"/>
                <w:sz w:val="20"/>
                <w:szCs w:val="20"/>
              </w:rPr>
              <w:tab/>
            </w:r>
            <w:r w:rsidRPr="008C445A">
              <w:rPr>
                <w:color w:val="000000" w:themeColor="text1"/>
                <w:sz w:val="20"/>
                <w:szCs w:val="20"/>
              </w:rPr>
              <w:tab/>
            </w:r>
            <w:r w:rsidRPr="008C445A">
              <w:rPr>
                <w:color w:val="000000" w:themeColor="text1"/>
                <w:sz w:val="20"/>
                <w:szCs w:val="20"/>
              </w:rPr>
              <w:tab/>
            </w:r>
            <w:r w:rsidRPr="008C445A">
              <w:rPr>
                <w:color w:val="000000" w:themeColor="text1"/>
                <w:sz w:val="20"/>
                <w:szCs w:val="20"/>
              </w:rPr>
              <w:tab/>
            </w:r>
            <w:r w:rsidRPr="008C445A">
              <w:rPr>
                <w:color w:val="000000" w:themeColor="text1"/>
                <w:sz w:val="20"/>
                <w:szCs w:val="20"/>
              </w:rPr>
              <w:tab/>
              <w:t>10%</w:t>
            </w:r>
          </w:p>
        </w:tc>
      </w:tr>
    </w:tbl>
    <w:tbl>
      <w:tblPr>
        <w:tblpPr w:leftFromText="141" w:rightFromText="141" w:vertAnchor="text" w:horzAnchor="margin" w:tblpX="-39" w:tblpY="251"/>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5"/>
        <w:gridCol w:w="4454"/>
      </w:tblGrid>
      <w:tr w:rsidR="00813B97" w:rsidRPr="008C445A" w14:paraId="38D80D72" w14:textId="77777777" w:rsidTr="00CD5156">
        <w:tc>
          <w:tcPr>
            <w:tcW w:w="5000" w:type="pct"/>
            <w:gridSpan w:val="2"/>
            <w:shd w:val="clear" w:color="auto" w:fill="5B9BD5" w:themeFill="accent5"/>
          </w:tcPr>
          <w:p w14:paraId="5B85D8B9" w14:textId="57176CFD" w:rsidR="00813B97" w:rsidRPr="008C445A" w:rsidRDefault="00813B97" w:rsidP="00CD5156">
            <w:pPr>
              <w:spacing w:after="0" w:line="360" w:lineRule="auto"/>
              <w:jc w:val="center"/>
              <w:rPr>
                <w:rFonts w:eastAsia="Times New Roman" w:cs="Arial"/>
                <w:color w:val="FFFFFF" w:themeColor="background1"/>
                <w:sz w:val="20"/>
                <w:szCs w:val="20"/>
              </w:rPr>
            </w:pPr>
            <w:r w:rsidRPr="008C445A">
              <w:rPr>
                <w:rFonts w:eastAsia="Times New Roman" w:cs="Arial"/>
                <w:color w:val="FFFFFF" w:themeColor="background1"/>
                <w:sz w:val="20"/>
                <w:szCs w:val="20"/>
              </w:rPr>
              <w:t>FUENTES DE INFORMACIÓN</w:t>
            </w:r>
          </w:p>
        </w:tc>
      </w:tr>
      <w:tr w:rsidR="00813B97" w:rsidRPr="008C445A" w14:paraId="4F74D953" w14:textId="77777777" w:rsidTr="00CD5156">
        <w:tc>
          <w:tcPr>
            <w:tcW w:w="2579" w:type="pct"/>
            <w:shd w:val="clear" w:color="auto" w:fill="5B9BD5" w:themeFill="accent5"/>
          </w:tcPr>
          <w:p w14:paraId="538898E4" w14:textId="77777777" w:rsidR="00813B97" w:rsidRPr="008C445A" w:rsidRDefault="00996B9F" w:rsidP="00CD5156">
            <w:pPr>
              <w:spacing w:after="0" w:line="360" w:lineRule="auto"/>
              <w:jc w:val="center"/>
              <w:rPr>
                <w:rFonts w:eastAsia="Times New Roman" w:cs="Arial"/>
                <w:color w:val="FFFFFF" w:themeColor="background1"/>
                <w:sz w:val="20"/>
                <w:szCs w:val="20"/>
              </w:rPr>
            </w:pPr>
            <w:r w:rsidRPr="008C445A">
              <w:rPr>
                <w:rFonts w:eastAsia="Times New Roman" w:cs="Arial"/>
                <w:color w:val="FFFFFF" w:themeColor="background1"/>
                <w:sz w:val="20"/>
                <w:szCs w:val="20"/>
              </w:rPr>
              <w:t>BIBLIOGRÁFICAS</w:t>
            </w:r>
          </w:p>
        </w:tc>
        <w:tc>
          <w:tcPr>
            <w:tcW w:w="2421" w:type="pct"/>
            <w:shd w:val="clear" w:color="auto" w:fill="5B9BD5" w:themeFill="accent5"/>
            <w:vAlign w:val="center"/>
          </w:tcPr>
          <w:p w14:paraId="3A5E51CC" w14:textId="77777777" w:rsidR="00813B97" w:rsidRPr="008C445A" w:rsidRDefault="00996B9F" w:rsidP="00CD5156">
            <w:pPr>
              <w:spacing w:after="0" w:line="360" w:lineRule="auto"/>
              <w:jc w:val="center"/>
              <w:rPr>
                <w:rFonts w:eastAsia="Times New Roman" w:cs="Arial"/>
                <w:color w:val="FFFFFF" w:themeColor="background1"/>
                <w:sz w:val="20"/>
                <w:szCs w:val="20"/>
              </w:rPr>
            </w:pPr>
            <w:r w:rsidRPr="008C445A">
              <w:rPr>
                <w:rFonts w:eastAsia="Times New Roman" w:cs="Arial"/>
                <w:color w:val="FFFFFF" w:themeColor="background1"/>
                <w:sz w:val="20"/>
                <w:szCs w:val="20"/>
              </w:rPr>
              <w:t>OTRAS</w:t>
            </w:r>
          </w:p>
        </w:tc>
      </w:tr>
      <w:tr w:rsidR="00813B97" w:rsidRPr="008C445A" w14:paraId="030766EF" w14:textId="77777777" w:rsidTr="00CD5156">
        <w:tc>
          <w:tcPr>
            <w:tcW w:w="2579" w:type="pct"/>
          </w:tcPr>
          <w:p w14:paraId="2E147BA0" w14:textId="7FFBF895" w:rsidR="00484373" w:rsidRPr="008C445A" w:rsidRDefault="00484373" w:rsidP="00CD5156">
            <w:pPr>
              <w:spacing w:after="0" w:line="240" w:lineRule="auto"/>
              <w:jc w:val="both"/>
              <w:rPr>
                <w:rFonts w:cs="Arial"/>
                <w:sz w:val="20"/>
                <w:szCs w:val="20"/>
              </w:rPr>
            </w:pPr>
            <w:r w:rsidRPr="008C445A">
              <w:rPr>
                <w:rFonts w:cs="Arial"/>
                <w:sz w:val="20"/>
                <w:szCs w:val="20"/>
              </w:rPr>
              <w:t xml:space="preserve">Castells, Manuel, </w:t>
            </w:r>
            <w:r w:rsidRPr="008C445A">
              <w:rPr>
                <w:rFonts w:cs="Arial"/>
                <w:i/>
                <w:sz w:val="20"/>
                <w:szCs w:val="20"/>
              </w:rPr>
              <w:t>Comunicación y poder</w:t>
            </w:r>
            <w:r w:rsidRPr="008C445A">
              <w:rPr>
                <w:rFonts w:cs="Arial"/>
                <w:sz w:val="20"/>
                <w:szCs w:val="20"/>
              </w:rPr>
              <w:t xml:space="preserve">, Madrid, Alianza Editorial, 2009. </w:t>
            </w:r>
          </w:p>
          <w:p w14:paraId="609FFCC6" w14:textId="77777777" w:rsidR="00CD5156" w:rsidRDefault="00CD5156" w:rsidP="00CD5156">
            <w:pPr>
              <w:spacing w:after="0" w:line="240" w:lineRule="auto"/>
              <w:jc w:val="both"/>
              <w:rPr>
                <w:sz w:val="20"/>
                <w:szCs w:val="20"/>
              </w:rPr>
            </w:pPr>
          </w:p>
          <w:p w14:paraId="5DB75337" w14:textId="1A37901A" w:rsidR="007A0147" w:rsidRPr="008C445A" w:rsidRDefault="007A0147" w:rsidP="00CD5156">
            <w:pPr>
              <w:spacing w:after="0" w:line="240" w:lineRule="auto"/>
              <w:jc w:val="both"/>
              <w:rPr>
                <w:sz w:val="20"/>
                <w:szCs w:val="20"/>
              </w:rPr>
            </w:pPr>
            <w:r w:rsidRPr="008C445A">
              <w:rPr>
                <w:sz w:val="20"/>
                <w:szCs w:val="20"/>
              </w:rPr>
              <w:t xml:space="preserve">Eco, Umberto, </w:t>
            </w:r>
            <w:r w:rsidRPr="008C445A">
              <w:rPr>
                <w:i/>
                <w:sz w:val="20"/>
                <w:szCs w:val="20"/>
              </w:rPr>
              <w:t>Apocalípticos e Integrados</w:t>
            </w:r>
            <w:r w:rsidRPr="008C445A">
              <w:rPr>
                <w:sz w:val="20"/>
                <w:szCs w:val="20"/>
              </w:rPr>
              <w:t>,</w:t>
            </w:r>
            <w:r w:rsidR="00054D08" w:rsidRPr="008C445A">
              <w:rPr>
                <w:sz w:val="20"/>
                <w:szCs w:val="20"/>
              </w:rPr>
              <w:t xml:space="preserve"> México</w:t>
            </w:r>
            <w:r w:rsidR="0048208E" w:rsidRPr="008C445A">
              <w:rPr>
                <w:sz w:val="20"/>
                <w:szCs w:val="20"/>
              </w:rPr>
              <w:t>, Tusquets,</w:t>
            </w:r>
            <w:r w:rsidRPr="008C445A">
              <w:rPr>
                <w:sz w:val="20"/>
                <w:szCs w:val="20"/>
              </w:rPr>
              <w:t xml:space="preserve"> 2005.</w:t>
            </w:r>
          </w:p>
          <w:p w14:paraId="5D003CA5" w14:textId="77777777" w:rsidR="007A0147" w:rsidRPr="008C445A" w:rsidRDefault="007A0147" w:rsidP="00CD5156">
            <w:pPr>
              <w:spacing w:after="0" w:line="240" w:lineRule="auto"/>
              <w:jc w:val="both"/>
              <w:rPr>
                <w:sz w:val="20"/>
                <w:szCs w:val="20"/>
              </w:rPr>
            </w:pPr>
          </w:p>
          <w:p w14:paraId="1843E259" w14:textId="321CF61F" w:rsidR="008A1F40" w:rsidRPr="008C445A" w:rsidRDefault="007A0147" w:rsidP="00CD5156">
            <w:pPr>
              <w:spacing w:after="0" w:line="240" w:lineRule="auto"/>
              <w:jc w:val="both"/>
              <w:rPr>
                <w:sz w:val="20"/>
                <w:szCs w:val="20"/>
              </w:rPr>
            </w:pPr>
            <w:r w:rsidRPr="008C445A">
              <w:rPr>
                <w:sz w:val="20"/>
                <w:szCs w:val="20"/>
              </w:rPr>
              <w:t xml:space="preserve">Esteve, José M., </w:t>
            </w:r>
            <w:r w:rsidRPr="008C445A">
              <w:rPr>
                <w:i/>
                <w:sz w:val="20"/>
                <w:szCs w:val="20"/>
              </w:rPr>
              <w:t>La tercera revolución educativa. La educación en la sociedad del conocimiento,</w:t>
            </w:r>
            <w:r w:rsidRPr="008C445A">
              <w:rPr>
                <w:sz w:val="20"/>
                <w:szCs w:val="20"/>
              </w:rPr>
              <w:t xml:space="preserve"> </w:t>
            </w:r>
            <w:r w:rsidR="0048208E" w:rsidRPr="008C445A">
              <w:rPr>
                <w:sz w:val="20"/>
                <w:szCs w:val="20"/>
              </w:rPr>
              <w:t xml:space="preserve">Barcelona, </w:t>
            </w:r>
            <w:r w:rsidRPr="008C445A">
              <w:rPr>
                <w:sz w:val="20"/>
                <w:szCs w:val="20"/>
              </w:rPr>
              <w:lastRenderedPageBreak/>
              <w:t>Paidós, 2008.</w:t>
            </w:r>
            <w:r w:rsidRPr="008C445A">
              <w:rPr>
                <w:sz w:val="20"/>
                <w:szCs w:val="20"/>
              </w:rPr>
              <w:tab/>
            </w:r>
          </w:p>
          <w:p w14:paraId="1DEC0208" w14:textId="77777777" w:rsidR="008A1F40" w:rsidRPr="008C445A" w:rsidRDefault="008A1F40" w:rsidP="00CD5156">
            <w:pPr>
              <w:spacing w:after="0" w:line="240" w:lineRule="auto"/>
              <w:jc w:val="both"/>
              <w:rPr>
                <w:sz w:val="20"/>
                <w:szCs w:val="20"/>
              </w:rPr>
            </w:pPr>
          </w:p>
          <w:p w14:paraId="65FC6FAD" w14:textId="7B9B2D8C" w:rsidR="008A1F40" w:rsidRPr="008C445A" w:rsidRDefault="008A1F40" w:rsidP="00CD5156">
            <w:pPr>
              <w:spacing w:after="0" w:line="240" w:lineRule="auto"/>
              <w:jc w:val="both"/>
              <w:rPr>
                <w:rFonts w:cs="Arial"/>
                <w:sz w:val="20"/>
                <w:szCs w:val="20"/>
              </w:rPr>
            </w:pPr>
            <w:r w:rsidRPr="008C445A">
              <w:rPr>
                <w:rFonts w:cs="Arial"/>
                <w:sz w:val="20"/>
                <w:szCs w:val="20"/>
              </w:rPr>
              <w:t xml:space="preserve">Kaplún, Mario, </w:t>
            </w:r>
            <w:r w:rsidRPr="008C445A">
              <w:rPr>
                <w:rFonts w:cs="Arial"/>
                <w:i/>
                <w:sz w:val="20"/>
                <w:szCs w:val="20"/>
              </w:rPr>
              <w:t>Una pedagogía de la comunicación (el comunicador popular)</w:t>
            </w:r>
            <w:r w:rsidRPr="008C445A">
              <w:rPr>
                <w:rFonts w:cs="Arial"/>
                <w:sz w:val="20"/>
                <w:szCs w:val="20"/>
              </w:rPr>
              <w:t>, La Habana, Editorial Caminos, 2002.</w:t>
            </w:r>
          </w:p>
          <w:p w14:paraId="041AEAEE" w14:textId="7F4F3D34" w:rsidR="007A0147" w:rsidRPr="008C445A" w:rsidRDefault="007A0147" w:rsidP="00CD5156">
            <w:pPr>
              <w:spacing w:after="0" w:line="240" w:lineRule="auto"/>
              <w:jc w:val="both"/>
              <w:rPr>
                <w:sz w:val="20"/>
                <w:szCs w:val="20"/>
              </w:rPr>
            </w:pPr>
            <w:r w:rsidRPr="008C445A">
              <w:rPr>
                <w:sz w:val="20"/>
                <w:szCs w:val="20"/>
              </w:rPr>
              <w:tab/>
            </w:r>
            <w:r w:rsidRPr="008C445A">
              <w:rPr>
                <w:sz w:val="20"/>
                <w:szCs w:val="20"/>
              </w:rPr>
              <w:tab/>
            </w:r>
            <w:r w:rsidRPr="008C445A">
              <w:rPr>
                <w:sz w:val="20"/>
                <w:szCs w:val="20"/>
              </w:rPr>
              <w:tab/>
            </w:r>
          </w:p>
          <w:p w14:paraId="17B36FD3" w14:textId="13979F6D" w:rsidR="007A0147" w:rsidRPr="008C445A" w:rsidRDefault="007A0147" w:rsidP="00CD5156">
            <w:pPr>
              <w:spacing w:after="0" w:line="240" w:lineRule="auto"/>
              <w:jc w:val="both"/>
              <w:rPr>
                <w:sz w:val="20"/>
                <w:szCs w:val="20"/>
              </w:rPr>
            </w:pPr>
            <w:r w:rsidRPr="008C445A">
              <w:rPr>
                <w:sz w:val="20"/>
                <w:szCs w:val="20"/>
              </w:rPr>
              <w:t xml:space="preserve">Mattelart, Armand, Mattelart Michele; </w:t>
            </w:r>
            <w:r w:rsidRPr="008C445A">
              <w:rPr>
                <w:i/>
                <w:sz w:val="20"/>
                <w:szCs w:val="20"/>
              </w:rPr>
              <w:t>Historia de las teorías de la comunicación</w:t>
            </w:r>
            <w:r w:rsidRPr="008C445A">
              <w:rPr>
                <w:sz w:val="20"/>
                <w:szCs w:val="20"/>
              </w:rPr>
              <w:t xml:space="preserve">, </w:t>
            </w:r>
            <w:r w:rsidR="00916099" w:rsidRPr="008C445A">
              <w:rPr>
                <w:sz w:val="20"/>
                <w:szCs w:val="20"/>
              </w:rPr>
              <w:t xml:space="preserve">Barcelona, </w:t>
            </w:r>
            <w:r w:rsidRPr="008C445A">
              <w:rPr>
                <w:sz w:val="20"/>
                <w:szCs w:val="20"/>
              </w:rPr>
              <w:t>Paidós Comunicación, 2005.</w:t>
            </w:r>
          </w:p>
          <w:p w14:paraId="33C19FE5" w14:textId="77777777" w:rsidR="00484373" w:rsidRPr="008C445A" w:rsidRDefault="00484373" w:rsidP="00CD5156">
            <w:pPr>
              <w:spacing w:after="0" w:line="240" w:lineRule="auto"/>
              <w:jc w:val="both"/>
              <w:rPr>
                <w:sz w:val="20"/>
                <w:szCs w:val="20"/>
              </w:rPr>
            </w:pPr>
          </w:p>
          <w:p w14:paraId="3129A405" w14:textId="3A4D714B" w:rsidR="00484373" w:rsidRPr="008C445A" w:rsidRDefault="00484373" w:rsidP="00CD5156">
            <w:pPr>
              <w:spacing w:after="0" w:line="240" w:lineRule="auto"/>
              <w:jc w:val="both"/>
              <w:rPr>
                <w:rFonts w:cs="Arial"/>
                <w:sz w:val="20"/>
                <w:szCs w:val="20"/>
              </w:rPr>
            </w:pPr>
            <w:r w:rsidRPr="008C445A">
              <w:rPr>
                <w:rFonts w:cs="Arial"/>
                <w:sz w:val="20"/>
                <w:szCs w:val="20"/>
              </w:rPr>
              <w:t xml:space="preserve">Mattelart, </w:t>
            </w:r>
            <w:proofErr w:type="gramStart"/>
            <w:r w:rsidRPr="008C445A">
              <w:rPr>
                <w:rFonts w:cs="Arial"/>
                <w:sz w:val="20"/>
                <w:szCs w:val="20"/>
              </w:rPr>
              <w:t>Armand;  Ariel</w:t>
            </w:r>
            <w:proofErr w:type="gramEnd"/>
            <w:r w:rsidRPr="008C445A">
              <w:rPr>
                <w:rFonts w:cs="Arial"/>
                <w:sz w:val="20"/>
                <w:szCs w:val="20"/>
              </w:rPr>
              <w:t xml:space="preserve"> Dorfman, </w:t>
            </w:r>
            <w:r w:rsidRPr="008C445A">
              <w:rPr>
                <w:rFonts w:cs="Arial"/>
                <w:i/>
                <w:sz w:val="20"/>
                <w:szCs w:val="20"/>
              </w:rPr>
              <w:t>Para leer al pato Donald</w:t>
            </w:r>
            <w:r w:rsidRPr="008C445A">
              <w:rPr>
                <w:rFonts w:cs="Arial"/>
                <w:sz w:val="20"/>
                <w:szCs w:val="20"/>
              </w:rPr>
              <w:t>, México, Siglo XXI, 1972.</w:t>
            </w:r>
          </w:p>
          <w:p w14:paraId="6CCF672D" w14:textId="77777777" w:rsidR="00BB6649" w:rsidRPr="008C445A" w:rsidRDefault="00BB6649" w:rsidP="00CD5156">
            <w:pPr>
              <w:spacing w:after="0" w:line="240" w:lineRule="auto"/>
              <w:jc w:val="both"/>
              <w:rPr>
                <w:rFonts w:cs="Arial"/>
                <w:sz w:val="20"/>
                <w:szCs w:val="20"/>
              </w:rPr>
            </w:pPr>
          </w:p>
          <w:p w14:paraId="452B8624" w14:textId="16C558AF" w:rsidR="00BB6649" w:rsidRPr="008C445A" w:rsidRDefault="00192426" w:rsidP="00CD5156">
            <w:pPr>
              <w:pStyle w:val="Encabezado"/>
              <w:tabs>
                <w:tab w:val="clear" w:pos="4419"/>
                <w:tab w:val="clear" w:pos="8838"/>
              </w:tabs>
              <w:spacing w:line="240" w:lineRule="auto"/>
              <w:rPr>
                <w:rFonts w:asciiTheme="minorHAnsi" w:hAnsiTheme="minorHAnsi"/>
                <w:sz w:val="20"/>
              </w:rPr>
            </w:pPr>
            <w:r w:rsidRPr="008C445A">
              <w:rPr>
                <w:rFonts w:asciiTheme="minorHAnsi" w:hAnsiTheme="minorHAnsi"/>
                <w:sz w:val="20"/>
              </w:rPr>
              <w:t>Pérez Tornero, J. M. (</w:t>
            </w:r>
            <w:r w:rsidRPr="008C445A">
              <w:rPr>
                <w:rFonts w:asciiTheme="minorHAnsi" w:hAnsiTheme="minorHAnsi"/>
                <w:i/>
                <w:sz w:val="20"/>
              </w:rPr>
              <w:t>et al</w:t>
            </w:r>
            <w:r w:rsidR="00BB6649" w:rsidRPr="008C445A">
              <w:rPr>
                <w:rFonts w:asciiTheme="minorHAnsi" w:hAnsiTheme="minorHAnsi"/>
                <w:sz w:val="20"/>
              </w:rPr>
              <w:t xml:space="preserve">) </w:t>
            </w:r>
            <w:r w:rsidR="00BB6649" w:rsidRPr="008C445A">
              <w:rPr>
                <w:rFonts w:asciiTheme="minorHAnsi" w:hAnsiTheme="minorHAnsi"/>
                <w:i/>
                <w:sz w:val="20"/>
              </w:rPr>
              <w:t xml:space="preserve">Comunicación y Educación en la Sociedad de la Información. </w:t>
            </w:r>
            <w:r w:rsidR="00597E6D" w:rsidRPr="008C445A">
              <w:rPr>
                <w:rFonts w:asciiTheme="minorHAnsi" w:hAnsiTheme="minorHAnsi"/>
                <w:sz w:val="20"/>
              </w:rPr>
              <w:t>Barcelona,</w:t>
            </w:r>
            <w:r w:rsidR="00597E6D" w:rsidRPr="008C445A">
              <w:rPr>
                <w:rFonts w:asciiTheme="minorHAnsi" w:hAnsiTheme="minorHAnsi"/>
                <w:i/>
                <w:sz w:val="20"/>
              </w:rPr>
              <w:t xml:space="preserve"> </w:t>
            </w:r>
            <w:r w:rsidR="005E2599" w:rsidRPr="008C445A">
              <w:rPr>
                <w:rFonts w:asciiTheme="minorHAnsi" w:hAnsiTheme="minorHAnsi"/>
                <w:sz w:val="20"/>
              </w:rPr>
              <w:t>Paidós,</w:t>
            </w:r>
            <w:r w:rsidR="00BB6649" w:rsidRPr="008C445A">
              <w:rPr>
                <w:rFonts w:asciiTheme="minorHAnsi" w:hAnsiTheme="minorHAnsi"/>
                <w:sz w:val="20"/>
              </w:rPr>
              <w:t xml:space="preserve"> 2000.</w:t>
            </w:r>
          </w:p>
          <w:p w14:paraId="2D411AB6" w14:textId="77777777" w:rsidR="00BB6649" w:rsidRPr="008C445A" w:rsidRDefault="00BB6649" w:rsidP="00CD5156">
            <w:pPr>
              <w:spacing w:after="0" w:line="240" w:lineRule="auto"/>
              <w:jc w:val="both"/>
              <w:rPr>
                <w:rFonts w:eastAsia="Times New Roman" w:cs="Times New Roman"/>
                <w:sz w:val="20"/>
                <w:szCs w:val="20"/>
                <w:lang w:val="es-ES_tradnl" w:eastAsia="es-ES"/>
              </w:rPr>
            </w:pPr>
          </w:p>
          <w:p w14:paraId="31C5EF51" w14:textId="7903D68E" w:rsidR="00BB6649" w:rsidRPr="008C445A" w:rsidRDefault="00BB6649" w:rsidP="00CD5156">
            <w:pPr>
              <w:spacing w:after="0" w:line="240" w:lineRule="auto"/>
              <w:jc w:val="both"/>
              <w:rPr>
                <w:rFonts w:cs="Arial"/>
                <w:sz w:val="20"/>
                <w:szCs w:val="20"/>
              </w:rPr>
            </w:pPr>
            <w:r w:rsidRPr="008C445A">
              <w:rPr>
                <w:rFonts w:cs="Arial"/>
                <w:sz w:val="20"/>
                <w:szCs w:val="20"/>
              </w:rPr>
              <w:t>Sartori</w:t>
            </w:r>
            <w:r w:rsidRPr="008C445A">
              <w:rPr>
                <w:rFonts w:cs="Arial"/>
                <w:i/>
                <w:sz w:val="20"/>
                <w:szCs w:val="20"/>
              </w:rPr>
              <w:t>,</w:t>
            </w:r>
            <w:r w:rsidR="00D67F9B" w:rsidRPr="008C445A">
              <w:rPr>
                <w:rFonts w:cs="Arial"/>
                <w:i/>
                <w:sz w:val="20"/>
                <w:szCs w:val="20"/>
              </w:rPr>
              <w:t xml:space="preserve"> </w:t>
            </w:r>
            <w:r w:rsidRPr="008C445A">
              <w:rPr>
                <w:rFonts w:cs="Arial"/>
                <w:sz w:val="20"/>
                <w:szCs w:val="20"/>
              </w:rPr>
              <w:t>Giovani,</w:t>
            </w:r>
            <w:r w:rsidRPr="008C445A">
              <w:rPr>
                <w:rFonts w:cs="Arial"/>
                <w:i/>
                <w:sz w:val="20"/>
                <w:szCs w:val="20"/>
              </w:rPr>
              <w:t xml:space="preserve"> El homo videns. La sociedad teledirigida</w:t>
            </w:r>
            <w:r w:rsidRPr="008C445A">
              <w:rPr>
                <w:rFonts w:cs="Arial"/>
                <w:sz w:val="20"/>
                <w:szCs w:val="20"/>
              </w:rPr>
              <w:t>, Buenos Aires, Taurus, 1998.</w:t>
            </w:r>
          </w:p>
          <w:p w14:paraId="6BB62161" w14:textId="77777777" w:rsidR="00BB6649" w:rsidRPr="008C445A" w:rsidRDefault="00BB6649" w:rsidP="00CD5156">
            <w:pPr>
              <w:spacing w:after="0" w:line="240" w:lineRule="auto"/>
              <w:jc w:val="both"/>
              <w:rPr>
                <w:rFonts w:cs="Arial"/>
                <w:sz w:val="20"/>
                <w:szCs w:val="20"/>
              </w:rPr>
            </w:pPr>
          </w:p>
          <w:p w14:paraId="21E317FD" w14:textId="6A806E36" w:rsidR="007A0147" w:rsidRPr="008C445A" w:rsidRDefault="007A0147" w:rsidP="00CD5156">
            <w:pPr>
              <w:spacing w:after="0" w:line="240" w:lineRule="auto"/>
              <w:jc w:val="both"/>
              <w:rPr>
                <w:sz w:val="20"/>
                <w:szCs w:val="20"/>
              </w:rPr>
            </w:pPr>
            <w:r w:rsidRPr="008C445A">
              <w:rPr>
                <w:sz w:val="20"/>
                <w:szCs w:val="20"/>
              </w:rPr>
              <w:t xml:space="preserve">Sierra, Francisco; </w:t>
            </w:r>
            <w:r w:rsidRPr="008C445A">
              <w:rPr>
                <w:i/>
                <w:sz w:val="20"/>
                <w:szCs w:val="20"/>
              </w:rPr>
              <w:t>Introducción a la Teoría de la Comunicación Educativa</w:t>
            </w:r>
            <w:r w:rsidRPr="008C445A">
              <w:rPr>
                <w:sz w:val="20"/>
                <w:szCs w:val="20"/>
              </w:rPr>
              <w:t>, Editorial MAD, Sevilla, 2000.</w:t>
            </w:r>
          </w:p>
          <w:p w14:paraId="406B5C1F" w14:textId="3C114A5D" w:rsidR="00996B9F" w:rsidRPr="008C445A" w:rsidRDefault="00996B9F" w:rsidP="00CD5156">
            <w:pPr>
              <w:spacing w:after="0" w:line="240" w:lineRule="auto"/>
              <w:jc w:val="both"/>
              <w:rPr>
                <w:rFonts w:eastAsia="Times New Roman" w:cs="Arial"/>
                <w:sz w:val="20"/>
                <w:szCs w:val="20"/>
              </w:rPr>
            </w:pPr>
          </w:p>
        </w:tc>
        <w:tc>
          <w:tcPr>
            <w:tcW w:w="2421" w:type="pct"/>
          </w:tcPr>
          <w:p w14:paraId="2A1AE57B" w14:textId="77777777" w:rsidR="00720AE6" w:rsidRPr="008C445A" w:rsidRDefault="00E272A5" w:rsidP="00CD5156">
            <w:pPr>
              <w:spacing w:after="0" w:line="360" w:lineRule="auto"/>
              <w:contextualSpacing/>
              <w:jc w:val="both"/>
              <w:rPr>
                <w:rFonts w:eastAsia="Times New Roman" w:cs="Arial"/>
                <w:color w:val="000000" w:themeColor="text1"/>
                <w:sz w:val="20"/>
                <w:szCs w:val="20"/>
              </w:rPr>
            </w:pPr>
            <w:r w:rsidRPr="008C445A">
              <w:rPr>
                <w:rFonts w:eastAsia="Times New Roman" w:cs="Arial"/>
                <w:color w:val="000000" w:themeColor="text1"/>
                <w:sz w:val="20"/>
                <w:szCs w:val="20"/>
              </w:rPr>
              <w:lastRenderedPageBreak/>
              <w:t xml:space="preserve">Instituo Latinoamericano de la Comunicación Educatva. </w:t>
            </w:r>
          </w:p>
          <w:p w14:paraId="0101952D" w14:textId="64E2582D" w:rsidR="00813B97" w:rsidRPr="008C445A" w:rsidRDefault="00E272A5" w:rsidP="00CD5156">
            <w:pPr>
              <w:spacing w:after="0" w:line="360" w:lineRule="auto"/>
              <w:contextualSpacing/>
              <w:jc w:val="both"/>
              <w:rPr>
                <w:rFonts w:eastAsia="Times New Roman" w:cs="Arial"/>
                <w:color w:val="000000" w:themeColor="text1"/>
                <w:sz w:val="20"/>
                <w:szCs w:val="20"/>
              </w:rPr>
            </w:pPr>
            <w:r w:rsidRPr="008C445A">
              <w:rPr>
                <w:color w:val="000000" w:themeColor="text1"/>
                <w:sz w:val="20"/>
                <w:szCs w:val="20"/>
              </w:rPr>
              <w:t xml:space="preserve"> </w:t>
            </w:r>
            <w:hyperlink r:id="rId7" w:history="1">
              <w:r w:rsidRPr="008C445A">
                <w:rPr>
                  <w:rStyle w:val="Hipervnculo"/>
                  <w:rFonts w:eastAsia="Times New Roman" w:cs="Arial"/>
                  <w:color w:val="000000" w:themeColor="text1"/>
                  <w:sz w:val="20"/>
                  <w:szCs w:val="20"/>
                </w:rPr>
                <w:t>http://www.ilce.edu.mx</w:t>
              </w:r>
            </w:hyperlink>
          </w:p>
          <w:p w14:paraId="5A5DB4E6" w14:textId="77777777" w:rsidR="00720AE6" w:rsidRPr="008C445A" w:rsidRDefault="00720AE6" w:rsidP="00CD5156">
            <w:pPr>
              <w:spacing w:after="0" w:line="360" w:lineRule="auto"/>
              <w:contextualSpacing/>
              <w:jc w:val="both"/>
              <w:rPr>
                <w:rFonts w:eastAsia="Times New Roman" w:cs="Arial"/>
                <w:color w:val="000000" w:themeColor="text1"/>
                <w:sz w:val="20"/>
                <w:szCs w:val="20"/>
              </w:rPr>
            </w:pPr>
          </w:p>
          <w:p w14:paraId="0EF008B2" w14:textId="77777777" w:rsidR="00E272A5" w:rsidRPr="008C445A" w:rsidRDefault="00B02D96" w:rsidP="00CD5156">
            <w:pPr>
              <w:spacing w:after="0" w:line="360" w:lineRule="auto"/>
              <w:contextualSpacing/>
              <w:jc w:val="both"/>
              <w:rPr>
                <w:rFonts w:eastAsia="Times New Roman" w:cs="Arial"/>
                <w:color w:val="000000" w:themeColor="text1"/>
                <w:sz w:val="20"/>
                <w:szCs w:val="20"/>
              </w:rPr>
            </w:pPr>
            <w:r w:rsidRPr="008C445A">
              <w:rPr>
                <w:rFonts w:eastAsia="Times New Roman" w:cs="Arial"/>
                <w:color w:val="000000" w:themeColor="text1"/>
                <w:sz w:val="20"/>
                <w:szCs w:val="20"/>
              </w:rPr>
              <w:t>Sitio ofical Edgar Morin</w:t>
            </w:r>
          </w:p>
          <w:p w14:paraId="11140426" w14:textId="4F9E4565" w:rsidR="00B02D96" w:rsidRPr="008C445A" w:rsidRDefault="00935692" w:rsidP="00CD5156">
            <w:pPr>
              <w:spacing w:after="0" w:line="360" w:lineRule="auto"/>
              <w:contextualSpacing/>
              <w:jc w:val="both"/>
              <w:rPr>
                <w:rFonts w:eastAsia="Times New Roman" w:cs="Arial"/>
                <w:color w:val="000000" w:themeColor="text1"/>
                <w:sz w:val="20"/>
                <w:szCs w:val="20"/>
              </w:rPr>
            </w:pPr>
            <w:hyperlink r:id="rId8" w:history="1">
              <w:r w:rsidR="00C93EA5" w:rsidRPr="008C445A">
                <w:rPr>
                  <w:rStyle w:val="Hipervnculo"/>
                  <w:rFonts w:eastAsia="Times New Roman" w:cs="Arial"/>
                  <w:color w:val="000000" w:themeColor="text1"/>
                  <w:sz w:val="20"/>
                  <w:szCs w:val="20"/>
                </w:rPr>
                <w:t>http://www.edgarmorinmultiversidad.org</w:t>
              </w:r>
            </w:hyperlink>
          </w:p>
          <w:p w14:paraId="05D91A32" w14:textId="77777777" w:rsidR="00C93EA5" w:rsidRPr="008C445A" w:rsidRDefault="00C93EA5" w:rsidP="00CD5156">
            <w:pPr>
              <w:spacing w:after="0" w:line="360" w:lineRule="auto"/>
              <w:contextualSpacing/>
              <w:jc w:val="both"/>
              <w:rPr>
                <w:rFonts w:eastAsia="Times New Roman" w:cs="Arial"/>
                <w:color w:val="000000" w:themeColor="text1"/>
                <w:sz w:val="20"/>
                <w:szCs w:val="20"/>
              </w:rPr>
            </w:pPr>
          </w:p>
          <w:p w14:paraId="0E3E2CE3" w14:textId="48957E4B" w:rsidR="00C93EA5" w:rsidRPr="008C445A" w:rsidRDefault="00C93EA5" w:rsidP="00CD5156">
            <w:pPr>
              <w:pStyle w:val="p1"/>
              <w:rPr>
                <w:rFonts w:asciiTheme="minorHAnsi" w:hAnsiTheme="minorHAnsi"/>
                <w:color w:val="000000" w:themeColor="text1"/>
                <w:sz w:val="20"/>
                <w:szCs w:val="20"/>
              </w:rPr>
            </w:pPr>
            <w:r w:rsidRPr="008C445A">
              <w:rPr>
                <w:rFonts w:asciiTheme="minorHAnsi" w:eastAsia="Times New Roman" w:hAnsiTheme="minorHAnsi" w:cs="Arial"/>
                <w:color w:val="000000" w:themeColor="text1"/>
                <w:sz w:val="20"/>
                <w:szCs w:val="20"/>
              </w:rPr>
              <w:t>Edgar Morin,</w:t>
            </w:r>
            <w:r w:rsidRPr="008C445A">
              <w:rPr>
                <w:rStyle w:val="TextodegloboCar"/>
                <w:rFonts w:asciiTheme="minorHAnsi" w:hAnsiTheme="minorHAnsi"/>
                <w:i/>
                <w:iCs/>
                <w:color w:val="000000" w:themeColor="text1"/>
                <w:sz w:val="20"/>
                <w:szCs w:val="20"/>
              </w:rPr>
              <w:t xml:space="preserve"> </w:t>
            </w:r>
            <w:r w:rsidRPr="008C445A">
              <w:rPr>
                <w:rStyle w:val="s1"/>
                <w:rFonts w:asciiTheme="minorHAnsi" w:hAnsiTheme="minorHAnsi"/>
                <w:i/>
                <w:iCs/>
                <w:color w:val="000000" w:themeColor="text1"/>
                <w:sz w:val="20"/>
                <w:szCs w:val="20"/>
              </w:rPr>
              <w:t>Los siete saberes para una educación del futuro</w:t>
            </w:r>
            <w:r w:rsidRPr="008C445A">
              <w:rPr>
                <w:rStyle w:val="s1"/>
                <w:rFonts w:asciiTheme="minorHAnsi" w:hAnsiTheme="minorHAnsi"/>
                <w:color w:val="000000" w:themeColor="text1"/>
                <w:sz w:val="20"/>
                <w:szCs w:val="20"/>
              </w:rPr>
              <w:t>, UNESCO, 2000.</w:t>
            </w:r>
          </w:p>
          <w:p w14:paraId="71B9E15B" w14:textId="74CEB638" w:rsidR="00C93EA5" w:rsidRPr="008C445A" w:rsidRDefault="00C93EA5" w:rsidP="00CD5156">
            <w:pPr>
              <w:spacing w:after="0" w:line="360" w:lineRule="auto"/>
              <w:contextualSpacing/>
              <w:jc w:val="both"/>
              <w:rPr>
                <w:rFonts w:eastAsia="Times New Roman" w:cs="Arial"/>
                <w:b/>
                <w:sz w:val="20"/>
                <w:szCs w:val="20"/>
                <w:lang w:val="es-ES_tradnl"/>
              </w:rPr>
            </w:pPr>
          </w:p>
        </w:tc>
      </w:tr>
    </w:tbl>
    <w:p w14:paraId="49476DF5" w14:textId="77777777" w:rsidR="00813B97" w:rsidRPr="008C445A" w:rsidRDefault="00813B97">
      <w:pPr>
        <w:rPr>
          <w:sz w:val="20"/>
          <w:szCs w:val="20"/>
        </w:rPr>
      </w:pPr>
    </w:p>
    <w:sectPr w:rsidR="00813B97" w:rsidRPr="008C445A">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9FFB9" w14:textId="77777777" w:rsidR="00935692" w:rsidRDefault="00935692" w:rsidP="008C445A">
      <w:pPr>
        <w:spacing w:after="0" w:line="240" w:lineRule="auto"/>
      </w:pPr>
      <w:r>
        <w:separator/>
      </w:r>
    </w:p>
  </w:endnote>
  <w:endnote w:type="continuationSeparator" w:id="0">
    <w:p w14:paraId="51774134" w14:textId="77777777" w:rsidR="00935692" w:rsidRDefault="00935692" w:rsidP="008C4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C7BA3E" w14:textId="77777777" w:rsidR="00935692" w:rsidRDefault="00935692" w:rsidP="008C445A">
      <w:pPr>
        <w:spacing w:after="0" w:line="240" w:lineRule="auto"/>
      </w:pPr>
      <w:r>
        <w:separator/>
      </w:r>
    </w:p>
  </w:footnote>
  <w:footnote w:type="continuationSeparator" w:id="0">
    <w:p w14:paraId="1915E0AF" w14:textId="77777777" w:rsidR="00935692" w:rsidRDefault="00935692" w:rsidP="008C44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34"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192"/>
      <w:gridCol w:w="1938"/>
    </w:tblGrid>
    <w:tr w:rsidR="008C445A" w:rsidRPr="004B10D1" w14:paraId="5FA2E672" w14:textId="77777777" w:rsidTr="00683AE3">
      <w:trPr>
        <w:trHeight w:val="600"/>
      </w:trPr>
      <w:tc>
        <w:tcPr>
          <w:tcW w:w="9968" w:type="dxa"/>
          <w:vAlign w:val="center"/>
        </w:tcPr>
        <w:p w14:paraId="58A69F23" w14:textId="136453C3" w:rsidR="008C445A" w:rsidRPr="0090363F" w:rsidRDefault="008C445A" w:rsidP="008C445A">
          <w:pPr>
            <w:pStyle w:val="Encabezado"/>
            <w:jc w:val="center"/>
            <w:rPr>
              <w:rFonts w:ascii="Cambria" w:hAnsi="Cambria"/>
              <w:i/>
              <w:szCs w:val="26"/>
            </w:rPr>
          </w:pPr>
          <w:bookmarkStart w:id="2" w:name="_Hlk511637296"/>
          <w:r>
            <w:rPr>
              <w:rFonts w:ascii="Cambria" w:hAnsi="Cambria"/>
              <w:i/>
              <w:szCs w:val="26"/>
            </w:rPr>
            <w:t xml:space="preserve">Programa de estudio: Teoría </w:t>
          </w:r>
          <w:r>
            <w:rPr>
              <w:rFonts w:ascii="Cambria" w:hAnsi="Cambria"/>
              <w:i/>
              <w:szCs w:val="26"/>
            </w:rPr>
            <w:t>y práctica de la comunicación educativa</w:t>
          </w:r>
        </w:p>
      </w:tc>
      <w:tc>
        <w:tcPr>
          <w:tcW w:w="2786" w:type="dxa"/>
        </w:tcPr>
        <w:p w14:paraId="0B33DC9B" w14:textId="77777777" w:rsidR="008C445A" w:rsidRPr="004B10D1" w:rsidRDefault="008C445A" w:rsidP="008C445A">
          <w:pPr>
            <w:pStyle w:val="Encabezado"/>
            <w:jc w:val="center"/>
            <w:rPr>
              <w:rFonts w:ascii="Cambria" w:hAnsi="Cambria"/>
              <w:b/>
              <w:bCs/>
              <w:color w:val="4F81BD"/>
              <w:sz w:val="26"/>
              <w:szCs w:val="26"/>
            </w:rPr>
          </w:pPr>
          <w:r>
            <w:rPr>
              <w:noProof/>
            </w:rPr>
            <w:drawing>
              <wp:anchor distT="0" distB="0" distL="114300" distR="114300" simplePos="0" relativeHeight="251658752" behindDoc="0" locked="0" layoutInCell="1" allowOverlap="1" wp14:anchorId="076F8FD7" wp14:editId="5DEDD836">
                <wp:simplePos x="0" y="0"/>
                <wp:positionH relativeFrom="column">
                  <wp:posOffset>15241</wp:posOffset>
                </wp:positionH>
                <wp:positionV relativeFrom="paragraph">
                  <wp:posOffset>-200025</wp:posOffset>
                </wp:positionV>
                <wp:extent cx="1470062" cy="612775"/>
                <wp:effectExtent l="0" t="0" r="0" b="0"/>
                <wp:wrapNone/>
                <wp:docPr id="2" name="Imagen 2" descr="http://www.academicos.ugto.mx/me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academicos.ugto.mx/media/logo.png"/>
                        <pic:cNvPicPr>
                          <a:picLocks noChangeAspect="1" noChangeArrowheads="1"/>
                        </pic:cNvPicPr>
                      </pic:nvPicPr>
                      <pic:blipFill>
                        <a:blip r:embed="rId1">
                          <a:extLst>
                            <a:ext uri="{28A0092B-C50C-407E-A947-70E740481C1C}">
                              <a14:useLocalDpi xmlns:a14="http://schemas.microsoft.com/office/drawing/2010/main" val="0"/>
                            </a:ext>
                          </a:extLst>
                        </a:blip>
                        <a:srcRect r="15625"/>
                        <a:stretch>
                          <a:fillRect/>
                        </a:stretch>
                      </pic:blipFill>
                      <pic:spPr bwMode="auto">
                        <a:xfrm>
                          <a:off x="0" y="0"/>
                          <a:ext cx="1470062" cy="612775"/>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2"/>
  </w:tbl>
  <w:p w14:paraId="55570C9D" w14:textId="77777777" w:rsidR="008C445A" w:rsidRPr="008C445A" w:rsidRDefault="008C445A">
    <w:pPr>
      <w:pStyle w:val="Encabezado"/>
      <w:rPr>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946B6"/>
    <w:multiLevelType w:val="hybridMultilevel"/>
    <w:tmpl w:val="E4DE998E"/>
    <w:lvl w:ilvl="0" w:tplc="4A96BEC2">
      <w:start w:val="1"/>
      <w:numFmt w:val="decimal"/>
      <w:lvlText w:val="%1."/>
      <w:lvlJc w:val="left"/>
      <w:pPr>
        <w:ind w:left="720" w:hanging="360"/>
      </w:pPr>
      <w:rPr>
        <w:rFonts w:ascii="Trebuchet MS" w:eastAsiaTheme="minorHAnsi" w:hAnsi="Trebuchet MS"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0F3D35"/>
    <w:multiLevelType w:val="hybridMultilevel"/>
    <w:tmpl w:val="46B4B4A2"/>
    <w:lvl w:ilvl="0" w:tplc="6E645BD4">
      <w:start w:val="2"/>
      <w:numFmt w:val="decimal"/>
      <w:lvlText w:val="%1."/>
      <w:lvlJc w:val="left"/>
      <w:pPr>
        <w:ind w:left="720" w:hanging="360"/>
      </w:pPr>
      <w:rPr>
        <w:rFonts w:hint="default"/>
        <w:color w:val="00000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94713FD"/>
    <w:multiLevelType w:val="hybridMultilevel"/>
    <w:tmpl w:val="B0F40A8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DC8300F"/>
    <w:multiLevelType w:val="hybridMultilevel"/>
    <w:tmpl w:val="2BA6E15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ED0556A"/>
    <w:multiLevelType w:val="hybridMultilevel"/>
    <w:tmpl w:val="55D66746"/>
    <w:lvl w:ilvl="0" w:tplc="040A0017">
      <w:start w:val="1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EDD3E52"/>
    <w:multiLevelType w:val="hybridMultilevel"/>
    <w:tmpl w:val="7EE812D6"/>
    <w:lvl w:ilvl="0" w:tplc="040A000F">
      <w:start w:val="5"/>
      <w:numFmt w:val="decimal"/>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24494764"/>
    <w:multiLevelType w:val="hybridMultilevel"/>
    <w:tmpl w:val="20AA7626"/>
    <w:lvl w:ilvl="0" w:tplc="08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E7219E"/>
    <w:multiLevelType w:val="hybridMultilevel"/>
    <w:tmpl w:val="DB82A8D2"/>
    <w:lvl w:ilvl="0" w:tplc="989067BA">
      <w:start w:val="8"/>
      <w:numFmt w:val="decimal"/>
      <w:lvlText w:val="%1."/>
      <w:lvlJc w:val="left"/>
      <w:pPr>
        <w:ind w:left="862" w:hanging="360"/>
      </w:pPr>
      <w:rPr>
        <w:rFonts w:hint="default"/>
      </w:rPr>
    </w:lvl>
    <w:lvl w:ilvl="1" w:tplc="040A0019" w:tentative="1">
      <w:start w:val="1"/>
      <w:numFmt w:val="lowerLetter"/>
      <w:lvlText w:val="%2."/>
      <w:lvlJc w:val="left"/>
      <w:pPr>
        <w:ind w:left="1582" w:hanging="360"/>
      </w:pPr>
    </w:lvl>
    <w:lvl w:ilvl="2" w:tplc="040A001B" w:tentative="1">
      <w:start w:val="1"/>
      <w:numFmt w:val="lowerRoman"/>
      <w:lvlText w:val="%3."/>
      <w:lvlJc w:val="right"/>
      <w:pPr>
        <w:ind w:left="2302" w:hanging="180"/>
      </w:pPr>
    </w:lvl>
    <w:lvl w:ilvl="3" w:tplc="040A000F" w:tentative="1">
      <w:start w:val="1"/>
      <w:numFmt w:val="decimal"/>
      <w:lvlText w:val="%4."/>
      <w:lvlJc w:val="left"/>
      <w:pPr>
        <w:ind w:left="3022" w:hanging="360"/>
      </w:pPr>
    </w:lvl>
    <w:lvl w:ilvl="4" w:tplc="040A0019" w:tentative="1">
      <w:start w:val="1"/>
      <w:numFmt w:val="lowerLetter"/>
      <w:lvlText w:val="%5."/>
      <w:lvlJc w:val="left"/>
      <w:pPr>
        <w:ind w:left="3742" w:hanging="360"/>
      </w:pPr>
    </w:lvl>
    <w:lvl w:ilvl="5" w:tplc="040A001B" w:tentative="1">
      <w:start w:val="1"/>
      <w:numFmt w:val="lowerRoman"/>
      <w:lvlText w:val="%6."/>
      <w:lvlJc w:val="right"/>
      <w:pPr>
        <w:ind w:left="4462" w:hanging="180"/>
      </w:pPr>
    </w:lvl>
    <w:lvl w:ilvl="6" w:tplc="040A000F" w:tentative="1">
      <w:start w:val="1"/>
      <w:numFmt w:val="decimal"/>
      <w:lvlText w:val="%7."/>
      <w:lvlJc w:val="left"/>
      <w:pPr>
        <w:ind w:left="5182" w:hanging="360"/>
      </w:pPr>
    </w:lvl>
    <w:lvl w:ilvl="7" w:tplc="040A0019" w:tentative="1">
      <w:start w:val="1"/>
      <w:numFmt w:val="lowerLetter"/>
      <w:lvlText w:val="%8."/>
      <w:lvlJc w:val="left"/>
      <w:pPr>
        <w:ind w:left="5902" w:hanging="360"/>
      </w:pPr>
    </w:lvl>
    <w:lvl w:ilvl="8" w:tplc="040A001B" w:tentative="1">
      <w:start w:val="1"/>
      <w:numFmt w:val="lowerRoman"/>
      <w:lvlText w:val="%9."/>
      <w:lvlJc w:val="right"/>
      <w:pPr>
        <w:ind w:left="6622" w:hanging="180"/>
      </w:pPr>
    </w:lvl>
  </w:abstractNum>
  <w:abstractNum w:abstractNumId="8" w15:restartNumberingAfterBreak="0">
    <w:nsid w:val="332A0A48"/>
    <w:multiLevelType w:val="hybridMultilevel"/>
    <w:tmpl w:val="B5E816E6"/>
    <w:lvl w:ilvl="0" w:tplc="040A0017">
      <w:start w:val="1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38E15406"/>
    <w:multiLevelType w:val="hybridMultilevel"/>
    <w:tmpl w:val="69927142"/>
    <w:lvl w:ilvl="0" w:tplc="071278F2">
      <w:start w:val="1"/>
      <w:numFmt w:val="low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3933158F"/>
    <w:multiLevelType w:val="hybridMultilevel"/>
    <w:tmpl w:val="27C04E28"/>
    <w:lvl w:ilvl="0" w:tplc="13E4642A">
      <w:start w:val="13"/>
      <w:numFmt w:val="lowerLetter"/>
      <w:lvlText w:val="%1)"/>
      <w:lvlJc w:val="left"/>
      <w:pPr>
        <w:ind w:left="1020" w:hanging="360"/>
      </w:pPr>
      <w:rPr>
        <w:rFonts w:hint="default"/>
      </w:rPr>
    </w:lvl>
    <w:lvl w:ilvl="1" w:tplc="040A0019" w:tentative="1">
      <w:start w:val="1"/>
      <w:numFmt w:val="lowerLetter"/>
      <w:lvlText w:val="%2."/>
      <w:lvlJc w:val="left"/>
      <w:pPr>
        <w:ind w:left="1740" w:hanging="360"/>
      </w:pPr>
    </w:lvl>
    <w:lvl w:ilvl="2" w:tplc="040A001B" w:tentative="1">
      <w:start w:val="1"/>
      <w:numFmt w:val="lowerRoman"/>
      <w:lvlText w:val="%3."/>
      <w:lvlJc w:val="right"/>
      <w:pPr>
        <w:ind w:left="2460" w:hanging="180"/>
      </w:pPr>
    </w:lvl>
    <w:lvl w:ilvl="3" w:tplc="040A000F" w:tentative="1">
      <w:start w:val="1"/>
      <w:numFmt w:val="decimal"/>
      <w:lvlText w:val="%4."/>
      <w:lvlJc w:val="left"/>
      <w:pPr>
        <w:ind w:left="3180" w:hanging="360"/>
      </w:pPr>
    </w:lvl>
    <w:lvl w:ilvl="4" w:tplc="040A0019" w:tentative="1">
      <w:start w:val="1"/>
      <w:numFmt w:val="lowerLetter"/>
      <w:lvlText w:val="%5."/>
      <w:lvlJc w:val="left"/>
      <w:pPr>
        <w:ind w:left="3900" w:hanging="360"/>
      </w:pPr>
    </w:lvl>
    <w:lvl w:ilvl="5" w:tplc="040A001B" w:tentative="1">
      <w:start w:val="1"/>
      <w:numFmt w:val="lowerRoman"/>
      <w:lvlText w:val="%6."/>
      <w:lvlJc w:val="right"/>
      <w:pPr>
        <w:ind w:left="4620" w:hanging="180"/>
      </w:pPr>
    </w:lvl>
    <w:lvl w:ilvl="6" w:tplc="040A000F" w:tentative="1">
      <w:start w:val="1"/>
      <w:numFmt w:val="decimal"/>
      <w:lvlText w:val="%7."/>
      <w:lvlJc w:val="left"/>
      <w:pPr>
        <w:ind w:left="5340" w:hanging="360"/>
      </w:pPr>
    </w:lvl>
    <w:lvl w:ilvl="7" w:tplc="040A0019" w:tentative="1">
      <w:start w:val="1"/>
      <w:numFmt w:val="lowerLetter"/>
      <w:lvlText w:val="%8."/>
      <w:lvlJc w:val="left"/>
      <w:pPr>
        <w:ind w:left="6060" w:hanging="360"/>
      </w:pPr>
    </w:lvl>
    <w:lvl w:ilvl="8" w:tplc="040A001B" w:tentative="1">
      <w:start w:val="1"/>
      <w:numFmt w:val="lowerRoman"/>
      <w:lvlText w:val="%9."/>
      <w:lvlJc w:val="right"/>
      <w:pPr>
        <w:ind w:left="6780" w:hanging="180"/>
      </w:pPr>
    </w:lvl>
  </w:abstractNum>
  <w:abstractNum w:abstractNumId="11" w15:restartNumberingAfterBreak="0">
    <w:nsid w:val="41EE7CB2"/>
    <w:multiLevelType w:val="hybridMultilevel"/>
    <w:tmpl w:val="3E8ABFBC"/>
    <w:lvl w:ilvl="0" w:tplc="040A0017">
      <w:start w:val="13"/>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43931DC2"/>
    <w:multiLevelType w:val="hybridMultilevel"/>
    <w:tmpl w:val="2BC2FEAC"/>
    <w:lvl w:ilvl="0" w:tplc="870084F4">
      <w:start w:val="5"/>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3" w15:restartNumberingAfterBreak="0">
    <w:nsid w:val="45D40D13"/>
    <w:multiLevelType w:val="hybridMultilevel"/>
    <w:tmpl w:val="8884D7D4"/>
    <w:lvl w:ilvl="0" w:tplc="B9B01100">
      <w:start w:val="7"/>
      <w:numFmt w:val="decimal"/>
      <w:lvlText w:val="%1."/>
      <w:lvlJc w:val="left"/>
      <w:pPr>
        <w:ind w:left="1080" w:hanging="360"/>
      </w:pPr>
      <w:rPr>
        <w:rFonts w:hint="default"/>
        <w:color w:val="auto"/>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4" w15:restartNumberingAfterBreak="0">
    <w:nsid w:val="4840025F"/>
    <w:multiLevelType w:val="hybridMultilevel"/>
    <w:tmpl w:val="59E0548E"/>
    <w:lvl w:ilvl="0" w:tplc="A76C62EE">
      <w:start w:val="10"/>
      <w:numFmt w:val="lowerLetter"/>
      <w:lvlText w:val="%1)"/>
      <w:lvlJc w:val="left"/>
      <w:pPr>
        <w:ind w:left="1020" w:hanging="360"/>
      </w:pPr>
      <w:rPr>
        <w:rFonts w:hint="default"/>
      </w:rPr>
    </w:lvl>
    <w:lvl w:ilvl="1" w:tplc="040A0019" w:tentative="1">
      <w:start w:val="1"/>
      <w:numFmt w:val="lowerLetter"/>
      <w:lvlText w:val="%2."/>
      <w:lvlJc w:val="left"/>
      <w:pPr>
        <w:ind w:left="1740" w:hanging="360"/>
      </w:pPr>
    </w:lvl>
    <w:lvl w:ilvl="2" w:tplc="040A001B" w:tentative="1">
      <w:start w:val="1"/>
      <w:numFmt w:val="lowerRoman"/>
      <w:lvlText w:val="%3."/>
      <w:lvlJc w:val="right"/>
      <w:pPr>
        <w:ind w:left="2460" w:hanging="180"/>
      </w:pPr>
    </w:lvl>
    <w:lvl w:ilvl="3" w:tplc="040A000F" w:tentative="1">
      <w:start w:val="1"/>
      <w:numFmt w:val="decimal"/>
      <w:lvlText w:val="%4."/>
      <w:lvlJc w:val="left"/>
      <w:pPr>
        <w:ind w:left="3180" w:hanging="360"/>
      </w:pPr>
    </w:lvl>
    <w:lvl w:ilvl="4" w:tplc="040A0019" w:tentative="1">
      <w:start w:val="1"/>
      <w:numFmt w:val="lowerLetter"/>
      <w:lvlText w:val="%5."/>
      <w:lvlJc w:val="left"/>
      <w:pPr>
        <w:ind w:left="3900" w:hanging="360"/>
      </w:pPr>
    </w:lvl>
    <w:lvl w:ilvl="5" w:tplc="040A001B" w:tentative="1">
      <w:start w:val="1"/>
      <w:numFmt w:val="lowerRoman"/>
      <w:lvlText w:val="%6."/>
      <w:lvlJc w:val="right"/>
      <w:pPr>
        <w:ind w:left="4620" w:hanging="180"/>
      </w:pPr>
    </w:lvl>
    <w:lvl w:ilvl="6" w:tplc="040A000F" w:tentative="1">
      <w:start w:val="1"/>
      <w:numFmt w:val="decimal"/>
      <w:lvlText w:val="%7."/>
      <w:lvlJc w:val="left"/>
      <w:pPr>
        <w:ind w:left="5340" w:hanging="360"/>
      </w:pPr>
    </w:lvl>
    <w:lvl w:ilvl="7" w:tplc="040A0019" w:tentative="1">
      <w:start w:val="1"/>
      <w:numFmt w:val="lowerLetter"/>
      <w:lvlText w:val="%8."/>
      <w:lvlJc w:val="left"/>
      <w:pPr>
        <w:ind w:left="6060" w:hanging="360"/>
      </w:pPr>
    </w:lvl>
    <w:lvl w:ilvl="8" w:tplc="040A001B" w:tentative="1">
      <w:start w:val="1"/>
      <w:numFmt w:val="lowerRoman"/>
      <w:lvlText w:val="%9."/>
      <w:lvlJc w:val="right"/>
      <w:pPr>
        <w:ind w:left="6780" w:hanging="180"/>
      </w:pPr>
    </w:lvl>
  </w:abstractNum>
  <w:abstractNum w:abstractNumId="15" w15:restartNumberingAfterBreak="0">
    <w:nsid w:val="4AF15502"/>
    <w:multiLevelType w:val="hybridMultilevel"/>
    <w:tmpl w:val="FDEC042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81E0B70"/>
    <w:multiLevelType w:val="hybridMultilevel"/>
    <w:tmpl w:val="D6482DF0"/>
    <w:lvl w:ilvl="0" w:tplc="40BCEFD8">
      <w:start w:val="11"/>
      <w:numFmt w:val="lowerLetter"/>
      <w:lvlText w:val="%1)"/>
      <w:lvlJc w:val="left"/>
      <w:pPr>
        <w:ind w:left="1020" w:hanging="360"/>
      </w:pPr>
      <w:rPr>
        <w:rFonts w:hint="default"/>
      </w:rPr>
    </w:lvl>
    <w:lvl w:ilvl="1" w:tplc="040A0019" w:tentative="1">
      <w:start w:val="1"/>
      <w:numFmt w:val="lowerLetter"/>
      <w:lvlText w:val="%2."/>
      <w:lvlJc w:val="left"/>
      <w:pPr>
        <w:ind w:left="1740" w:hanging="360"/>
      </w:pPr>
    </w:lvl>
    <w:lvl w:ilvl="2" w:tplc="040A001B" w:tentative="1">
      <w:start w:val="1"/>
      <w:numFmt w:val="lowerRoman"/>
      <w:lvlText w:val="%3."/>
      <w:lvlJc w:val="right"/>
      <w:pPr>
        <w:ind w:left="2460" w:hanging="180"/>
      </w:pPr>
    </w:lvl>
    <w:lvl w:ilvl="3" w:tplc="040A000F" w:tentative="1">
      <w:start w:val="1"/>
      <w:numFmt w:val="decimal"/>
      <w:lvlText w:val="%4."/>
      <w:lvlJc w:val="left"/>
      <w:pPr>
        <w:ind w:left="3180" w:hanging="360"/>
      </w:pPr>
    </w:lvl>
    <w:lvl w:ilvl="4" w:tplc="040A0019" w:tentative="1">
      <w:start w:val="1"/>
      <w:numFmt w:val="lowerLetter"/>
      <w:lvlText w:val="%5."/>
      <w:lvlJc w:val="left"/>
      <w:pPr>
        <w:ind w:left="3900" w:hanging="360"/>
      </w:pPr>
    </w:lvl>
    <w:lvl w:ilvl="5" w:tplc="040A001B" w:tentative="1">
      <w:start w:val="1"/>
      <w:numFmt w:val="lowerRoman"/>
      <w:lvlText w:val="%6."/>
      <w:lvlJc w:val="right"/>
      <w:pPr>
        <w:ind w:left="4620" w:hanging="180"/>
      </w:pPr>
    </w:lvl>
    <w:lvl w:ilvl="6" w:tplc="040A000F" w:tentative="1">
      <w:start w:val="1"/>
      <w:numFmt w:val="decimal"/>
      <w:lvlText w:val="%7."/>
      <w:lvlJc w:val="left"/>
      <w:pPr>
        <w:ind w:left="5340" w:hanging="360"/>
      </w:pPr>
    </w:lvl>
    <w:lvl w:ilvl="7" w:tplc="040A0019" w:tentative="1">
      <w:start w:val="1"/>
      <w:numFmt w:val="lowerLetter"/>
      <w:lvlText w:val="%8."/>
      <w:lvlJc w:val="left"/>
      <w:pPr>
        <w:ind w:left="6060" w:hanging="360"/>
      </w:pPr>
    </w:lvl>
    <w:lvl w:ilvl="8" w:tplc="040A001B" w:tentative="1">
      <w:start w:val="1"/>
      <w:numFmt w:val="lowerRoman"/>
      <w:lvlText w:val="%9."/>
      <w:lvlJc w:val="right"/>
      <w:pPr>
        <w:ind w:left="6780" w:hanging="180"/>
      </w:pPr>
    </w:lvl>
  </w:abstractNum>
  <w:abstractNum w:abstractNumId="17" w15:restartNumberingAfterBreak="0">
    <w:nsid w:val="6D6915BE"/>
    <w:multiLevelType w:val="hybridMultilevel"/>
    <w:tmpl w:val="08AE3B38"/>
    <w:lvl w:ilvl="0" w:tplc="D77C5DF6">
      <w:start w:val="8"/>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8" w15:restartNumberingAfterBreak="0">
    <w:nsid w:val="6FED2C4F"/>
    <w:multiLevelType w:val="hybridMultilevel"/>
    <w:tmpl w:val="29FAA09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D4927CA"/>
    <w:multiLevelType w:val="hybridMultilevel"/>
    <w:tmpl w:val="F70C34A8"/>
    <w:lvl w:ilvl="0" w:tplc="2B469A60">
      <w:start w:val="7"/>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0" w15:restartNumberingAfterBreak="0">
    <w:nsid w:val="7EDD27ED"/>
    <w:multiLevelType w:val="hybridMultilevel"/>
    <w:tmpl w:val="B06CB2AA"/>
    <w:lvl w:ilvl="0" w:tplc="70D2C81E">
      <w:start w:val="2"/>
      <w:numFmt w:val="decimal"/>
      <w:lvlText w:val="%1."/>
      <w:lvlJc w:val="left"/>
      <w:pPr>
        <w:ind w:left="720" w:hanging="360"/>
      </w:pPr>
      <w:rPr>
        <w:rFonts w:hint="default"/>
        <w:color w:val="00000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1"/>
  </w:num>
  <w:num w:numId="3">
    <w:abstractNumId w:val="12"/>
  </w:num>
  <w:num w:numId="4">
    <w:abstractNumId w:val="19"/>
  </w:num>
  <w:num w:numId="5">
    <w:abstractNumId w:val="7"/>
  </w:num>
  <w:num w:numId="6">
    <w:abstractNumId w:val="15"/>
  </w:num>
  <w:num w:numId="7">
    <w:abstractNumId w:val="8"/>
  </w:num>
  <w:num w:numId="8">
    <w:abstractNumId w:val="11"/>
  </w:num>
  <w:num w:numId="9">
    <w:abstractNumId w:val="4"/>
  </w:num>
  <w:num w:numId="10">
    <w:abstractNumId w:val="2"/>
  </w:num>
  <w:num w:numId="11">
    <w:abstractNumId w:val="18"/>
  </w:num>
  <w:num w:numId="12">
    <w:abstractNumId w:val="6"/>
  </w:num>
  <w:num w:numId="13">
    <w:abstractNumId w:val="20"/>
  </w:num>
  <w:num w:numId="14">
    <w:abstractNumId w:val="5"/>
  </w:num>
  <w:num w:numId="15">
    <w:abstractNumId w:val="17"/>
  </w:num>
  <w:num w:numId="16">
    <w:abstractNumId w:val="13"/>
  </w:num>
  <w:num w:numId="17">
    <w:abstractNumId w:val="16"/>
  </w:num>
  <w:num w:numId="18">
    <w:abstractNumId w:val="10"/>
  </w:num>
  <w:num w:numId="19">
    <w:abstractNumId w:val="14"/>
  </w:num>
  <w:num w:numId="20">
    <w:abstractNumId w:val="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B97"/>
    <w:rsid w:val="000476A5"/>
    <w:rsid w:val="00054D08"/>
    <w:rsid w:val="00073EEA"/>
    <w:rsid w:val="0008660E"/>
    <w:rsid w:val="000A4D05"/>
    <w:rsid w:val="000B61CD"/>
    <w:rsid w:val="00124959"/>
    <w:rsid w:val="00142512"/>
    <w:rsid w:val="00156382"/>
    <w:rsid w:val="00192426"/>
    <w:rsid w:val="001A6FED"/>
    <w:rsid w:val="001D06B1"/>
    <w:rsid w:val="001F733E"/>
    <w:rsid w:val="00294C24"/>
    <w:rsid w:val="00332A4C"/>
    <w:rsid w:val="0037491F"/>
    <w:rsid w:val="00384469"/>
    <w:rsid w:val="00397062"/>
    <w:rsid w:val="003A204A"/>
    <w:rsid w:val="003B4497"/>
    <w:rsid w:val="00424DB9"/>
    <w:rsid w:val="004341B1"/>
    <w:rsid w:val="0044275E"/>
    <w:rsid w:val="0048208E"/>
    <w:rsid w:val="00484373"/>
    <w:rsid w:val="004A4CBF"/>
    <w:rsid w:val="004B0FA1"/>
    <w:rsid w:val="004B2018"/>
    <w:rsid w:val="004D073B"/>
    <w:rsid w:val="004E0402"/>
    <w:rsid w:val="005133FF"/>
    <w:rsid w:val="00592302"/>
    <w:rsid w:val="00597E6D"/>
    <w:rsid w:val="005E2599"/>
    <w:rsid w:val="005F4EFC"/>
    <w:rsid w:val="0061497C"/>
    <w:rsid w:val="00673527"/>
    <w:rsid w:val="006C4046"/>
    <w:rsid w:val="006D46E9"/>
    <w:rsid w:val="006F35DF"/>
    <w:rsid w:val="006F7859"/>
    <w:rsid w:val="00720AE6"/>
    <w:rsid w:val="00727F7E"/>
    <w:rsid w:val="007521D0"/>
    <w:rsid w:val="007528EB"/>
    <w:rsid w:val="007918DB"/>
    <w:rsid w:val="007A0147"/>
    <w:rsid w:val="007D28B0"/>
    <w:rsid w:val="00813B97"/>
    <w:rsid w:val="008423EF"/>
    <w:rsid w:val="00843F39"/>
    <w:rsid w:val="0084730F"/>
    <w:rsid w:val="008A1F40"/>
    <w:rsid w:val="008B6B34"/>
    <w:rsid w:val="008C445A"/>
    <w:rsid w:val="008C6000"/>
    <w:rsid w:val="008F0146"/>
    <w:rsid w:val="00916099"/>
    <w:rsid w:val="00935692"/>
    <w:rsid w:val="009913BB"/>
    <w:rsid w:val="00996B9F"/>
    <w:rsid w:val="009C560A"/>
    <w:rsid w:val="009D6729"/>
    <w:rsid w:val="00A276A1"/>
    <w:rsid w:val="00A525A1"/>
    <w:rsid w:val="00A95824"/>
    <w:rsid w:val="00AF65CF"/>
    <w:rsid w:val="00B02D96"/>
    <w:rsid w:val="00B06900"/>
    <w:rsid w:val="00B434A7"/>
    <w:rsid w:val="00BB6649"/>
    <w:rsid w:val="00BC0423"/>
    <w:rsid w:val="00BE10C0"/>
    <w:rsid w:val="00C15441"/>
    <w:rsid w:val="00C32D54"/>
    <w:rsid w:val="00C61561"/>
    <w:rsid w:val="00C93EA5"/>
    <w:rsid w:val="00CA0EA6"/>
    <w:rsid w:val="00CB6F01"/>
    <w:rsid w:val="00CC383A"/>
    <w:rsid w:val="00CD5156"/>
    <w:rsid w:val="00D67F9B"/>
    <w:rsid w:val="00DE4B9A"/>
    <w:rsid w:val="00DF4EA5"/>
    <w:rsid w:val="00E21E7C"/>
    <w:rsid w:val="00E272A5"/>
    <w:rsid w:val="00E42F1E"/>
    <w:rsid w:val="00E55C45"/>
    <w:rsid w:val="00E816F1"/>
    <w:rsid w:val="00E82E7C"/>
    <w:rsid w:val="00EA73F9"/>
    <w:rsid w:val="00EB349D"/>
    <w:rsid w:val="00EB5EC9"/>
    <w:rsid w:val="00EC7275"/>
    <w:rsid w:val="00ED5223"/>
    <w:rsid w:val="00F0378A"/>
    <w:rsid w:val="00F06148"/>
    <w:rsid w:val="00F11B80"/>
    <w:rsid w:val="00F152E1"/>
    <w:rsid w:val="00F54DDF"/>
    <w:rsid w:val="00FA49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5246A"/>
  <w15:docId w15:val="{E8CCD0D3-B39B-4763-A9FA-B972A9661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3B97"/>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F4E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4EA5"/>
    <w:rPr>
      <w:rFonts w:ascii="Tahoma" w:eastAsiaTheme="minorEastAsia" w:hAnsi="Tahoma" w:cs="Tahoma"/>
      <w:sz w:val="16"/>
      <w:szCs w:val="16"/>
      <w:lang w:eastAsia="es-MX"/>
    </w:rPr>
  </w:style>
  <w:style w:type="paragraph" w:styleId="Prrafodelista">
    <w:name w:val="List Paragraph"/>
    <w:basedOn w:val="Normal"/>
    <w:uiPriority w:val="34"/>
    <w:qFormat/>
    <w:rsid w:val="00AF65CF"/>
    <w:pPr>
      <w:spacing w:after="200" w:line="276" w:lineRule="auto"/>
      <w:ind w:left="720"/>
      <w:contextualSpacing/>
    </w:pPr>
    <w:rPr>
      <w:rFonts w:eastAsiaTheme="minorHAnsi"/>
      <w:lang w:eastAsia="en-US"/>
    </w:rPr>
  </w:style>
  <w:style w:type="paragraph" w:styleId="Encabezado">
    <w:name w:val="header"/>
    <w:basedOn w:val="Normal"/>
    <w:link w:val="EncabezadoCar"/>
    <w:uiPriority w:val="99"/>
    <w:rsid w:val="004E0402"/>
    <w:pPr>
      <w:widowControl w:val="0"/>
      <w:tabs>
        <w:tab w:val="center" w:pos="4419"/>
        <w:tab w:val="right" w:pos="8838"/>
      </w:tabs>
      <w:spacing w:after="0" w:line="408" w:lineRule="auto"/>
      <w:jc w:val="both"/>
    </w:pPr>
    <w:rPr>
      <w:rFonts w:ascii="Times New Roman" w:eastAsia="Times New Roman" w:hAnsi="Times New Roman" w:cs="Times New Roman"/>
      <w:sz w:val="24"/>
      <w:szCs w:val="20"/>
      <w:lang w:val="es-ES_tradnl" w:eastAsia="es-ES"/>
    </w:rPr>
  </w:style>
  <w:style w:type="character" w:customStyle="1" w:styleId="EncabezadoCar">
    <w:name w:val="Encabezado Car"/>
    <w:basedOn w:val="Fuentedeprrafopredeter"/>
    <w:link w:val="Encabezado"/>
    <w:uiPriority w:val="99"/>
    <w:rsid w:val="004E0402"/>
    <w:rPr>
      <w:rFonts w:ascii="Times New Roman" w:eastAsia="Times New Roman" w:hAnsi="Times New Roman" w:cs="Times New Roman"/>
      <w:sz w:val="24"/>
      <w:szCs w:val="20"/>
      <w:lang w:val="es-ES_tradnl" w:eastAsia="es-ES"/>
    </w:rPr>
  </w:style>
  <w:style w:type="character" w:styleId="Hipervnculo">
    <w:name w:val="Hyperlink"/>
    <w:basedOn w:val="Fuentedeprrafopredeter"/>
    <w:uiPriority w:val="99"/>
    <w:unhideWhenUsed/>
    <w:rsid w:val="00E272A5"/>
    <w:rPr>
      <w:color w:val="0563C1" w:themeColor="hyperlink"/>
      <w:u w:val="single"/>
    </w:rPr>
  </w:style>
  <w:style w:type="paragraph" w:customStyle="1" w:styleId="p1">
    <w:name w:val="p1"/>
    <w:basedOn w:val="Normal"/>
    <w:rsid w:val="00C93EA5"/>
    <w:pPr>
      <w:shd w:val="clear" w:color="auto" w:fill="FFFFFF"/>
      <w:spacing w:after="0" w:line="240" w:lineRule="auto"/>
    </w:pPr>
    <w:rPr>
      <w:rFonts w:ascii="Helvetica" w:eastAsiaTheme="minorHAnsi" w:hAnsi="Helvetica" w:cs="Times New Roman"/>
      <w:color w:val="222222"/>
      <w:sz w:val="21"/>
      <w:szCs w:val="21"/>
      <w:lang w:val="es-ES_tradnl" w:eastAsia="es-ES_tradnl"/>
    </w:rPr>
  </w:style>
  <w:style w:type="character" w:customStyle="1" w:styleId="s1">
    <w:name w:val="s1"/>
    <w:basedOn w:val="Fuentedeprrafopredeter"/>
    <w:rsid w:val="00C93EA5"/>
  </w:style>
  <w:style w:type="paragraph" w:styleId="Piedepgina">
    <w:name w:val="footer"/>
    <w:basedOn w:val="Normal"/>
    <w:link w:val="PiedepginaCar"/>
    <w:uiPriority w:val="99"/>
    <w:unhideWhenUsed/>
    <w:rsid w:val="008C445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445A"/>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13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garmorinmultiversidad.org" TargetMode="External"/><Relationship Id="rId3" Type="http://schemas.openxmlformats.org/officeDocument/2006/relationships/settings" Target="settings.xml"/><Relationship Id="rId7" Type="http://schemas.openxmlformats.org/officeDocument/2006/relationships/hyperlink" Target="http://www.ilce.edu.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1242</Words>
  <Characters>6833</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cirycervera</dc:creator>
  <cp:lastModifiedBy>Alberto Silva</cp:lastModifiedBy>
  <cp:revision>8</cp:revision>
  <dcterms:created xsi:type="dcterms:W3CDTF">2017-05-29T17:08:00Z</dcterms:created>
  <dcterms:modified xsi:type="dcterms:W3CDTF">2018-05-11T19:50:00Z</dcterms:modified>
</cp:coreProperties>
</file>