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147" w:type="pct"/>
        <w:tblLayout w:type="fixed"/>
        <w:tblCellMar>
          <w:left w:w="0" w:type="dxa"/>
          <w:right w:w="0" w:type="dxa"/>
        </w:tblCellMar>
        <w:tblLook w:val="0000" w:firstRow="0" w:lastRow="0" w:firstColumn="0" w:lastColumn="0" w:noHBand="0" w:noVBand="0"/>
      </w:tblPr>
      <w:tblGrid>
        <w:gridCol w:w="771"/>
        <w:gridCol w:w="624"/>
        <w:gridCol w:w="204"/>
        <w:gridCol w:w="494"/>
        <w:gridCol w:w="175"/>
        <w:gridCol w:w="118"/>
        <w:gridCol w:w="177"/>
        <w:gridCol w:w="137"/>
        <w:gridCol w:w="286"/>
        <w:gridCol w:w="175"/>
        <w:gridCol w:w="299"/>
        <w:gridCol w:w="628"/>
        <w:gridCol w:w="255"/>
        <w:gridCol w:w="419"/>
        <w:gridCol w:w="291"/>
        <w:gridCol w:w="876"/>
        <w:gridCol w:w="35"/>
        <w:gridCol w:w="168"/>
        <w:gridCol w:w="31"/>
        <w:gridCol w:w="250"/>
        <w:gridCol w:w="291"/>
        <w:gridCol w:w="18"/>
        <w:gridCol w:w="40"/>
        <w:gridCol w:w="144"/>
        <w:gridCol w:w="58"/>
        <w:gridCol w:w="523"/>
        <w:gridCol w:w="26"/>
        <w:gridCol w:w="204"/>
        <w:gridCol w:w="231"/>
        <w:gridCol w:w="33"/>
        <w:gridCol w:w="545"/>
        <w:gridCol w:w="16"/>
        <w:gridCol w:w="541"/>
        <w:gridCol w:w="25"/>
      </w:tblGrid>
      <w:tr w:rsidR="00813B97" w:rsidRPr="00234178" w:rsidTr="00234178">
        <w:trPr>
          <w:gridAfter w:val="1"/>
          <w:wAfter w:w="14" w:type="pct"/>
          <w:trHeight w:hRule="exact" w:val="510"/>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234178">
              <w:rPr>
                <w:rFonts w:eastAsia="Times New Roman" w:cs="Arial"/>
                <w:bCs/>
                <w:color w:val="FFFFFF" w:themeColor="background1"/>
                <w:spacing w:val="-1"/>
                <w:sz w:val="20"/>
                <w:szCs w:val="20"/>
              </w:rPr>
              <w:t>ENTIDAD</w:t>
            </w:r>
          </w:p>
        </w:tc>
        <w:tc>
          <w:tcPr>
            <w:tcW w:w="157" w:type="pct"/>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Campus Guanajuato, División de Ciencias Sociales y Humanidades</w:t>
            </w:r>
          </w:p>
        </w:tc>
      </w:tr>
      <w:tr w:rsidR="00813B97" w:rsidRPr="00234178" w:rsidTr="00234178">
        <w:trPr>
          <w:gridAfter w:val="1"/>
          <w:wAfter w:w="14" w:type="pct"/>
          <w:trHeight w:hRule="exact" w:val="190"/>
        </w:trPr>
        <w:tc>
          <w:tcPr>
            <w:tcW w:w="424" w:type="pct"/>
            <w:tcBorders>
              <w:top w:val="single" w:sz="4" w:space="0" w:color="auto"/>
              <w:bottom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58" w:type="pct"/>
            <w:gridSpan w:val="7"/>
            <w:tcBorders>
              <w:top w:val="single" w:sz="4" w:space="0" w:color="auto"/>
              <w:bottom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7" w:type="pct"/>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bottom w:val="single" w:sz="4" w:space="0" w:color="000000"/>
            </w:tcBorders>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234178">
        <w:trPr>
          <w:gridAfter w:val="1"/>
          <w:wAfter w:w="14" w:type="pct"/>
          <w:trHeight w:hRule="exact" w:val="584"/>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rPr>
                <w:rFonts w:eastAsia="Times New Roman" w:cs="Arial"/>
                <w:bCs/>
                <w:spacing w:val="-1"/>
                <w:sz w:val="20"/>
                <w:szCs w:val="20"/>
              </w:rPr>
            </w:pPr>
            <w:r w:rsidRPr="00234178">
              <w:rPr>
                <w:rFonts w:eastAsia="Times New Roman" w:cs="Arial"/>
                <w:bCs/>
                <w:color w:val="FFFFFF" w:themeColor="background1"/>
                <w:spacing w:val="-1"/>
                <w:sz w:val="20"/>
                <w:szCs w:val="20"/>
              </w:rPr>
              <w:t>PROGRAMA EDUCATIVO</w:t>
            </w:r>
          </w:p>
        </w:tc>
        <w:tc>
          <w:tcPr>
            <w:tcW w:w="157" w:type="pct"/>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Licenciatura en Educación</w:t>
            </w:r>
          </w:p>
        </w:tc>
      </w:tr>
      <w:tr w:rsidR="00813B97" w:rsidRPr="00234178" w:rsidTr="00234178">
        <w:trPr>
          <w:gridAfter w:val="1"/>
          <w:wAfter w:w="14" w:type="pct"/>
          <w:trHeight w:hRule="exact" w:val="155"/>
        </w:trPr>
        <w:tc>
          <w:tcPr>
            <w:tcW w:w="424" w:type="pct"/>
            <w:tcBorders>
              <w:top w:val="single" w:sz="4" w:space="0" w:color="auto"/>
              <w:bottom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58" w:type="pct"/>
            <w:gridSpan w:val="7"/>
            <w:tcBorders>
              <w:top w:val="single" w:sz="4" w:space="0" w:color="auto"/>
              <w:bottom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7" w:type="pct"/>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tcBorders>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234178">
        <w:trPr>
          <w:gridAfter w:val="1"/>
          <w:wAfter w:w="14" w:type="pct"/>
          <w:trHeight w:hRule="exact" w:val="592"/>
        </w:trPr>
        <w:tc>
          <w:tcPr>
            <w:tcW w:w="1483"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F54DDF" w:rsidP="00D13567">
            <w:pPr>
              <w:widowControl w:val="0"/>
              <w:autoSpaceDE w:val="0"/>
              <w:autoSpaceDN w:val="0"/>
              <w:adjustRightInd w:val="0"/>
              <w:spacing w:after="0" w:line="240" w:lineRule="auto"/>
              <w:rPr>
                <w:rFonts w:eastAsia="Times New Roman" w:cs="Arial"/>
                <w:bCs/>
                <w:spacing w:val="-1"/>
                <w:sz w:val="20"/>
                <w:szCs w:val="20"/>
              </w:rPr>
            </w:pPr>
            <w:r w:rsidRPr="00234178">
              <w:rPr>
                <w:rFonts w:eastAsia="Times New Roman" w:cs="Arial"/>
                <w:bCs/>
                <w:color w:val="FFFFFF" w:themeColor="background1"/>
                <w:spacing w:val="-1"/>
                <w:sz w:val="20"/>
                <w:szCs w:val="20"/>
              </w:rPr>
              <w:t>UNIDAD DE APRENDIZAJE</w:t>
            </w:r>
          </w:p>
        </w:tc>
        <w:tc>
          <w:tcPr>
            <w:tcW w:w="157" w:type="pct"/>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81"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13138D" w:rsidP="00D13567">
            <w:pPr>
              <w:widowControl w:val="0"/>
              <w:autoSpaceDE w:val="0"/>
              <w:autoSpaceDN w:val="0"/>
              <w:adjustRightInd w:val="0"/>
              <w:spacing w:after="0" w:line="240" w:lineRule="auto"/>
              <w:jc w:val="center"/>
              <w:rPr>
                <w:rFonts w:eastAsia="Times New Roman" w:cs="Arial"/>
                <w:bCs/>
                <w:color w:val="8EAADB" w:themeColor="accent1" w:themeTint="99"/>
                <w:spacing w:val="-1"/>
                <w:sz w:val="20"/>
                <w:szCs w:val="20"/>
              </w:rPr>
            </w:pPr>
            <w:r w:rsidRPr="00234178">
              <w:rPr>
                <w:rFonts w:eastAsia="Times New Roman" w:cs="Arial"/>
                <w:bCs/>
                <w:spacing w:val="-1"/>
                <w:sz w:val="20"/>
                <w:szCs w:val="20"/>
              </w:rPr>
              <w:t xml:space="preserve">Técnicas de </w:t>
            </w:r>
            <w:r w:rsidR="00234178">
              <w:rPr>
                <w:rFonts w:eastAsia="Times New Roman" w:cs="Arial"/>
                <w:bCs/>
                <w:spacing w:val="-1"/>
                <w:sz w:val="20"/>
                <w:szCs w:val="20"/>
              </w:rPr>
              <w:t>n</w:t>
            </w:r>
            <w:r w:rsidRPr="00234178">
              <w:rPr>
                <w:rFonts w:eastAsia="Times New Roman" w:cs="Arial"/>
                <w:bCs/>
                <w:spacing w:val="-1"/>
                <w:sz w:val="20"/>
                <w:szCs w:val="20"/>
              </w:rPr>
              <w:t xml:space="preserve">egociación en </w:t>
            </w:r>
            <w:r w:rsidR="00234178">
              <w:rPr>
                <w:rFonts w:eastAsia="Times New Roman" w:cs="Arial"/>
                <w:bCs/>
                <w:spacing w:val="-1"/>
                <w:sz w:val="20"/>
                <w:szCs w:val="20"/>
              </w:rPr>
              <w:t>e</w:t>
            </w:r>
            <w:r w:rsidRPr="00234178">
              <w:rPr>
                <w:rFonts w:eastAsia="Times New Roman" w:cs="Arial"/>
                <w:bCs/>
                <w:spacing w:val="-1"/>
                <w:sz w:val="20"/>
                <w:szCs w:val="20"/>
              </w:rPr>
              <w:t>ducación</w:t>
            </w:r>
          </w:p>
        </w:tc>
        <w:tc>
          <w:tcPr>
            <w:tcW w:w="170" w:type="pct"/>
            <w:gridSpan w:val="2"/>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20"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tcBorders>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5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234178"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SHLI05331</w:t>
            </w:r>
          </w:p>
        </w:tc>
      </w:tr>
      <w:tr w:rsidR="00813B97" w:rsidRPr="00234178" w:rsidTr="00D13567">
        <w:trPr>
          <w:gridAfter w:val="1"/>
          <w:wAfter w:w="14" w:type="pct"/>
          <w:trHeight w:hRule="exact" w:val="137"/>
        </w:trPr>
        <w:tc>
          <w:tcPr>
            <w:tcW w:w="4986" w:type="pct"/>
            <w:gridSpan w:val="33"/>
            <w:shd w:val="clear" w:color="auto" w:fill="FFFFFF"/>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234178">
        <w:trPr>
          <w:gridAfter w:val="1"/>
          <w:wAfter w:w="14" w:type="pct"/>
          <w:trHeight w:val="291"/>
        </w:trPr>
        <w:tc>
          <w:tcPr>
            <w:tcW w:w="767"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FECHA DE APROBACIÓN</w:t>
            </w:r>
          </w:p>
        </w:tc>
        <w:tc>
          <w:tcPr>
            <w:tcW w:w="112" w:type="pct"/>
            <w:vMerge w:val="restart"/>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603"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7" w:type="pct"/>
            <w:vMerge w:val="restart"/>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75"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color w:val="FFFFFF" w:themeColor="background1"/>
                <w:spacing w:val="-1"/>
                <w:sz w:val="20"/>
                <w:szCs w:val="20"/>
              </w:rPr>
              <w:t>FECHA DE ACTUALIZACIÓN</w:t>
            </w:r>
          </w:p>
        </w:tc>
        <w:tc>
          <w:tcPr>
            <w:tcW w:w="160" w:type="pct"/>
            <w:vMerge w:val="restart"/>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234178"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11" w:type="pct"/>
            <w:gridSpan w:val="2"/>
            <w:vMerge w:val="restart"/>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color w:val="FFFFFF" w:themeColor="background1"/>
                <w:spacing w:val="-1"/>
                <w:sz w:val="20"/>
                <w:szCs w:val="20"/>
              </w:rPr>
              <w:t>ELABORÓ</w:t>
            </w:r>
          </w:p>
        </w:tc>
      </w:tr>
      <w:tr w:rsidR="00813B97" w:rsidRPr="00234178" w:rsidTr="00234178">
        <w:trPr>
          <w:gridAfter w:val="1"/>
          <w:wAfter w:w="14" w:type="pct"/>
          <w:trHeight w:val="254"/>
        </w:trPr>
        <w:tc>
          <w:tcPr>
            <w:tcW w:w="767"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vMerge/>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603"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7" w:type="pct"/>
            <w:vMerge/>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75"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60" w:type="pct"/>
            <w:vMerge/>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11" w:type="pct"/>
            <w:gridSpan w:val="2"/>
            <w:vMerge/>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13B97" w:rsidRPr="00234178" w:rsidRDefault="00584B68"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Laura Hernández Contreras</w:t>
            </w:r>
          </w:p>
        </w:tc>
      </w:tr>
      <w:tr w:rsidR="00813B97" w:rsidRPr="00234178" w:rsidTr="00D13567">
        <w:trPr>
          <w:trHeight w:val="182"/>
        </w:trPr>
        <w:tc>
          <w:tcPr>
            <w:tcW w:w="4986" w:type="pct"/>
            <w:gridSpan w:val="33"/>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4" w:type="pct"/>
            <w:tcBorders>
              <w:lef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813B97" w:rsidRPr="00234178" w:rsidTr="00234178">
        <w:trPr>
          <w:gridAfter w:val="1"/>
          <w:wAfter w:w="14" w:type="pct"/>
          <w:trHeight w:val="450"/>
        </w:trPr>
        <w:tc>
          <w:tcPr>
            <w:tcW w:w="1246"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HORAS DE TRABAJO</w:t>
            </w:r>
            <w:r w:rsidR="006D46E9" w:rsidRPr="00234178">
              <w:rPr>
                <w:rFonts w:eastAsia="Times New Roman" w:cs="Arial"/>
                <w:bCs/>
                <w:color w:val="FFFFFF" w:themeColor="background1"/>
                <w:spacing w:val="-1"/>
                <w:sz w:val="20"/>
                <w:szCs w:val="20"/>
              </w:rPr>
              <w:t xml:space="preserve"> DEL ESTUDIANTE CON EL PROFESOR</w:t>
            </w:r>
          </w:p>
        </w:tc>
        <w:tc>
          <w:tcPr>
            <w:tcW w:w="162" w:type="pct"/>
            <w:gridSpan w:val="2"/>
            <w:vMerge w:val="restart"/>
            <w:tcBorders>
              <w:left w:val="single" w:sz="4" w:space="0" w:color="auto"/>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234178" w:rsidRDefault="0078194A"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72</w:t>
            </w:r>
          </w:p>
        </w:tc>
        <w:tc>
          <w:tcPr>
            <w:tcW w:w="164" w:type="pct"/>
            <w:vMerge w:val="restart"/>
            <w:tcBorders>
              <w:left w:val="single" w:sz="4" w:space="0" w:color="auto"/>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 xml:space="preserve">HORAS DE </w:t>
            </w:r>
            <w:r w:rsidR="006D46E9" w:rsidRPr="00234178">
              <w:rPr>
                <w:rFonts w:eastAsia="Times New Roman" w:cs="Arial"/>
                <w:bCs/>
                <w:color w:val="FFFFFF" w:themeColor="background1"/>
                <w:spacing w:val="-1"/>
                <w:sz w:val="20"/>
                <w:szCs w:val="20"/>
              </w:rPr>
              <w:t>TRABAJO AUTÓNOMO DEL ESTUDIANTE</w:t>
            </w:r>
          </w:p>
        </w:tc>
        <w:tc>
          <w:tcPr>
            <w:tcW w:w="109" w:type="pct"/>
            <w:gridSpan w:val="2"/>
            <w:vMerge w:val="restart"/>
            <w:tcBorders>
              <w:left w:val="single" w:sz="4" w:space="0" w:color="auto"/>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234178" w:rsidRDefault="0078194A"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53</w:t>
            </w:r>
          </w:p>
        </w:tc>
        <w:tc>
          <w:tcPr>
            <w:tcW w:w="111" w:type="pct"/>
            <w:gridSpan w:val="2"/>
            <w:vMerge w:val="restart"/>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val="restart"/>
            <w:tcBorders>
              <w:top w:val="single" w:sz="4" w:space="0" w:color="auto"/>
              <w:left w:val="single" w:sz="4" w:space="0" w:color="auto"/>
              <w:right w:val="single" w:sz="4" w:space="0" w:color="auto"/>
            </w:tcBorders>
            <w:shd w:val="clear" w:color="auto" w:fill="FFFFFF"/>
            <w:vAlign w:val="center"/>
          </w:tcPr>
          <w:p w:rsidR="00813B97" w:rsidRPr="00234178" w:rsidRDefault="006467B5" w:rsidP="00CB2DFB">
            <w:pPr>
              <w:widowControl w:val="0"/>
              <w:autoSpaceDE w:val="0"/>
              <w:autoSpaceDN w:val="0"/>
              <w:adjustRightInd w:val="0"/>
              <w:spacing w:after="0" w:line="240" w:lineRule="auto"/>
              <w:jc w:val="center"/>
              <w:rPr>
                <w:rFonts w:eastAsia="Times New Roman" w:cs="Arial"/>
                <w:bCs/>
                <w:color w:val="8EAADB" w:themeColor="accent1" w:themeTint="99"/>
                <w:spacing w:val="-1"/>
                <w:sz w:val="20"/>
                <w:szCs w:val="20"/>
              </w:rPr>
            </w:pPr>
            <w:r w:rsidRPr="00234178">
              <w:rPr>
                <w:rFonts w:eastAsia="Times New Roman" w:cs="Arial"/>
                <w:bCs/>
                <w:spacing w:val="-1"/>
                <w:sz w:val="20"/>
                <w:szCs w:val="20"/>
              </w:rPr>
              <w:t>5</w:t>
            </w:r>
          </w:p>
        </w:tc>
        <w:tc>
          <w:tcPr>
            <w:tcW w:w="296" w:type="pct"/>
            <w:vMerge w:val="restart"/>
            <w:tcBorders>
              <w:left w:val="single" w:sz="4" w:space="0" w:color="auto"/>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234178">
        <w:trPr>
          <w:gridAfter w:val="1"/>
          <w:wAfter w:w="14" w:type="pct"/>
          <w:trHeight w:val="450"/>
        </w:trPr>
        <w:tc>
          <w:tcPr>
            <w:tcW w:w="1246"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HORAS SEMANA/SEMESTRE</w:t>
            </w:r>
          </w:p>
        </w:tc>
        <w:tc>
          <w:tcPr>
            <w:tcW w:w="162" w:type="pct"/>
            <w:gridSpan w:val="2"/>
            <w:vMerge/>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left w:val="single" w:sz="4" w:space="0" w:color="auto"/>
              <w:bottom w:val="single" w:sz="4" w:space="0" w:color="auto"/>
              <w:right w:val="single" w:sz="4" w:space="0" w:color="000000"/>
            </w:tcBorders>
            <w:shd w:val="clear" w:color="auto" w:fill="FFFFFF"/>
            <w:vAlign w:val="center"/>
          </w:tcPr>
          <w:p w:rsidR="00813B97" w:rsidRPr="00234178" w:rsidRDefault="0078194A"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4</w:t>
            </w:r>
          </w:p>
        </w:tc>
        <w:tc>
          <w:tcPr>
            <w:tcW w:w="164" w:type="pct"/>
            <w:vMerge/>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34178">
              <w:rPr>
                <w:rFonts w:eastAsia="Times New Roman" w:cs="Arial"/>
                <w:bCs/>
                <w:color w:val="FFFFFF" w:themeColor="background1"/>
                <w:spacing w:val="-1"/>
                <w:sz w:val="20"/>
                <w:szCs w:val="20"/>
              </w:rPr>
              <w:t>HORAS TO</w:t>
            </w:r>
            <w:r w:rsidR="006D46E9" w:rsidRPr="00234178">
              <w:rPr>
                <w:rFonts w:eastAsia="Times New Roman" w:cs="Arial"/>
                <w:bCs/>
                <w:color w:val="FFFFFF" w:themeColor="background1"/>
                <w:spacing w:val="-1"/>
                <w:sz w:val="20"/>
                <w:szCs w:val="20"/>
              </w:rPr>
              <w:t>TALES DE TRABAJO DEL ESTUDIANTE</w:t>
            </w:r>
          </w:p>
        </w:tc>
        <w:tc>
          <w:tcPr>
            <w:tcW w:w="109" w:type="pct"/>
            <w:gridSpan w:val="2"/>
            <w:vMerge/>
            <w:tcBorders>
              <w:left w:val="single" w:sz="4" w:space="0" w:color="auto"/>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234178" w:rsidRDefault="0078194A"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125</w:t>
            </w:r>
          </w:p>
        </w:tc>
        <w:tc>
          <w:tcPr>
            <w:tcW w:w="111" w:type="pct"/>
            <w:gridSpan w:val="2"/>
            <w:vMerge/>
            <w:tcBorders>
              <w:left w:val="single" w:sz="4" w:space="0" w:color="auto"/>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tcBorders>
              <w:left w:val="single" w:sz="4" w:space="0" w:color="000000"/>
              <w:bottom w:val="single" w:sz="4" w:space="0" w:color="auto"/>
              <w:right w:val="single" w:sz="4" w:space="0" w:color="000000"/>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tcBorders>
              <w:left w:val="single" w:sz="4" w:space="0" w:color="auto"/>
              <w:bottom w:val="single" w:sz="4" w:space="0" w:color="auto"/>
              <w:right w:val="single" w:sz="4" w:space="0" w:color="auto"/>
            </w:tcBorders>
            <w:shd w:val="clear" w:color="auto" w:fill="FFFFFF"/>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296" w:type="pct"/>
            <w:vMerge/>
            <w:tcBorders>
              <w:left w:val="single" w:sz="4" w:space="0" w:color="auto"/>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D13567">
        <w:trPr>
          <w:gridAfter w:val="1"/>
          <w:wAfter w:w="14" w:type="pct"/>
          <w:trHeight w:hRule="exact" w:val="182"/>
        </w:trPr>
        <w:tc>
          <w:tcPr>
            <w:tcW w:w="4986" w:type="pct"/>
            <w:gridSpan w:val="33"/>
            <w:tcBorders>
              <w:left w:val="single" w:sz="4" w:space="0" w:color="000000"/>
              <w:right w:val="single" w:sz="4" w:space="0" w:color="auto"/>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234178">
        <w:trPr>
          <w:gridAfter w:val="1"/>
          <w:wAfter w:w="14" w:type="pct"/>
          <w:trHeight w:val="522"/>
        </w:trPr>
        <w:tc>
          <w:tcPr>
            <w:tcW w:w="1150"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color w:val="FFFFFF" w:themeColor="background1"/>
                <w:spacing w:val="-1"/>
                <w:sz w:val="20"/>
                <w:szCs w:val="20"/>
              </w:rPr>
              <w:t>PRERREQUISITOS NORMATIVOS</w:t>
            </w:r>
          </w:p>
        </w:tc>
        <w:tc>
          <w:tcPr>
            <w:tcW w:w="161" w:type="pct"/>
            <w:gridSpan w:val="2"/>
            <w:tcBorders>
              <w:left w:val="single" w:sz="4" w:space="0" w:color="000000"/>
              <w:right w:val="single" w:sz="4" w:space="0" w:color="000000"/>
            </w:tcBorders>
            <w:shd w:val="clear" w:color="auto" w:fill="FFFFFF"/>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34"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813B97" w:rsidRPr="00234178" w:rsidRDefault="00584B68"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spacing w:val="-1"/>
                <w:sz w:val="20"/>
                <w:szCs w:val="20"/>
              </w:rPr>
              <w:t>Ninguno</w:t>
            </w:r>
          </w:p>
        </w:tc>
        <w:tc>
          <w:tcPr>
            <w:tcW w:w="140" w:type="pct"/>
            <w:tcBorders>
              <w:left w:val="single" w:sz="4" w:space="0" w:color="000000"/>
              <w:right w:val="single" w:sz="4" w:space="0" w:color="000000"/>
            </w:tcBorders>
            <w:shd w:val="clear" w:color="auto" w:fill="FFFFFF"/>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296"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13B97" w:rsidRPr="00234178"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234178">
              <w:rPr>
                <w:rFonts w:eastAsia="Times New Roman" w:cs="Arial"/>
                <w:bCs/>
                <w:color w:val="FFFFFF" w:themeColor="background1"/>
                <w:spacing w:val="-1"/>
                <w:sz w:val="20"/>
                <w:szCs w:val="20"/>
              </w:rPr>
              <w:t>PRERREQUISITOS RECOMENDABLES</w:t>
            </w:r>
          </w:p>
        </w:tc>
        <w:tc>
          <w:tcPr>
            <w:tcW w:w="111" w:type="pct"/>
            <w:gridSpan w:val="3"/>
            <w:tcBorders>
              <w:left w:val="single" w:sz="4" w:space="0" w:color="000000"/>
              <w:right w:val="single" w:sz="4" w:space="0" w:color="000000"/>
            </w:tcBorders>
            <w:shd w:val="clear" w:color="auto" w:fill="FFFFFF"/>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889"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813B97" w:rsidRPr="00234178" w:rsidRDefault="0029735B" w:rsidP="00D13567">
            <w:pPr>
              <w:widowControl w:val="0"/>
              <w:autoSpaceDE w:val="0"/>
              <w:autoSpaceDN w:val="0"/>
              <w:adjustRightInd w:val="0"/>
              <w:spacing w:after="0" w:line="240" w:lineRule="auto"/>
              <w:jc w:val="center"/>
              <w:rPr>
                <w:rFonts w:eastAsia="Times New Roman" w:cs="Arial"/>
                <w:bCs/>
                <w:color w:val="8EAADB" w:themeColor="accent1" w:themeTint="99"/>
                <w:spacing w:val="-1"/>
                <w:sz w:val="20"/>
                <w:szCs w:val="20"/>
              </w:rPr>
            </w:pPr>
            <w:r w:rsidRPr="00234178">
              <w:rPr>
                <w:rFonts w:eastAsia="Times New Roman" w:cs="Arial"/>
                <w:bCs/>
                <w:spacing w:val="-1"/>
                <w:sz w:val="20"/>
                <w:szCs w:val="20"/>
              </w:rPr>
              <w:t>Ninguno</w:t>
            </w:r>
          </w:p>
        </w:tc>
        <w:tc>
          <w:tcPr>
            <w:tcW w:w="306" w:type="pct"/>
            <w:gridSpan w:val="2"/>
            <w:tcBorders>
              <w:left w:val="single" w:sz="4" w:space="0" w:color="000000"/>
              <w:right w:val="single" w:sz="4" w:space="0" w:color="000000"/>
            </w:tcBorders>
            <w:shd w:val="clear" w:color="auto" w:fill="FFFFFF"/>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D13567">
        <w:trPr>
          <w:gridAfter w:val="1"/>
          <w:wAfter w:w="14" w:type="pct"/>
          <w:trHeight w:val="119"/>
        </w:trPr>
        <w:tc>
          <w:tcPr>
            <w:tcW w:w="4986" w:type="pct"/>
            <w:gridSpan w:val="33"/>
            <w:tcBorders>
              <w:left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234178" w:rsidTr="00D13567">
        <w:trPr>
          <w:gridAfter w:val="1"/>
          <w:wAfter w:w="14" w:type="pct"/>
          <w:trHeight w:hRule="exact" w:val="80"/>
        </w:trPr>
        <w:tc>
          <w:tcPr>
            <w:tcW w:w="4986" w:type="pct"/>
            <w:gridSpan w:val="33"/>
            <w:tcBorders>
              <w:bottom w:val="single" w:sz="4" w:space="0" w:color="000000"/>
            </w:tcBorders>
            <w:shd w:val="clear" w:color="auto" w:fill="auto"/>
            <w:vAlign w:val="center"/>
          </w:tcPr>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left="623"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left="623" w:right="598"/>
              <w:rPr>
                <w:rFonts w:eastAsia="Times New Roman" w:cs="Arial"/>
                <w:sz w:val="20"/>
                <w:szCs w:val="20"/>
              </w:rPr>
            </w:pPr>
          </w:p>
          <w:p w:rsidR="00813B97" w:rsidRPr="00234178" w:rsidRDefault="00813B97" w:rsidP="00D13567">
            <w:pPr>
              <w:widowControl w:val="0"/>
              <w:autoSpaceDE w:val="0"/>
              <w:autoSpaceDN w:val="0"/>
              <w:adjustRightInd w:val="0"/>
              <w:spacing w:after="0" w:line="240" w:lineRule="auto"/>
              <w:ind w:left="623" w:right="598"/>
              <w:rPr>
                <w:rFonts w:eastAsia="Times New Roman" w:cs="Arial"/>
                <w:sz w:val="20"/>
                <w:szCs w:val="20"/>
              </w:rPr>
            </w:pPr>
          </w:p>
        </w:tc>
      </w:tr>
      <w:tr w:rsidR="00813B97" w:rsidRPr="00234178" w:rsidTr="00D13567">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234178" w:rsidRDefault="00813B97" w:rsidP="00D13567">
            <w:pPr>
              <w:widowControl w:val="0"/>
              <w:autoSpaceDE w:val="0"/>
              <w:autoSpaceDN w:val="0"/>
              <w:adjustRightInd w:val="0"/>
              <w:spacing w:after="0" w:line="240" w:lineRule="auto"/>
              <w:jc w:val="center"/>
              <w:rPr>
                <w:rFonts w:eastAsia="Times New Roman" w:cs="Arial"/>
                <w:sz w:val="20"/>
                <w:szCs w:val="20"/>
              </w:rPr>
            </w:pPr>
            <w:r w:rsidRPr="00234178">
              <w:rPr>
                <w:rFonts w:eastAsia="Times New Roman" w:cs="Arial"/>
                <w:bCs/>
                <w:color w:val="FFFFFF" w:themeColor="background1"/>
                <w:spacing w:val="-1"/>
                <w:sz w:val="20"/>
                <w:szCs w:val="20"/>
              </w:rPr>
              <w:t>CARACTERIZACIÓN DE LA UNIDAD DE APENDIZAJE</w:t>
            </w:r>
          </w:p>
        </w:tc>
      </w:tr>
      <w:tr w:rsidR="00813B97" w:rsidRPr="00234178" w:rsidTr="00D13567">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234178">
              <w:rPr>
                <w:rFonts w:eastAsia="Times New Roman" w:cs="Arial"/>
                <w:bCs/>
                <w:spacing w:val="-1"/>
                <w:sz w:val="20"/>
                <w:szCs w:val="20"/>
              </w:rPr>
              <w:t>TIPO DE CONOCIMIENTO</w:t>
            </w:r>
            <w:proofErr w:type="gramStart"/>
            <w:r w:rsidRPr="00234178">
              <w:rPr>
                <w:rFonts w:eastAsia="Times New Roman" w:cs="Arial"/>
                <w:bCs/>
                <w:spacing w:val="-1"/>
                <w:sz w:val="20"/>
                <w:szCs w:val="20"/>
              </w:rPr>
              <w:t>:  (</w:t>
            </w:r>
            <w:proofErr w:type="gramEnd"/>
            <w:r w:rsidRPr="00234178">
              <w:rPr>
                <w:rFonts w:eastAsia="Times New Roman" w:cs="Arial"/>
                <w:bCs/>
                <w:spacing w:val="-1"/>
                <w:sz w:val="20"/>
                <w:szCs w:val="20"/>
              </w:rPr>
              <w:t xml:space="preserve"> </w:t>
            </w:r>
            <w:r w:rsidR="00234178">
              <w:rPr>
                <w:rFonts w:eastAsia="Times New Roman" w:cs="Arial"/>
                <w:bCs/>
                <w:spacing w:val="-1"/>
                <w:sz w:val="20"/>
                <w:szCs w:val="20"/>
              </w:rPr>
              <w:t>X</w:t>
            </w:r>
            <w:r w:rsidRPr="00234178">
              <w:rPr>
                <w:rFonts w:eastAsia="Times New Roman" w:cs="Arial"/>
                <w:bCs/>
                <w:spacing w:val="-1"/>
                <w:sz w:val="20"/>
                <w:szCs w:val="20"/>
              </w:rPr>
              <w:t xml:space="preserve">  ) Disciplinaria   (    ) Formativa   (    ) Metodológica</w:t>
            </w:r>
          </w:p>
        </w:tc>
      </w:tr>
      <w:tr w:rsidR="00813B97" w:rsidRPr="00234178" w:rsidTr="00D13567">
        <w:trPr>
          <w:gridAfter w:val="1"/>
          <w:wAfter w:w="14" w:type="pct"/>
          <w:trHeight w:hRule="exact" w:val="616"/>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234178">
            <w:pPr>
              <w:widowControl w:val="0"/>
              <w:autoSpaceDE w:val="0"/>
              <w:autoSpaceDN w:val="0"/>
              <w:adjustRightInd w:val="0"/>
              <w:spacing w:before="16" w:after="0" w:line="260" w:lineRule="exact"/>
              <w:rPr>
                <w:rFonts w:eastAsia="Times New Roman" w:cs="Arial"/>
                <w:bCs/>
                <w:spacing w:val="-1"/>
                <w:sz w:val="20"/>
                <w:szCs w:val="20"/>
              </w:rPr>
            </w:pPr>
            <w:r w:rsidRPr="00234178">
              <w:rPr>
                <w:rFonts w:eastAsia="Times New Roman" w:cs="Arial"/>
                <w:bCs/>
                <w:spacing w:val="-1"/>
                <w:sz w:val="20"/>
                <w:szCs w:val="20"/>
              </w:rPr>
              <w:t>ÁREA DE ORGANIZACIÓN CURRICULAR:</w:t>
            </w:r>
            <w:proofErr w:type="gramStart"/>
            <w:r w:rsidRPr="00234178">
              <w:rPr>
                <w:rFonts w:eastAsia="Times New Roman" w:cs="Arial"/>
                <w:bCs/>
                <w:spacing w:val="-1"/>
                <w:sz w:val="20"/>
                <w:szCs w:val="20"/>
              </w:rPr>
              <w:t xml:space="preserve">   (</w:t>
            </w:r>
            <w:proofErr w:type="gramEnd"/>
            <w:r w:rsidRPr="00234178">
              <w:rPr>
                <w:rFonts w:eastAsia="Times New Roman" w:cs="Arial"/>
                <w:bCs/>
                <w:spacing w:val="-1"/>
                <w:sz w:val="20"/>
                <w:szCs w:val="20"/>
              </w:rPr>
              <w:t xml:space="preserve">    ) General </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 Básica común </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  Básica disciplinar  </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w:t>
            </w:r>
            <w:r w:rsidR="00234178">
              <w:rPr>
                <w:rFonts w:eastAsia="Times New Roman" w:cs="Arial"/>
                <w:bCs/>
                <w:spacing w:val="-1"/>
                <w:sz w:val="20"/>
                <w:szCs w:val="20"/>
              </w:rPr>
              <w:t>X</w:t>
            </w:r>
            <w:r w:rsidRPr="00234178">
              <w:rPr>
                <w:rFonts w:eastAsia="Times New Roman" w:cs="Arial"/>
                <w:bCs/>
                <w:spacing w:val="-1"/>
                <w:sz w:val="20"/>
                <w:szCs w:val="20"/>
              </w:rPr>
              <w:t xml:space="preserve">  )  Profundización   </w:t>
            </w:r>
            <w:r w:rsidR="00234178">
              <w:rPr>
                <w:rFonts w:eastAsia="Times New Roman" w:cs="Arial"/>
                <w:bCs/>
                <w:spacing w:val="-1"/>
                <w:sz w:val="20"/>
                <w:szCs w:val="20"/>
              </w:rPr>
              <w:t>(    )</w:t>
            </w:r>
            <w:r w:rsidRPr="00234178">
              <w:rPr>
                <w:rFonts w:eastAsia="Times New Roman" w:cs="Arial"/>
                <w:bCs/>
                <w:spacing w:val="-1"/>
                <w:sz w:val="20"/>
                <w:szCs w:val="20"/>
              </w:rPr>
              <w:t xml:space="preserve">  Complementaria</w:t>
            </w:r>
          </w:p>
        </w:tc>
      </w:tr>
      <w:tr w:rsidR="00813B97" w:rsidRPr="00234178" w:rsidTr="00D13567">
        <w:trPr>
          <w:gridAfter w:val="1"/>
          <w:wAfter w:w="14" w:type="pct"/>
          <w:trHeight w:hRule="exact" w:val="404"/>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234178">
              <w:rPr>
                <w:rFonts w:eastAsia="Times New Roman" w:cs="Arial"/>
                <w:bCs/>
                <w:spacing w:val="-1"/>
                <w:sz w:val="20"/>
                <w:szCs w:val="20"/>
              </w:rPr>
              <w:t xml:space="preserve">MODALIDAD DE ABORDAR EL CONOCIMIENTO: </w:t>
            </w:r>
            <w:proofErr w:type="gramStart"/>
            <w:r w:rsidRPr="00234178">
              <w:rPr>
                <w:rFonts w:eastAsia="Times New Roman" w:cs="Arial"/>
                <w:bCs/>
                <w:spacing w:val="-1"/>
                <w:sz w:val="20"/>
                <w:szCs w:val="20"/>
              </w:rPr>
              <w:t xml:space="preserve">   (</w:t>
            </w:r>
            <w:proofErr w:type="gramEnd"/>
            <w:r w:rsidRPr="00234178">
              <w:rPr>
                <w:rFonts w:eastAsia="Times New Roman" w:cs="Arial"/>
                <w:bCs/>
                <w:spacing w:val="-1"/>
                <w:sz w:val="20"/>
                <w:szCs w:val="20"/>
              </w:rPr>
              <w:t xml:space="preserve">  </w:t>
            </w:r>
            <w:r w:rsidR="00CB2DFB" w:rsidRPr="00234178">
              <w:rPr>
                <w:rFonts w:eastAsia="Times New Roman" w:cs="Arial"/>
                <w:bCs/>
                <w:spacing w:val="-1"/>
                <w:sz w:val="20"/>
                <w:szCs w:val="20"/>
              </w:rPr>
              <w:t>X</w:t>
            </w:r>
            <w:r w:rsidRPr="00234178">
              <w:rPr>
                <w:rFonts w:eastAsia="Times New Roman" w:cs="Arial"/>
                <w:bCs/>
                <w:spacing w:val="-1"/>
                <w:sz w:val="20"/>
                <w:szCs w:val="20"/>
              </w:rPr>
              <w:t xml:space="preserve">   ) Curso   (     ) Taller   (    ) Laboratorio   (     ) Seminario</w:t>
            </w:r>
          </w:p>
        </w:tc>
      </w:tr>
      <w:tr w:rsidR="00813B97" w:rsidRPr="00234178" w:rsidTr="00D13567">
        <w:trPr>
          <w:gridAfter w:val="1"/>
          <w:wAfter w:w="14" w:type="pct"/>
          <w:trHeight w:hRule="exact" w:val="692"/>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34178" w:rsidRDefault="00813B97" w:rsidP="00D13567">
            <w:pPr>
              <w:widowControl w:val="0"/>
              <w:autoSpaceDE w:val="0"/>
              <w:autoSpaceDN w:val="0"/>
              <w:adjustRightInd w:val="0"/>
              <w:spacing w:before="16" w:after="0" w:line="260" w:lineRule="exact"/>
              <w:rPr>
                <w:rFonts w:eastAsia="Times New Roman" w:cs="Arial"/>
                <w:bCs/>
                <w:spacing w:val="-1"/>
                <w:sz w:val="20"/>
                <w:szCs w:val="20"/>
              </w:rPr>
            </w:pPr>
            <w:r w:rsidRPr="00234178">
              <w:rPr>
                <w:rFonts w:eastAsia="Times New Roman" w:cs="Arial"/>
                <w:bCs/>
                <w:spacing w:val="-1"/>
                <w:sz w:val="20"/>
                <w:szCs w:val="20"/>
              </w:rPr>
              <w:t>CARÁCTER DE LA UNIDAD DE APRENDIZAJE</w:t>
            </w:r>
            <w:proofErr w:type="gramStart"/>
            <w:r w:rsidRPr="00234178">
              <w:rPr>
                <w:rFonts w:eastAsia="Times New Roman" w:cs="Arial"/>
                <w:bCs/>
                <w:spacing w:val="-1"/>
                <w:sz w:val="20"/>
                <w:szCs w:val="20"/>
              </w:rPr>
              <w:t>:  (</w:t>
            </w:r>
            <w:proofErr w:type="gramEnd"/>
            <w:r w:rsidRPr="00234178">
              <w:rPr>
                <w:rFonts w:eastAsia="Times New Roman" w:cs="Arial"/>
                <w:bCs/>
                <w:spacing w:val="-1"/>
                <w:sz w:val="20"/>
                <w:szCs w:val="20"/>
              </w:rPr>
              <w:t xml:space="preserve">  </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Obligatoria  </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 Recursable  </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Optativa   (  </w:t>
            </w:r>
            <w:r w:rsidR="0055349D">
              <w:rPr>
                <w:rFonts w:eastAsia="Times New Roman" w:cs="Arial"/>
                <w:bCs/>
                <w:spacing w:val="-1"/>
                <w:sz w:val="20"/>
                <w:szCs w:val="20"/>
              </w:rPr>
              <w:t>X</w:t>
            </w:r>
            <w:r w:rsidRPr="00234178">
              <w:rPr>
                <w:rFonts w:eastAsia="Times New Roman" w:cs="Arial"/>
                <w:bCs/>
                <w:spacing w:val="-1"/>
                <w:sz w:val="20"/>
                <w:szCs w:val="20"/>
              </w:rPr>
              <w:t xml:space="preserve">  ) Selectiva</w:t>
            </w:r>
            <w:r w:rsidR="0055349D">
              <w:rPr>
                <w:rFonts w:eastAsia="Times New Roman" w:cs="Arial"/>
                <w:bCs/>
                <w:spacing w:val="-1"/>
                <w:sz w:val="20"/>
                <w:szCs w:val="20"/>
              </w:rPr>
              <w:t xml:space="preserve"> </w:t>
            </w:r>
            <w:r w:rsidRPr="00234178">
              <w:rPr>
                <w:rFonts w:eastAsia="Times New Roman" w:cs="Arial"/>
                <w:bCs/>
                <w:spacing w:val="-1"/>
                <w:sz w:val="20"/>
                <w:szCs w:val="20"/>
              </w:rPr>
              <w:t xml:space="preserve">  (     ) Acreditable</w:t>
            </w:r>
          </w:p>
        </w:tc>
      </w:tr>
    </w:tbl>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4441"/>
      </w:tblGrid>
      <w:tr w:rsidR="00813B97" w:rsidRPr="00234178" w:rsidTr="0055349D">
        <w:trPr>
          <w:jc w:val="center"/>
        </w:trPr>
        <w:tc>
          <w:tcPr>
            <w:tcW w:w="5000" w:type="pct"/>
            <w:gridSpan w:val="2"/>
            <w:shd w:val="clear" w:color="auto" w:fill="5B9BD5" w:themeFill="accent5"/>
            <w:vAlign w:val="center"/>
          </w:tcPr>
          <w:p w:rsidR="00813B97" w:rsidRPr="00234178" w:rsidRDefault="00B06900" w:rsidP="00B06900">
            <w:pPr>
              <w:spacing w:after="0" w:line="360" w:lineRule="auto"/>
              <w:jc w:val="center"/>
              <w:rPr>
                <w:rFonts w:cs="Times New Roman"/>
                <w:color w:val="FFFFFF" w:themeColor="background1"/>
                <w:sz w:val="20"/>
                <w:szCs w:val="20"/>
                <w:lang w:eastAsia="en-US"/>
              </w:rPr>
            </w:pPr>
            <w:r w:rsidRPr="00234178">
              <w:rPr>
                <w:rFonts w:eastAsia="Times New Roman" w:cs="Arial"/>
                <w:color w:val="FFFFFF" w:themeColor="background1"/>
                <w:sz w:val="20"/>
                <w:szCs w:val="20"/>
              </w:rPr>
              <w:t>PERFIL DEL DOCENTE</w:t>
            </w:r>
          </w:p>
        </w:tc>
      </w:tr>
      <w:tr w:rsidR="00ED5101" w:rsidRPr="00234178" w:rsidTr="0055349D">
        <w:trPr>
          <w:trHeight w:val="230"/>
          <w:jc w:val="center"/>
        </w:trPr>
        <w:tc>
          <w:tcPr>
            <w:tcW w:w="5000" w:type="pct"/>
            <w:gridSpan w:val="2"/>
            <w:vAlign w:val="center"/>
          </w:tcPr>
          <w:p w:rsidR="00CB2DFB" w:rsidRDefault="00813B97" w:rsidP="00C1633F">
            <w:pPr>
              <w:spacing w:before="240" w:line="240" w:lineRule="auto"/>
              <w:jc w:val="both"/>
              <w:rPr>
                <w:rFonts w:eastAsia="Times New Roman" w:cs="Arial"/>
                <w:bCs/>
                <w:spacing w:val="-1"/>
                <w:sz w:val="20"/>
                <w:szCs w:val="20"/>
              </w:rPr>
            </w:pPr>
            <w:r w:rsidRPr="00234178">
              <w:rPr>
                <w:rFonts w:eastAsia="Times New Roman" w:cs="Arial"/>
                <w:bCs/>
                <w:spacing w:val="-1"/>
                <w:sz w:val="20"/>
                <w:szCs w:val="20"/>
              </w:rPr>
              <w:t>Para la impartición de esta unidad se sugiere la participación de profesionales co</w:t>
            </w:r>
            <w:r w:rsidR="00CB2DFB" w:rsidRPr="00234178">
              <w:rPr>
                <w:rFonts w:eastAsia="Times New Roman" w:cs="Arial"/>
                <w:bCs/>
                <w:spacing w:val="-1"/>
                <w:sz w:val="20"/>
                <w:szCs w:val="20"/>
              </w:rPr>
              <w:t>n estudios o experiencia en el campo educativo. El profesor responsable deberá contar con licenciatura o preferentemente posgrado en educación o áreas afines.</w:t>
            </w:r>
            <w:r w:rsidR="003B4D10" w:rsidRPr="00234178">
              <w:rPr>
                <w:rFonts w:eastAsia="Times New Roman" w:cs="Arial"/>
                <w:bCs/>
                <w:spacing w:val="-1"/>
                <w:sz w:val="20"/>
                <w:szCs w:val="20"/>
              </w:rPr>
              <w:t xml:space="preserve"> Contar con experiencia </w:t>
            </w:r>
            <w:proofErr w:type="spellStart"/>
            <w:proofErr w:type="gramStart"/>
            <w:r w:rsidR="003B4D10" w:rsidRPr="00234178">
              <w:rPr>
                <w:rFonts w:eastAsia="Times New Roman" w:cs="Arial"/>
                <w:bCs/>
                <w:spacing w:val="-1"/>
                <w:sz w:val="20"/>
                <w:szCs w:val="20"/>
              </w:rPr>
              <w:t>e</w:t>
            </w:r>
            <w:proofErr w:type="spellEnd"/>
            <w:proofErr w:type="gramEnd"/>
            <w:r w:rsidR="003B4D10" w:rsidRPr="00234178">
              <w:rPr>
                <w:rFonts w:eastAsia="Times New Roman" w:cs="Arial"/>
                <w:bCs/>
                <w:spacing w:val="-1"/>
                <w:sz w:val="20"/>
                <w:szCs w:val="20"/>
              </w:rPr>
              <w:t xml:space="preserve"> gestión.</w:t>
            </w:r>
          </w:p>
          <w:p w:rsidR="0055349D" w:rsidRPr="00234178" w:rsidRDefault="0055349D" w:rsidP="00C1633F">
            <w:pPr>
              <w:spacing w:before="240" w:line="240" w:lineRule="auto"/>
              <w:jc w:val="both"/>
              <w:rPr>
                <w:rFonts w:eastAsia="Times New Roman" w:cs="Arial"/>
                <w:bCs/>
                <w:spacing w:val="-1"/>
                <w:sz w:val="20"/>
                <w:szCs w:val="20"/>
              </w:rPr>
            </w:pPr>
            <w:r>
              <w:rPr>
                <w:rFonts w:eastAsia="Times New Roman" w:cs="Arial"/>
                <w:bCs/>
                <w:spacing w:val="-1"/>
                <w:sz w:val="20"/>
                <w:szCs w:val="20"/>
              </w:rPr>
              <w:t>Se sugiere que el profesor que imparta esta UDA cuente con las siguientes competencias docentes:</w:t>
            </w:r>
          </w:p>
          <w:p w:rsidR="00CB2DFB" w:rsidRPr="0055349D" w:rsidRDefault="00CB2DFB" w:rsidP="00C1633F">
            <w:pPr>
              <w:pStyle w:val="Prrafodelista"/>
              <w:numPr>
                <w:ilvl w:val="0"/>
                <w:numId w:val="13"/>
              </w:numPr>
              <w:spacing w:after="0" w:line="240" w:lineRule="auto"/>
              <w:jc w:val="both"/>
              <w:rPr>
                <w:rFonts w:eastAsia="Times New Roman" w:cs="Arial"/>
                <w:sz w:val="20"/>
                <w:szCs w:val="20"/>
              </w:rPr>
            </w:pPr>
            <w:r w:rsidRPr="0055349D">
              <w:rPr>
                <w:rFonts w:eastAsia="Times New Roman" w:cs="Arial"/>
                <w:sz w:val="20"/>
                <w:szCs w:val="20"/>
              </w:rPr>
              <w:t>Actúa bajo los principios de libertad, respeto, responsabilidad social y justica que promueven una actuación íntegra en su desempeño profesional.</w:t>
            </w:r>
          </w:p>
          <w:p w:rsidR="00CB2DFB" w:rsidRPr="0055349D" w:rsidRDefault="00CB2DFB" w:rsidP="00C1633F">
            <w:pPr>
              <w:pStyle w:val="Prrafodelista"/>
              <w:numPr>
                <w:ilvl w:val="0"/>
                <w:numId w:val="13"/>
              </w:numPr>
              <w:spacing w:after="0" w:line="240" w:lineRule="auto"/>
              <w:jc w:val="both"/>
              <w:rPr>
                <w:rFonts w:eastAsia="Times New Roman" w:cs="Arial"/>
                <w:sz w:val="20"/>
                <w:szCs w:val="20"/>
              </w:rPr>
            </w:pPr>
            <w:r w:rsidRPr="0055349D">
              <w:rPr>
                <w:rFonts w:eastAsia="Times New Roman" w:cs="Arial"/>
                <w:sz w:val="20"/>
                <w:szCs w:val="20"/>
              </w:rPr>
              <w:t>Elige y practica estilos de vida saludables que le permitan un desempeño académico y profesional equilibrado.</w:t>
            </w:r>
          </w:p>
          <w:p w:rsidR="00CB2DFB" w:rsidRPr="0055349D" w:rsidRDefault="00C1633F" w:rsidP="00C1633F">
            <w:pPr>
              <w:pStyle w:val="Prrafodelista"/>
              <w:numPr>
                <w:ilvl w:val="0"/>
                <w:numId w:val="13"/>
              </w:numPr>
              <w:spacing w:after="0" w:line="240" w:lineRule="auto"/>
              <w:jc w:val="both"/>
              <w:rPr>
                <w:rFonts w:eastAsia="Times New Roman" w:cs="Arial"/>
                <w:sz w:val="20"/>
                <w:szCs w:val="20"/>
              </w:rPr>
            </w:pPr>
            <w:r w:rsidRPr="0055349D">
              <w:rPr>
                <w:rFonts w:eastAsia="Times New Roman" w:cs="Arial"/>
                <w:sz w:val="20"/>
                <w:szCs w:val="20"/>
              </w:rPr>
              <w:t xml:space="preserve">Mantiene </w:t>
            </w:r>
            <w:r w:rsidR="008E3CEF" w:rsidRPr="0055349D">
              <w:rPr>
                <w:rFonts w:eastAsia="Times New Roman" w:cs="Arial"/>
                <w:sz w:val="20"/>
                <w:szCs w:val="20"/>
              </w:rPr>
              <w:t>una actitud respetuosa hacia la interculturalidad y la diversidad para crear espacios de convivencia humana</w:t>
            </w:r>
            <w:r w:rsidR="00CB2DFB" w:rsidRPr="0055349D">
              <w:rPr>
                <w:rFonts w:eastAsia="Times New Roman" w:cs="Arial"/>
                <w:sz w:val="20"/>
                <w:szCs w:val="20"/>
              </w:rPr>
              <w:t xml:space="preserve">, académica y profesional y construir sociedades incluyentes. </w:t>
            </w:r>
          </w:p>
          <w:p w:rsidR="00CB2DFB" w:rsidRPr="0055349D" w:rsidRDefault="00CB2DFB" w:rsidP="00C1633F">
            <w:pPr>
              <w:pStyle w:val="Prrafodelista"/>
              <w:numPr>
                <w:ilvl w:val="0"/>
                <w:numId w:val="13"/>
              </w:numPr>
              <w:spacing w:after="0" w:line="240" w:lineRule="auto"/>
              <w:jc w:val="both"/>
              <w:rPr>
                <w:rFonts w:eastAsia="Times New Roman" w:cs="Arial"/>
                <w:sz w:val="20"/>
                <w:szCs w:val="20"/>
              </w:rPr>
            </w:pPr>
            <w:r w:rsidRPr="0055349D">
              <w:rPr>
                <w:rFonts w:eastAsia="Times New Roman" w:cs="Arial"/>
                <w:sz w:val="20"/>
                <w:szCs w:val="20"/>
              </w:rPr>
              <w:t>Orienta congruentemente al estudiante en su formación, dentro y fuera del aula, mediante tutoría permanente</w:t>
            </w:r>
            <w:r w:rsidR="008E3CEF">
              <w:rPr>
                <w:rFonts w:eastAsia="Times New Roman" w:cs="Arial"/>
                <w:sz w:val="20"/>
                <w:szCs w:val="20"/>
              </w:rPr>
              <w:t>.</w:t>
            </w:r>
          </w:p>
          <w:p w:rsidR="00996B9F" w:rsidRPr="0055349D" w:rsidRDefault="006467B5" w:rsidP="00C1633F">
            <w:pPr>
              <w:pStyle w:val="Prrafodelista"/>
              <w:numPr>
                <w:ilvl w:val="0"/>
                <w:numId w:val="13"/>
              </w:numPr>
              <w:spacing w:after="0" w:line="240" w:lineRule="auto"/>
              <w:jc w:val="both"/>
              <w:rPr>
                <w:rFonts w:eastAsia="Times New Roman" w:cs="Arial"/>
                <w:sz w:val="20"/>
                <w:szCs w:val="20"/>
              </w:rPr>
            </w:pPr>
            <w:r w:rsidRPr="0055349D">
              <w:rPr>
                <w:rFonts w:eastAsia="Times New Roman" w:cs="Arial"/>
                <w:sz w:val="20"/>
                <w:szCs w:val="20"/>
              </w:rPr>
              <w:t>Promueve y planifica el trabajo autónomo del estudiante haciendo uso de metodologías de aprendizaje innovadoras para fortalecer su formación integral.</w:t>
            </w:r>
          </w:p>
          <w:p w:rsidR="006467B5" w:rsidRPr="00234178" w:rsidRDefault="006467B5" w:rsidP="00C1633F">
            <w:pPr>
              <w:spacing w:after="0" w:line="240" w:lineRule="auto"/>
              <w:jc w:val="both"/>
              <w:rPr>
                <w:rFonts w:eastAsia="Times New Roman" w:cs="Arial"/>
                <w:b/>
                <w:bCs/>
                <w:spacing w:val="-1"/>
                <w:sz w:val="20"/>
                <w:szCs w:val="20"/>
              </w:rPr>
            </w:pPr>
          </w:p>
        </w:tc>
      </w:tr>
      <w:tr w:rsidR="00ED5101" w:rsidRPr="00234178" w:rsidTr="0055349D">
        <w:trPr>
          <w:jc w:val="center"/>
        </w:trPr>
        <w:tc>
          <w:tcPr>
            <w:tcW w:w="5000" w:type="pct"/>
            <w:gridSpan w:val="2"/>
            <w:shd w:val="clear" w:color="auto" w:fill="5B9BD5" w:themeFill="accent5"/>
            <w:vAlign w:val="center"/>
          </w:tcPr>
          <w:p w:rsidR="00813B97" w:rsidRPr="00234178" w:rsidRDefault="00813B97" w:rsidP="00B06900">
            <w:pPr>
              <w:spacing w:after="0" w:line="240" w:lineRule="auto"/>
              <w:jc w:val="center"/>
              <w:rPr>
                <w:rFonts w:eastAsia="Times New Roman" w:cs="Arial"/>
                <w:bCs/>
                <w:spacing w:val="-1"/>
                <w:sz w:val="20"/>
                <w:szCs w:val="20"/>
              </w:rPr>
            </w:pPr>
            <w:r w:rsidRPr="00234178">
              <w:rPr>
                <w:rFonts w:eastAsia="Times New Roman" w:cs="Arial"/>
                <w:sz w:val="20"/>
                <w:szCs w:val="20"/>
              </w:rPr>
              <w:lastRenderedPageBreak/>
              <w:t>CONTR</w:t>
            </w:r>
            <w:bookmarkStart w:id="1" w:name="_GoBack"/>
            <w:bookmarkEnd w:id="1"/>
            <w:r w:rsidRPr="00234178">
              <w:rPr>
                <w:rFonts w:eastAsia="Times New Roman" w:cs="Arial"/>
                <w:sz w:val="20"/>
                <w:szCs w:val="20"/>
              </w:rPr>
              <w:t xml:space="preserve">IBUCIÓN DE LA UNIDAD DE </w:t>
            </w:r>
            <w:proofErr w:type="gramStart"/>
            <w:r w:rsidRPr="00234178">
              <w:rPr>
                <w:rFonts w:eastAsia="Times New Roman" w:cs="Arial"/>
                <w:sz w:val="20"/>
                <w:szCs w:val="20"/>
              </w:rPr>
              <w:t>APRENDIZAJE  AL</w:t>
            </w:r>
            <w:proofErr w:type="gramEnd"/>
            <w:r w:rsidRPr="00234178">
              <w:rPr>
                <w:rFonts w:eastAsia="Times New Roman" w:cs="Arial"/>
                <w:sz w:val="20"/>
                <w:szCs w:val="20"/>
              </w:rPr>
              <w:t xml:space="preserve"> PERFIL D</w:t>
            </w:r>
            <w:r w:rsidR="00B06900" w:rsidRPr="00234178">
              <w:rPr>
                <w:rFonts w:eastAsia="Times New Roman" w:cs="Arial"/>
                <w:sz w:val="20"/>
                <w:szCs w:val="20"/>
              </w:rPr>
              <w:t>E EGRESO DEL PROGRAMA EDUCATIVO</w:t>
            </w:r>
          </w:p>
        </w:tc>
      </w:tr>
      <w:tr w:rsidR="00ED5101" w:rsidRPr="00234178" w:rsidTr="0055349D">
        <w:trPr>
          <w:jc w:val="center"/>
        </w:trPr>
        <w:tc>
          <w:tcPr>
            <w:tcW w:w="5000" w:type="pct"/>
            <w:gridSpan w:val="2"/>
          </w:tcPr>
          <w:p w:rsidR="0055349D" w:rsidRDefault="0055349D" w:rsidP="008E3CEF">
            <w:pPr>
              <w:spacing w:before="240" w:line="276" w:lineRule="auto"/>
              <w:jc w:val="both"/>
              <w:rPr>
                <w:rFonts w:eastAsia="Times New Roman" w:cs="Arial"/>
                <w:bCs/>
                <w:spacing w:val="-1"/>
                <w:sz w:val="20"/>
                <w:szCs w:val="20"/>
              </w:rPr>
            </w:pPr>
            <w:r w:rsidRPr="00CB6299">
              <w:rPr>
                <w:rFonts w:eastAsia="Times New Roman" w:cs="Arial"/>
                <w:bCs/>
                <w:spacing w:val="-1"/>
                <w:sz w:val="20"/>
                <w:szCs w:val="20"/>
              </w:rPr>
              <w:t xml:space="preserve">La unidad de </w:t>
            </w:r>
            <w:r>
              <w:rPr>
                <w:rFonts w:eastAsia="Times New Roman" w:cs="Arial"/>
                <w:bCs/>
                <w:spacing w:val="-1"/>
                <w:sz w:val="20"/>
                <w:szCs w:val="20"/>
              </w:rPr>
              <w:t>a</w:t>
            </w:r>
            <w:r w:rsidRPr="00CB6299">
              <w:rPr>
                <w:rFonts w:eastAsia="Times New Roman" w:cs="Arial"/>
                <w:bCs/>
                <w:spacing w:val="-1"/>
                <w:sz w:val="20"/>
                <w:szCs w:val="20"/>
              </w:rPr>
              <w:t>prendizaje incide de manera directa en la formación de la</w:t>
            </w:r>
            <w:r>
              <w:rPr>
                <w:rFonts w:eastAsia="Times New Roman" w:cs="Arial"/>
                <w:bCs/>
                <w:spacing w:val="-1"/>
                <w:sz w:val="20"/>
                <w:szCs w:val="20"/>
              </w:rPr>
              <w:t>s</w:t>
            </w:r>
            <w:r w:rsidRPr="00CB6299">
              <w:rPr>
                <w:rFonts w:eastAsia="Times New Roman" w:cs="Arial"/>
                <w:bCs/>
                <w:spacing w:val="-1"/>
                <w:sz w:val="20"/>
                <w:szCs w:val="20"/>
              </w:rPr>
              <w:t xml:space="preserve"> </w:t>
            </w:r>
            <w:r>
              <w:rPr>
                <w:rFonts w:eastAsia="Times New Roman" w:cs="Arial"/>
                <w:bCs/>
                <w:spacing w:val="-1"/>
                <w:sz w:val="20"/>
                <w:szCs w:val="20"/>
              </w:rPr>
              <w:t xml:space="preserve">siguientes </w:t>
            </w:r>
            <w:r w:rsidRPr="00CB6299">
              <w:rPr>
                <w:rFonts w:eastAsia="Times New Roman" w:cs="Arial"/>
                <w:bCs/>
                <w:spacing w:val="-1"/>
                <w:sz w:val="20"/>
                <w:szCs w:val="20"/>
              </w:rPr>
              <w:t>competencia</w:t>
            </w:r>
            <w:r>
              <w:rPr>
                <w:rFonts w:eastAsia="Times New Roman" w:cs="Arial"/>
                <w:bCs/>
                <w:spacing w:val="-1"/>
                <w:sz w:val="20"/>
                <w:szCs w:val="20"/>
              </w:rPr>
              <w:t>s</w:t>
            </w:r>
            <w:r w:rsidRPr="00CB6299">
              <w:rPr>
                <w:rFonts w:eastAsia="Times New Roman" w:cs="Arial"/>
                <w:bCs/>
                <w:spacing w:val="-1"/>
                <w:sz w:val="20"/>
                <w:szCs w:val="20"/>
              </w:rPr>
              <w:t xml:space="preserve"> genérica</w:t>
            </w:r>
            <w:r>
              <w:rPr>
                <w:rFonts w:eastAsia="Times New Roman" w:cs="Arial"/>
                <w:bCs/>
                <w:spacing w:val="-1"/>
                <w:sz w:val="20"/>
                <w:szCs w:val="20"/>
              </w:rPr>
              <w:t>s:</w:t>
            </w:r>
          </w:p>
          <w:p w:rsidR="0055349D" w:rsidRPr="0055349D" w:rsidRDefault="0055349D" w:rsidP="008E3CEF">
            <w:pPr>
              <w:spacing w:after="0" w:line="276" w:lineRule="auto"/>
              <w:ind w:left="592" w:hanging="592"/>
              <w:jc w:val="both"/>
              <w:rPr>
                <w:sz w:val="20"/>
                <w:szCs w:val="20"/>
              </w:rPr>
            </w:pPr>
            <w:r>
              <w:rPr>
                <w:sz w:val="20"/>
                <w:szCs w:val="20"/>
              </w:rPr>
              <w:t xml:space="preserve">CG1. </w:t>
            </w:r>
            <w:r w:rsidRPr="0055349D">
              <w:rPr>
                <w:sz w:val="20"/>
                <w:szCs w:val="20"/>
              </w:rPr>
              <w:t>Planifica su proyecto educativo y de vida bajo los principios de libertad, respeto, responsabilidad social y justicia para contribuir como agente de transformación al desarrollo de su entorno.</w:t>
            </w:r>
          </w:p>
          <w:p w:rsidR="0055349D" w:rsidRPr="0055349D" w:rsidRDefault="0055349D" w:rsidP="008E3CEF">
            <w:pPr>
              <w:spacing w:after="0" w:line="276" w:lineRule="auto"/>
              <w:ind w:left="592" w:hanging="592"/>
              <w:jc w:val="both"/>
              <w:rPr>
                <w:sz w:val="20"/>
                <w:szCs w:val="20"/>
              </w:rPr>
            </w:pPr>
            <w:r>
              <w:rPr>
                <w:sz w:val="20"/>
                <w:szCs w:val="20"/>
              </w:rPr>
              <w:t xml:space="preserve">CG2. </w:t>
            </w:r>
            <w:r w:rsidRPr="0055349D">
              <w:rPr>
                <w:sz w:val="20"/>
                <w:szCs w:val="20"/>
              </w:rPr>
              <w:t>Sustenta una postura personal sobre temas de interés y relevancia general, considerando otros puntos de vista de manera crítica y reflexiva.</w:t>
            </w:r>
          </w:p>
          <w:p w:rsidR="0055349D" w:rsidRPr="0055349D" w:rsidRDefault="0055349D" w:rsidP="008E3CEF">
            <w:pPr>
              <w:spacing w:after="0" w:line="276" w:lineRule="auto"/>
              <w:ind w:left="592" w:hanging="592"/>
              <w:jc w:val="both"/>
              <w:rPr>
                <w:sz w:val="20"/>
                <w:szCs w:val="20"/>
              </w:rPr>
            </w:pPr>
            <w:r>
              <w:rPr>
                <w:sz w:val="20"/>
                <w:szCs w:val="20"/>
              </w:rPr>
              <w:t xml:space="preserve">CG3. </w:t>
            </w:r>
            <w:r w:rsidRPr="0055349D">
              <w:rPr>
                <w:sz w:val="20"/>
                <w:szCs w:val="20"/>
              </w:rPr>
              <w:t xml:space="preserve">Mantiene una actitud respetuosa hacia la interculturalidad y la diversidad para crear espacios de convivencia humana, académica y profesional y construir sociedades incluyentes y sustentables. </w:t>
            </w:r>
          </w:p>
          <w:p w:rsidR="0055349D" w:rsidRPr="0055349D" w:rsidRDefault="0055349D" w:rsidP="008E3CEF">
            <w:pPr>
              <w:spacing w:after="0" w:line="276" w:lineRule="auto"/>
              <w:ind w:left="592" w:hanging="592"/>
              <w:jc w:val="both"/>
              <w:rPr>
                <w:sz w:val="20"/>
                <w:szCs w:val="20"/>
              </w:rPr>
            </w:pPr>
            <w:r>
              <w:rPr>
                <w:sz w:val="20"/>
                <w:szCs w:val="20"/>
              </w:rPr>
              <w:t xml:space="preserve">CG6. </w:t>
            </w:r>
            <w:r w:rsidRPr="0055349D">
              <w:rPr>
                <w:sz w:val="20"/>
                <w:szCs w:val="20"/>
              </w:rPr>
              <w:t>Reconoce las habilidades y fortalezas de las personas y, en un ambiente de confianza, propicia la colaboración necesaria para lograr el cumplimiento de metas o proyectos.</w:t>
            </w:r>
          </w:p>
          <w:p w:rsidR="0055349D" w:rsidRPr="0055349D" w:rsidRDefault="0055349D" w:rsidP="008E3CEF">
            <w:pPr>
              <w:spacing w:after="0" w:line="276" w:lineRule="auto"/>
              <w:ind w:left="592" w:hanging="592"/>
              <w:jc w:val="both"/>
              <w:rPr>
                <w:sz w:val="20"/>
                <w:szCs w:val="20"/>
              </w:rPr>
            </w:pPr>
            <w:r>
              <w:rPr>
                <w:sz w:val="20"/>
                <w:szCs w:val="20"/>
              </w:rPr>
              <w:t xml:space="preserve">CG7. </w:t>
            </w:r>
            <w:r w:rsidRPr="0055349D">
              <w:rPr>
                <w:sz w:val="20"/>
                <w:szCs w:val="20"/>
              </w:rPr>
              <w:t>Se comunica de manera oral y escrita en español para ampliar sus redes académicas, sociales y profesionales.</w:t>
            </w:r>
          </w:p>
          <w:p w:rsidR="0055349D" w:rsidRPr="0055349D" w:rsidRDefault="0055349D" w:rsidP="008E3CEF">
            <w:pPr>
              <w:spacing w:after="0" w:line="276" w:lineRule="auto"/>
              <w:ind w:left="592" w:hanging="592"/>
              <w:jc w:val="both"/>
              <w:rPr>
                <w:sz w:val="20"/>
                <w:szCs w:val="20"/>
              </w:rPr>
            </w:pPr>
            <w:r>
              <w:rPr>
                <w:sz w:val="20"/>
                <w:szCs w:val="20"/>
              </w:rPr>
              <w:t xml:space="preserve">CG10. </w:t>
            </w:r>
            <w:r w:rsidRPr="0055349D">
              <w:rPr>
                <w:sz w:val="20"/>
                <w:szCs w:val="20"/>
              </w:rPr>
              <w:t xml:space="preserve">Desarrolla un liderazgo innovador y competitivo en la disciplina o campo de su elección, que le permite aprender continuamente sobre su persona, nuevos conceptos, procesos y metodologías que le permiten aportar alternativas </w:t>
            </w:r>
          </w:p>
          <w:p w:rsidR="0055349D" w:rsidRDefault="0055349D" w:rsidP="008E3CEF">
            <w:pPr>
              <w:spacing w:before="240" w:line="240" w:lineRule="auto"/>
              <w:jc w:val="both"/>
              <w:rPr>
                <w:rFonts w:eastAsia="Times New Roman" w:cs="Arial"/>
                <w:bCs/>
                <w:spacing w:val="-1"/>
                <w:sz w:val="20"/>
                <w:szCs w:val="20"/>
              </w:rPr>
            </w:pPr>
            <w:r w:rsidRPr="00CB6299">
              <w:rPr>
                <w:rFonts w:eastAsia="Times New Roman" w:cs="Arial"/>
                <w:bCs/>
                <w:spacing w:val="-1"/>
                <w:sz w:val="20"/>
                <w:szCs w:val="20"/>
              </w:rPr>
              <w:t>Además, contribuye a la</w:t>
            </w:r>
            <w:r>
              <w:rPr>
                <w:rFonts w:eastAsia="Times New Roman" w:cs="Arial"/>
                <w:bCs/>
                <w:spacing w:val="-1"/>
                <w:sz w:val="20"/>
                <w:szCs w:val="20"/>
              </w:rPr>
              <w:t>s</w:t>
            </w:r>
            <w:r w:rsidRPr="00CB6299">
              <w:rPr>
                <w:rFonts w:eastAsia="Times New Roman" w:cs="Arial"/>
                <w:bCs/>
                <w:spacing w:val="-1"/>
                <w:sz w:val="20"/>
                <w:szCs w:val="20"/>
              </w:rPr>
              <w:t xml:space="preserve"> competencia</w:t>
            </w:r>
            <w:r>
              <w:rPr>
                <w:rFonts w:eastAsia="Times New Roman" w:cs="Arial"/>
                <w:bCs/>
                <w:spacing w:val="-1"/>
                <w:sz w:val="20"/>
                <w:szCs w:val="20"/>
              </w:rPr>
              <w:t>s</w:t>
            </w:r>
            <w:r w:rsidRPr="00CB6299">
              <w:rPr>
                <w:rFonts w:eastAsia="Times New Roman" w:cs="Arial"/>
                <w:bCs/>
                <w:spacing w:val="-1"/>
                <w:sz w:val="20"/>
                <w:szCs w:val="20"/>
              </w:rPr>
              <w:t xml:space="preserve"> específica</w:t>
            </w:r>
            <w:r>
              <w:rPr>
                <w:rFonts w:eastAsia="Times New Roman" w:cs="Arial"/>
                <w:bCs/>
                <w:spacing w:val="-1"/>
                <w:sz w:val="20"/>
                <w:szCs w:val="20"/>
              </w:rPr>
              <w:t>s</w:t>
            </w:r>
            <w:r w:rsidRPr="00CB6299">
              <w:rPr>
                <w:rFonts w:eastAsia="Times New Roman" w:cs="Arial"/>
                <w:bCs/>
                <w:spacing w:val="-1"/>
                <w:sz w:val="20"/>
                <w:szCs w:val="20"/>
              </w:rPr>
              <w:t xml:space="preserve"> del programa</w:t>
            </w:r>
            <w:r>
              <w:rPr>
                <w:rFonts w:eastAsia="Times New Roman" w:cs="Arial"/>
                <w:bCs/>
                <w:spacing w:val="-1"/>
                <w:sz w:val="20"/>
                <w:szCs w:val="20"/>
              </w:rPr>
              <w:t>:</w:t>
            </w:r>
          </w:p>
          <w:p w:rsidR="0055349D" w:rsidRPr="00234178" w:rsidRDefault="0055349D" w:rsidP="008E3CEF">
            <w:pPr>
              <w:pStyle w:val="NormalWeb"/>
              <w:spacing w:after="0" w:afterAutospacing="0" w:line="276" w:lineRule="auto"/>
              <w:jc w:val="both"/>
              <w:rPr>
                <w:rFonts w:asciiTheme="minorHAnsi" w:hAnsiTheme="minorHAnsi"/>
                <w:sz w:val="20"/>
                <w:szCs w:val="20"/>
              </w:rPr>
            </w:pPr>
            <w:r>
              <w:rPr>
                <w:rFonts w:asciiTheme="minorHAnsi" w:hAnsiTheme="minorHAnsi"/>
                <w:sz w:val="20"/>
                <w:szCs w:val="20"/>
              </w:rPr>
              <w:t xml:space="preserve">CE6. </w:t>
            </w:r>
            <w:r w:rsidRPr="00234178">
              <w:rPr>
                <w:rFonts w:asciiTheme="minorHAnsi" w:hAnsiTheme="minorHAnsi"/>
                <w:sz w:val="20"/>
                <w:szCs w:val="20"/>
              </w:rPr>
              <w:t>Crea y evalúa ambientes favorables y desafiantes para el aprendizaje.</w:t>
            </w:r>
          </w:p>
          <w:p w:rsidR="0055349D" w:rsidRPr="0055349D" w:rsidRDefault="0055349D" w:rsidP="008E3CEF">
            <w:pPr>
              <w:spacing w:after="0" w:line="276" w:lineRule="auto"/>
              <w:jc w:val="both"/>
              <w:rPr>
                <w:sz w:val="20"/>
                <w:szCs w:val="20"/>
              </w:rPr>
            </w:pPr>
            <w:r>
              <w:rPr>
                <w:sz w:val="20"/>
                <w:szCs w:val="20"/>
              </w:rPr>
              <w:t xml:space="preserve">CE13. </w:t>
            </w:r>
            <w:r w:rsidRPr="0055349D">
              <w:rPr>
                <w:sz w:val="20"/>
                <w:szCs w:val="20"/>
              </w:rPr>
              <w:t xml:space="preserve">Conoce la teoría educativa y hace uso crítico de ella en diferentes contextos. </w:t>
            </w:r>
          </w:p>
          <w:p w:rsidR="0055349D" w:rsidRPr="0055349D" w:rsidRDefault="0055349D" w:rsidP="008E3CEF">
            <w:pPr>
              <w:spacing w:line="276" w:lineRule="auto"/>
              <w:jc w:val="both"/>
              <w:rPr>
                <w:sz w:val="20"/>
                <w:szCs w:val="20"/>
              </w:rPr>
            </w:pPr>
            <w:r>
              <w:rPr>
                <w:sz w:val="20"/>
                <w:szCs w:val="20"/>
              </w:rPr>
              <w:t xml:space="preserve">CE16. </w:t>
            </w:r>
            <w:r w:rsidRPr="0055349D">
              <w:rPr>
                <w:sz w:val="20"/>
                <w:szCs w:val="20"/>
              </w:rPr>
              <w:t xml:space="preserve">Genera e </w:t>
            </w:r>
            <w:proofErr w:type="spellStart"/>
            <w:r w:rsidRPr="0055349D">
              <w:rPr>
                <w:sz w:val="20"/>
                <w:szCs w:val="20"/>
              </w:rPr>
              <w:t>implementa</w:t>
            </w:r>
            <w:proofErr w:type="spellEnd"/>
            <w:r w:rsidRPr="0055349D">
              <w:rPr>
                <w:sz w:val="20"/>
                <w:szCs w:val="20"/>
              </w:rPr>
              <w:t xml:space="preserve"> estrategias educativas que respondan a la diversidad socio – cultural.</w:t>
            </w:r>
          </w:p>
        </w:tc>
      </w:tr>
      <w:tr w:rsidR="00ED5101" w:rsidRPr="00234178" w:rsidTr="0055349D">
        <w:trPr>
          <w:jc w:val="center"/>
        </w:trPr>
        <w:tc>
          <w:tcPr>
            <w:tcW w:w="5000" w:type="pct"/>
            <w:gridSpan w:val="2"/>
            <w:shd w:val="clear" w:color="auto" w:fill="5B9BD5" w:themeFill="accent5"/>
            <w:vAlign w:val="center"/>
          </w:tcPr>
          <w:p w:rsidR="00813B97" w:rsidRPr="00234178" w:rsidRDefault="00813B97" w:rsidP="00B06900">
            <w:pPr>
              <w:spacing w:after="0" w:line="360" w:lineRule="auto"/>
              <w:jc w:val="center"/>
              <w:rPr>
                <w:rFonts w:eastAsia="Times New Roman" w:cs="Arial"/>
                <w:bCs/>
                <w:spacing w:val="-1"/>
                <w:sz w:val="20"/>
                <w:szCs w:val="20"/>
              </w:rPr>
            </w:pPr>
            <w:r w:rsidRPr="00234178">
              <w:rPr>
                <w:rFonts w:eastAsia="Times New Roman" w:cs="Arial"/>
                <w:sz w:val="20"/>
                <w:szCs w:val="20"/>
              </w:rPr>
              <w:t>CONTEXTUA</w:t>
            </w:r>
            <w:r w:rsidR="00B06900" w:rsidRPr="00234178">
              <w:rPr>
                <w:rFonts w:eastAsia="Times New Roman" w:cs="Arial"/>
                <w:sz w:val="20"/>
                <w:szCs w:val="20"/>
              </w:rPr>
              <w:t>LIZACIÓN EN EL PLAN DE ESTUDIOS</w:t>
            </w:r>
          </w:p>
        </w:tc>
      </w:tr>
      <w:tr w:rsidR="00ED5101" w:rsidRPr="00234178" w:rsidTr="0055349D">
        <w:trPr>
          <w:jc w:val="center"/>
        </w:trPr>
        <w:tc>
          <w:tcPr>
            <w:tcW w:w="5000" w:type="pct"/>
            <w:gridSpan w:val="2"/>
          </w:tcPr>
          <w:p w:rsidR="009D0B59" w:rsidRPr="00234178" w:rsidRDefault="009D0B59" w:rsidP="00E73AA7">
            <w:pPr>
              <w:jc w:val="both"/>
              <w:rPr>
                <w:sz w:val="20"/>
                <w:szCs w:val="20"/>
              </w:rPr>
            </w:pPr>
          </w:p>
          <w:p w:rsidR="009D0B59" w:rsidRPr="00234178" w:rsidRDefault="009D0B59" w:rsidP="00E73AA7">
            <w:pPr>
              <w:jc w:val="both"/>
              <w:rPr>
                <w:sz w:val="20"/>
                <w:szCs w:val="20"/>
              </w:rPr>
            </w:pPr>
            <w:r w:rsidRPr="00234178">
              <w:rPr>
                <w:rFonts w:eastAsia="Times New Roman" w:cs="Arial"/>
                <w:spacing w:val="4"/>
                <w:sz w:val="20"/>
                <w:szCs w:val="20"/>
                <w:lang w:val="es-ES_tradnl"/>
              </w:rPr>
              <w:t>El currículo de la Licenciatura en Educación se orienta hacia la formación integral del</w:t>
            </w:r>
            <w:r w:rsidR="00013D26" w:rsidRPr="00234178">
              <w:rPr>
                <w:rFonts w:cs="Arial"/>
                <w:spacing w:val="4"/>
                <w:sz w:val="20"/>
                <w:szCs w:val="20"/>
                <w:lang w:val="es-ES_tradnl"/>
              </w:rPr>
              <w:t xml:space="preserve"> estudiante, centrado</w:t>
            </w:r>
            <w:r w:rsidRPr="00234178">
              <w:rPr>
                <w:rFonts w:eastAsia="Times New Roman" w:cs="Arial"/>
                <w:spacing w:val="4"/>
                <w:sz w:val="20"/>
                <w:szCs w:val="20"/>
                <w:lang w:val="es-ES_tradnl"/>
              </w:rPr>
              <w:t xml:space="preserve"> en el aprendizaje significativo. Este enfoque permite llegar hasta los niveles más profundos del sujeto, sin trabajar sólo en el plano de “el tener”. Más que de la enseñanza debe hablarse entonces de promoción y facilitación del aprendizaje del estudiante promoviendo su desarrollo y la autorrealización. </w:t>
            </w:r>
          </w:p>
          <w:p w:rsidR="00E73AA7" w:rsidRPr="00234178" w:rsidRDefault="00E73AA7" w:rsidP="00013D26">
            <w:pPr>
              <w:spacing w:after="0" w:line="240" w:lineRule="auto"/>
              <w:ind w:left="360"/>
              <w:jc w:val="both"/>
              <w:rPr>
                <w:rFonts w:eastAsia="Times New Roman" w:cs="Arial"/>
                <w:b/>
                <w:bCs/>
                <w:spacing w:val="-1"/>
                <w:sz w:val="20"/>
                <w:szCs w:val="20"/>
              </w:rPr>
            </w:pPr>
          </w:p>
        </w:tc>
      </w:tr>
      <w:tr w:rsidR="00ED5101" w:rsidRPr="00234178" w:rsidTr="0055349D">
        <w:trPr>
          <w:jc w:val="center"/>
        </w:trPr>
        <w:tc>
          <w:tcPr>
            <w:tcW w:w="5000" w:type="pct"/>
            <w:gridSpan w:val="2"/>
            <w:shd w:val="clear" w:color="auto" w:fill="5B9BD5" w:themeFill="accent5"/>
          </w:tcPr>
          <w:p w:rsidR="00813B97" w:rsidRPr="00234178" w:rsidRDefault="00813B97" w:rsidP="00B06900">
            <w:pPr>
              <w:spacing w:after="0" w:line="360" w:lineRule="auto"/>
              <w:jc w:val="center"/>
              <w:rPr>
                <w:rFonts w:eastAsia="Times New Roman" w:cs="Arial"/>
                <w:sz w:val="20"/>
                <w:szCs w:val="20"/>
              </w:rPr>
            </w:pPr>
            <w:r w:rsidRPr="00234178">
              <w:rPr>
                <w:rFonts w:eastAsia="Times New Roman" w:cs="Arial"/>
                <w:sz w:val="20"/>
                <w:szCs w:val="20"/>
              </w:rPr>
              <w:t>COMPETENC</w:t>
            </w:r>
            <w:r w:rsidR="00B06900" w:rsidRPr="00234178">
              <w:rPr>
                <w:rFonts w:eastAsia="Times New Roman" w:cs="Arial"/>
                <w:sz w:val="20"/>
                <w:szCs w:val="20"/>
              </w:rPr>
              <w:t>IAS DE LA UNIDAD DE APRENDIZAJE</w:t>
            </w:r>
          </w:p>
        </w:tc>
      </w:tr>
      <w:tr w:rsidR="00ED5101" w:rsidRPr="00234178" w:rsidTr="0055349D">
        <w:trPr>
          <w:jc w:val="center"/>
        </w:trPr>
        <w:tc>
          <w:tcPr>
            <w:tcW w:w="5000" w:type="pct"/>
            <w:gridSpan w:val="2"/>
            <w:vAlign w:val="center"/>
          </w:tcPr>
          <w:p w:rsidR="0055349D" w:rsidRPr="0055349D" w:rsidRDefault="0055349D" w:rsidP="0055349D">
            <w:pPr>
              <w:pStyle w:val="Prrafodelista"/>
              <w:numPr>
                <w:ilvl w:val="0"/>
                <w:numId w:val="16"/>
              </w:numPr>
              <w:jc w:val="both"/>
              <w:rPr>
                <w:rFonts w:cs="Arial"/>
                <w:sz w:val="20"/>
                <w:szCs w:val="20"/>
              </w:rPr>
            </w:pPr>
            <w:r w:rsidRPr="0055349D">
              <w:rPr>
                <w:rFonts w:cs="Arial"/>
                <w:sz w:val="20"/>
                <w:szCs w:val="20"/>
              </w:rPr>
              <w:t>Comprende los principales elementos de la comunicación</w:t>
            </w:r>
            <w:r w:rsidR="00C1633F">
              <w:rPr>
                <w:rFonts w:cs="Arial"/>
                <w:sz w:val="20"/>
                <w:szCs w:val="20"/>
              </w:rPr>
              <w:t>.</w:t>
            </w:r>
          </w:p>
          <w:p w:rsidR="0055349D" w:rsidRPr="0055349D" w:rsidRDefault="0055349D" w:rsidP="0055349D">
            <w:pPr>
              <w:pStyle w:val="Prrafodelista"/>
              <w:numPr>
                <w:ilvl w:val="0"/>
                <w:numId w:val="16"/>
              </w:numPr>
              <w:jc w:val="both"/>
              <w:rPr>
                <w:rFonts w:cs="Arial"/>
                <w:sz w:val="20"/>
                <w:szCs w:val="20"/>
              </w:rPr>
            </w:pPr>
            <w:r w:rsidRPr="0055349D">
              <w:rPr>
                <w:rFonts w:cs="Arial"/>
                <w:sz w:val="20"/>
                <w:szCs w:val="20"/>
              </w:rPr>
              <w:t>Identifica los recursos propios que utilizamos para comunicarnos</w:t>
            </w:r>
            <w:r w:rsidR="00C1633F">
              <w:rPr>
                <w:rFonts w:cs="Arial"/>
                <w:sz w:val="20"/>
                <w:szCs w:val="20"/>
              </w:rPr>
              <w:t>.</w:t>
            </w:r>
          </w:p>
          <w:p w:rsidR="0055349D" w:rsidRPr="0055349D" w:rsidRDefault="0055349D" w:rsidP="0055349D">
            <w:pPr>
              <w:pStyle w:val="Prrafodelista"/>
              <w:numPr>
                <w:ilvl w:val="0"/>
                <w:numId w:val="16"/>
              </w:numPr>
              <w:jc w:val="both"/>
              <w:rPr>
                <w:rFonts w:cs="Arial"/>
                <w:sz w:val="20"/>
                <w:szCs w:val="20"/>
              </w:rPr>
            </w:pPr>
            <w:r w:rsidRPr="0055349D">
              <w:rPr>
                <w:rFonts w:cs="Arial"/>
                <w:sz w:val="20"/>
                <w:szCs w:val="20"/>
              </w:rPr>
              <w:t>Conoce los beneficios de la retroalimentación y la confrontación en los procesos de comunicación</w:t>
            </w:r>
            <w:r w:rsidR="00C1633F">
              <w:rPr>
                <w:rFonts w:cs="Arial"/>
                <w:sz w:val="20"/>
                <w:szCs w:val="20"/>
              </w:rPr>
              <w:t>.</w:t>
            </w:r>
          </w:p>
          <w:p w:rsidR="0055349D" w:rsidRPr="0055349D" w:rsidRDefault="00C1633F" w:rsidP="0055349D">
            <w:pPr>
              <w:pStyle w:val="Prrafodelista"/>
              <w:numPr>
                <w:ilvl w:val="0"/>
                <w:numId w:val="16"/>
              </w:numPr>
              <w:jc w:val="both"/>
              <w:rPr>
                <w:rFonts w:cs="Arial"/>
                <w:sz w:val="20"/>
                <w:szCs w:val="20"/>
              </w:rPr>
            </w:pPr>
            <w:r>
              <w:rPr>
                <w:rFonts w:cs="Arial"/>
                <w:sz w:val="20"/>
                <w:szCs w:val="20"/>
              </w:rPr>
              <w:t>Identifica</w:t>
            </w:r>
            <w:r w:rsidR="0055349D" w:rsidRPr="0055349D">
              <w:rPr>
                <w:rFonts w:cs="Arial"/>
                <w:sz w:val="20"/>
                <w:szCs w:val="20"/>
              </w:rPr>
              <w:t xml:space="preserve"> varias perspectivas del manejo de conflictos</w:t>
            </w:r>
            <w:r>
              <w:rPr>
                <w:rFonts w:cs="Arial"/>
                <w:sz w:val="20"/>
                <w:szCs w:val="20"/>
              </w:rPr>
              <w:t>.</w:t>
            </w:r>
          </w:p>
          <w:p w:rsidR="0055349D" w:rsidRPr="0055349D" w:rsidRDefault="0055349D" w:rsidP="0055349D">
            <w:pPr>
              <w:pStyle w:val="Prrafodelista"/>
              <w:numPr>
                <w:ilvl w:val="0"/>
                <w:numId w:val="16"/>
              </w:numPr>
              <w:jc w:val="both"/>
              <w:rPr>
                <w:rFonts w:cs="Arial"/>
                <w:sz w:val="20"/>
                <w:szCs w:val="20"/>
              </w:rPr>
            </w:pPr>
            <w:r w:rsidRPr="0055349D">
              <w:rPr>
                <w:rFonts w:cs="Arial"/>
                <w:sz w:val="20"/>
                <w:szCs w:val="20"/>
              </w:rPr>
              <w:t xml:space="preserve">Conoce </w:t>
            </w:r>
            <w:r w:rsidR="00C1633F">
              <w:rPr>
                <w:rFonts w:cs="Arial"/>
                <w:sz w:val="20"/>
                <w:szCs w:val="20"/>
              </w:rPr>
              <w:t xml:space="preserve">las </w:t>
            </w:r>
            <w:r w:rsidRPr="0055349D">
              <w:rPr>
                <w:rFonts w:cs="Arial"/>
                <w:sz w:val="20"/>
                <w:szCs w:val="20"/>
              </w:rPr>
              <w:t>principales herramientas, técnicas y tipos de negociación y mediación</w:t>
            </w:r>
            <w:r w:rsidR="00C1633F">
              <w:rPr>
                <w:rFonts w:cs="Arial"/>
                <w:sz w:val="20"/>
                <w:szCs w:val="20"/>
              </w:rPr>
              <w:t>.</w:t>
            </w:r>
          </w:p>
          <w:p w:rsidR="0055349D" w:rsidRPr="0055349D" w:rsidRDefault="0055349D" w:rsidP="0055349D">
            <w:pPr>
              <w:pStyle w:val="Prrafodelista"/>
              <w:numPr>
                <w:ilvl w:val="0"/>
                <w:numId w:val="16"/>
              </w:numPr>
              <w:jc w:val="both"/>
              <w:rPr>
                <w:rFonts w:cs="Arial"/>
                <w:sz w:val="20"/>
                <w:szCs w:val="20"/>
              </w:rPr>
            </w:pPr>
            <w:r w:rsidRPr="0055349D">
              <w:rPr>
                <w:rFonts w:cs="Arial"/>
                <w:sz w:val="20"/>
                <w:szCs w:val="20"/>
              </w:rPr>
              <w:t>Identifica las características más relevantes del negociador y del mediador</w:t>
            </w:r>
            <w:r w:rsidR="00C1633F">
              <w:rPr>
                <w:rFonts w:cs="Arial"/>
                <w:sz w:val="20"/>
                <w:szCs w:val="20"/>
              </w:rPr>
              <w:t>.</w:t>
            </w:r>
          </w:p>
          <w:p w:rsidR="00E73AA7" w:rsidRPr="0055349D" w:rsidRDefault="00C1633F" w:rsidP="0055349D">
            <w:pPr>
              <w:pStyle w:val="Prrafodelista"/>
              <w:numPr>
                <w:ilvl w:val="0"/>
                <w:numId w:val="16"/>
              </w:numPr>
              <w:jc w:val="both"/>
              <w:rPr>
                <w:rFonts w:cs="Arial"/>
                <w:sz w:val="20"/>
                <w:szCs w:val="20"/>
              </w:rPr>
            </w:pPr>
            <w:r>
              <w:rPr>
                <w:rFonts w:cs="Arial"/>
                <w:sz w:val="20"/>
                <w:szCs w:val="20"/>
              </w:rPr>
              <w:t>Comprende a</w:t>
            </w:r>
            <w:r w:rsidR="0055349D" w:rsidRPr="0055349D">
              <w:rPr>
                <w:rFonts w:cs="Arial"/>
                <w:sz w:val="20"/>
                <w:szCs w:val="20"/>
              </w:rPr>
              <w:t xml:space="preserve"> la inclusión de procesos de resolución de conflictos en educación son una forma de educar en valores y educar para la paz.</w:t>
            </w:r>
          </w:p>
        </w:tc>
      </w:tr>
      <w:tr w:rsidR="00ED5101" w:rsidRPr="00234178" w:rsidTr="0055349D">
        <w:trPr>
          <w:jc w:val="center"/>
        </w:trPr>
        <w:tc>
          <w:tcPr>
            <w:tcW w:w="5000" w:type="pct"/>
            <w:gridSpan w:val="2"/>
            <w:shd w:val="clear" w:color="auto" w:fill="5B9BD5" w:themeFill="accent5"/>
            <w:vAlign w:val="center"/>
          </w:tcPr>
          <w:p w:rsidR="00813B97" w:rsidRPr="00234178" w:rsidRDefault="00813B97" w:rsidP="00B06900">
            <w:pPr>
              <w:spacing w:after="0" w:line="360" w:lineRule="auto"/>
              <w:jc w:val="center"/>
              <w:rPr>
                <w:rFonts w:eastAsia="Times New Roman" w:cs="Arial"/>
                <w:sz w:val="20"/>
                <w:szCs w:val="20"/>
              </w:rPr>
            </w:pPr>
            <w:r w:rsidRPr="00234178">
              <w:rPr>
                <w:rFonts w:eastAsia="Times New Roman" w:cs="Arial"/>
                <w:sz w:val="20"/>
                <w:szCs w:val="20"/>
              </w:rPr>
              <w:t>CONTENI</w:t>
            </w:r>
            <w:r w:rsidR="00B06900" w:rsidRPr="00234178">
              <w:rPr>
                <w:rFonts w:eastAsia="Times New Roman" w:cs="Arial"/>
                <w:sz w:val="20"/>
                <w:szCs w:val="20"/>
              </w:rPr>
              <w:t>DOS DE LA UNIDAD DE APRENDIZAJE</w:t>
            </w:r>
          </w:p>
        </w:tc>
      </w:tr>
      <w:tr w:rsidR="00ED5101" w:rsidRPr="00234178" w:rsidTr="0055349D">
        <w:trPr>
          <w:jc w:val="center"/>
        </w:trPr>
        <w:tc>
          <w:tcPr>
            <w:tcW w:w="5000" w:type="pct"/>
            <w:gridSpan w:val="2"/>
            <w:vAlign w:val="center"/>
          </w:tcPr>
          <w:p w:rsidR="00D255AC" w:rsidRPr="00234178" w:rsidRDefault="00D255AC" w:rsidP="006F7859">
            <w:pPr>
              <w:spacing w:after="0" w:line="360" w:lineRule="auto"/>
              <w:rPr>
                <w:rFonts w:eastAsia="Times New Roman" w:cs="Arial"/>
                <w:b/>
                <w:sz w:val="20"/>
                <w:szCs w:val="20"/>
              </w:rPr>
            </w:pPr>
          </w:p>
          <w:p w:rsidR="00D255AC" w:rsidRPr="0055349D" w:rsidRDefault="00D255AC" w:rsidP="00C1633F">
            <w:pPr>
              <w:pStyle w:val="Prrafodelista"/>
              <w:rPr>
                <w:rFonts w:cs="Arial"/>
                <w:sz w:val="20"/>
                <w:szCs w:val="20"/>
              </w:rPr>
            </w:pPr>
            <w:r w:rsidRPr="0055349D">
              <w:rPr>
                <w:rFonts w:cs="Arial"/>
                <w:sz w:val="20"/>
                <w:szCs w:val="20"/>
              </w:rPr>
              <w:t>UNIDAD I. PREPARANDOSE PARA LA NEGOCIACIÓN.</w:t>
            </w:r>
          </w:p>
          <w:p w:rsidR="00D255AC" w:rsidRPr="00234178" w:rsidRDefault="00E61C7C" w:rsidP="0055349D">
            <w:pPr>
              <w:pStyle w:val="Prrafodelista"/>
              <w:numPr>
                <w:ilvl w:val="0"/>
                <w:numId w:val="15"/>
              </w:numPr>
              <w:spacing w:after="0" w:line="240" w:lineRule="auto"/>
              <w:jc w:val="both"/>
              <w:rPr>
                <w:rFonts w:cs="Arial"/>
                <w:sz w:val="20"/>
                <w:szCs w:val="20"/>
              </w:rPr>
            </w:pPr>
            <w:r w:rsidRPr="00234178">
              <w:rPr>
                <w:rFonts w:cs="Arial"/>
                <w:sz w:val="20"/>
                <w:szCs w:val="20"/>
              </w:rPr>
              <w:lastRenderedPageBreak/>
              <w:t>Comunicación y Asertividad (lenguaje verbal y no verbal)</w:t>
            </w:r>
          </w:p>
          <w:p w:rsidR="00E61C7C" w:rsidRPr="00234178" w:rsidRDefault="00E61C7C" w:rsidP="0055349D">
            <w:pPr>
              <w:pStyle w:val="Prrafodelista"/>
              <w:numPr>
                <w:ilvl w:val="0"/>
                <w:numId w:val="15"/>
              </w:numPr>
              <w:spacing w:after="0" w:line="240" w:lineRule="auto"/>
              <w:jc w:val="both"/>
              <w:rPr>
                <w:rFonts w:cs="Arial"/>
                <w:sz w:val="20"/>
                <w:szCs w:val="20"/>
              </w:rPr>
            </w:pPr>
            <w:r w:rsidRPr="00234178">
              <w:rPr>
                <w:rFonts w:cs="Arial"/>
                <w:sz w:val="20"/>
                <w:szCs w:val="20"/>
              </w:rPr>
              <w:t>Trabajo en equipo</w:t>
            </w:r>
          </w:p>
          <w:p w:rsidR="00E61C7C" w:rsidRPr="00234178" w:rsidRDefault="00D255AC" w:rsidP="0055349D">
            <w:pPr>
              <w:pStyle w:val="Prrafodelista"/>
              <w:numPr>
                <w:ilvl w:val="0"/>
                <w:numId w:val="15"/>
              </w:numPr>
              <w:spacing w:after="0" w:line="240" w:lineRule="auto"/>
              <w:jc w:val="both"/>
              <w:rPr>
                <w:rFonts w:cs="Arial"/>
                <w:sz w:val="20"/>
                <w:szCs w:val="20"/>
              </w:rPr>
            </w:pPr>
            <w:r w:rsidRPr="00234178">
              <w:rPr>
                <w:rFonts w:cs="Arial"/>
                <w:sz w:val="20"/>
                <w:szCs w:val="20"/>
              </w:rPr>
              <w:t>Conociéndome para negociar (</w:t>
            </w:r>
            <w:r w:rsidR="00E61C7C" w:rsidRPr="00234178">
              <w:rPr>
                <w:rFonts w:cs="Arial"/>
                <w:sz w:val="20"/>
                <w:szCs w:val="20"/>
              </w:rPr>
              <w:t>Miedos)</w:t>
            </w:r>
          </w:p>
          <w:p w:rsidR="00E61C7C" w:rsidRPr="00234178" w:rsidRDefault="00E61C7C" w:rsidP="0055349D">
            <w:pPr>
              <w:pStyle w:val="Prrafodelista"/>
              <w:numPr>
                <w:ilvl w:val="0"/>
                <w:numId w:val="15"/>
              </w:numPr>
              <w:spacing w:after="0" w:line="240" w:lineRule="auto"/>
              <w:jc w:val="both"/>
              <w:rPr>
                <w:rFonts w:cs="Arial"/>
                <w:sz w:val="20"/>
                <w:szCs w:val="20"/>
              </w:rPr>
            </w:pPr>
            <w:r w:rsidRPr="00234178">
              <w:rPr>
                <w:rFonts w:cs="Arial"/>
                <w:sz w:val="20"/>
                <w:szCs w:val="20"/>
              </w:rPr>
              <w:t>Objetivo principal</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Seguridad en uno mismo</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Iniciativo y liderazgo</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Autocontrol</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Personalidad</w:t>
            </w:r>
          </w:p>
          <w:p w:rsidR="00D255AC" w:rsidRPr="00234178" w:rsidRDefault="00D255AC" w:rsidP="00D255AC">
            <w:pPr>
              <w:jc w:val="both"/>
              <w:rPr>
                <w:rFonts w:cs="Arial"/>
                <w:sz w:val="20"/>
                <w:szCs w:val="20"/>
              </w:rPr>
            </w:pPr>
          </w:p>
          <w:p w:rsidR="00D255AC" w:rsidRPr="0055349D" w:rsidRDefault="00D255AC" w:rsidP="00C1633F">
            <w:pPr>
              <w:pStyle w:val="Prrafodelista"/>
              <w:jc w:val="both"/>
              <w:rPr>
                <w:rFonts w:cs="Arial"/>
                <w:sz w:val="20"/>
                <w:szCs w:val="20"/>
              </w:rPr>
            </w:pPr>
            <w:r w:rsidRPr="0055349D">
              <w:rPr>
                <w:rFonts w:cs="Arial"/>
                <w:sz w:val="20"/>
                <w:szCs w:val="20"/>
              </w:rPr>
              <w:t>UNIDAD 2. CONDICIONES DE LA NEGOCIACIÓN.</w:t>
            </w:r>
          </w:p>
          <w:p w:rsidR="00D255AC" w:rsidRPr="00234178" w:rsidRDefault="00D255AC" w:rsidP="0055349D">
            <w:pPr>
              <w:pStyle w:val="Prrafodelista"/>
              <w:numPr>
                <w:ilvl w:val="0"/>
                <w:numId w:val="15"/>
              </w:numPr>
              <w:spacing w:after="0" w:line="240" w:lineRule="auto"/>
              <w:jc w:val="both"/>
              <w:rPr>
                <w:rFonts w:cs="Arial"/>
                <w:sz w:val="20"/>
                <w:szCs w:val="20"/>
              </w:rPr>
            </w:pPr>
            <w:r w:rsidRPr="00234178">
              <w:rPr>
                <w:rFonts w:cs="Arial"/>
                <w:sz w:val="20"/>
                <w:szCs w:val="20"/>
              </w:rPr>
              <w:t xml:space="preserve">Educación en valores y Educación para la Paz. </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Conflicto y Resolución de Conflicto.</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Manejo de la mediación</w:t>
            </w:r>
          </w:p>
          <w:p w:rsidR="00E36DD4" w:rsidRPr="00234178" w:rsidRDefault="00E36DD4" w:rsidP="0055349D">
            <w:pPr>
              <w:pStyle w:val="Prrafodelista"/>
              <w:numPr>
                <w:ilvl w:val="0"/>
                <w:numId w:val="15"/>
              </w:numPr>
              <w:spacing w:after="0" w:line="240" w:lineRule="auto"/>
              <w:jc w:val="both"/>
              <w:rPr>
                <w:rFonts w:cs="Arial"/>
                <w:sz w:val="20"/>
                <w:szCs w:val="20"/>
              </w:rPr>
            </w:pPr>
            <w:r w:rsidRPr="00234178">
              <w:rPr>
                <w:rFonts w:cs="Arial"/>
                <w:sz w:val="20"/>
                <w:szCs w:val="20"/>
              </w:rPr>
              <w:t>Resolución de conflictos, negociación y mediación en el ámbito educativo</w:t>
            </w:r>
          </w:p>
          <w:p w:rsidR="00D255AC" w:rsidRPr="00234178" w:rsidRDefault="00D255AC" w:rsidP="00D255AC">
            <w:pPr>
              <w:ind w:left="360"/>
              <w:jc w:val="both"/>
              <w:rPr>
                <w:rFonts w:cs="Arial"/>
                <w:sz w:val="20"/>
                <w:szCs w:val="20"/>
              </w:rPr>
            </w:pPr>
          </w:p>
          <w:p w:rsidR="00D255AC" w:rsidRPr="0055349D" w:rsidRDefault="00D255AC" w:rsidP="00C1633F">
            <w:pPr>
              <w:pStyle w:val="Prrafodelista"/>
              <w:jc w:val="both"/>
              <w:rPr>
                <w:rFonts w:cs="Arial"/>
                <w:sz w:val="20"/>
                <w:szCs w:val="20"/>
              </w:rPr>
            </w:pPr>
            <w:r w:rsidRPr="0055349D">
              <w:rPr>
                <w:rFonts w:cs="Arial"/>
                <w:sz w:val="20"/>
                <w:szCs w:val="20"/>
              </w:rPr>
              <w:t>UNIDAD 3. DISEÑO DE PROCESOS DE NEGOCIACIÓN.</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Generalidades de la negociación en el contexto educativo.</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Las etapas básicas de la negociación.</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Estrategias tácticas de la negociación.</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El sistema PREP de negociación.</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El dilema y lenguaje en la negociación</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Los caminos hacia el acuerdo.</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Como endurecer su estilo de negociación.</w:t>
            </w:r>
          </w:p>
          <w:p w:rsidR="00D255AC" w:rsidRPr="00234178" w:rsidRDefault="00D255AC" w:rsidP="0055349D">
            <w:pPr>
              <w:numPr>
                <w:ilvl w:val="0"/>
                <w:numId w:val="15"/>
              </w:numPr>
              <w:spacing w:after="0" w:line="240" w:lineRule="auto"/>
              <w:jc w:val="both"/>
              <w:rPr>
                <w:rFonts w:cs="Arial"/>
                <w:sz w:val="20"/>
                <w:szCs w:val="20"/>
              </w:rPr>
            </w:pPr>
            <w:r w:rsidRPr="00234178">
              <w:rPr>
                <w:rFonts w:cs="Arial"/>
                <w:sz w:val="20"/>
                <w:szCs w:val="20"/>
              </w:rPr>
              <w:t>Resistencia a la intimidación.</w:t>
            </w:r>
          </w:p>
          <w:p w:rsidR="00D255AC" w:rsidRPr="00234178" w:rsidRDefault="00D255AC" w:rsidP="00D255AC">
            <w:pPr>
              <w:jc w:val="both"/>
              <w:rPr>
                <w:rFonts w:cs="Arial"/>
                <w:sz w:val="20"/>
                <w:szCs w:val="20"/>
              </w:rPr>
            </w:pPr>
          </w:p>
          <w:p w:rsidR="00D255AC" w:rsidRPr="0055349D" w:rsidRDefault="00D255AC" w:rsidP="00C1633F">
            <w:pPr>
              <w:pStyle w:val="Prrafodelista"/>
              <w:jc w:val="both"/>
              <w:rPr>
                <w:rFonts w:cs="Arial"/>
                <w:sz w:val="20"/>
                <w:szCs w:val="20"/>
              </w:rPr>
            </w:pPr>
            <w:r w:rsidRPr="0055349D">
              <w:rPr>
                <w:rFonts w:cs="Arial"/>
                <w:sz w:val="20"/>
                <w:szCs w:val="20"/>
              </w:rPr>
              <w:t>UNIDAD 4. CARACTERISTICAS DEL NEGOCIADOR.</w:t>
            </w:r>
          </w:p>
          <w:p w:rsidR="00D255AC" w:rsidRPr="00234178" w:rsidRDefault="00D255AC" w:rsidP="0055349D">
            <w:pPr>
              <w:pStyle w:val="Prrafodelista"/>
              <w:numPr>
                <w:ilvl w:val="0"/>
                <w:numId w:val="15"/>
              </w:numPr>
              <w:spacing w:after="0" w:line="240" w:lineRule="auto"/>
              <w:jc w:val="both"/>
              <w:rPr>
                <w:rFonts w:cs="Arial"/>
                <w:sz w:val="20"/>
                <w:szCs w:val="20"/>
              </w:rPr>
            </w:pPr>
            <w:r w:rsidRPr="00234178">
              <w:rPr>
                <w:rFonts w:cs="Arial"/>
                <w:sz w:val="20"/>
                <w:szCs w:val="20"/>
              </w:rPr>
              <w:t>Habilidades básicas y el perfil del negociador.</w:t>
            </w:r>
          </w:p>
          <w:p w:rsidR="00D255AC" w:rsidRPr="00234178" w:rsidRDefault="00D255AC" w:rsidP="006F7859">
            <w:pPr>
              <w:spacing w:after="0" w:line="360" w:lineRule="auto"/>
              <w:rPr>
                <w:rFonts w:eastAsia="Times New Roman" w:cs="Arial"/>
                <w:b/>
                <w:sz w:val="20"/>
                <w:szCs w:val="20"/>
              </w:rPr>
            </w:pPr>
          </w:p>
        </w:tc>
      </w:tr>
      <w:tr w:rsidR="00ED5101" w:rsidRPr="00234178" w:rsidTr="0055349D">
        <w:trPr>
          <w:jc w:val="center"/>
        </w:trPr>
        <w:tc>
          <w:tcPr>
            <w:tcW w:w="2559" w:type="pct"/>
            <w:shd w:val="clear" w:color="auto" w:fill="5B9BD5" w:themeFill="accent5"/>
            <w:vAlign w:val="center"/>
          </w:tcPr>
          <w:p w:rsidR="00813B97" w:rsidRPr="00234178" w:rsidRDefault="00813B97" w:rsidP="00B06900">
            <w:pPr>
              <w:spacing w:after="0" w:line="240" w:lineRule="auto"/>
              <w:jc w:val="center"/>
              <w:rPr>
                <w:rFonts w:eastAsia="Times New Roman" w:cs="Arial"/>
                <w:sz w:val="20"/>
                <w:szCs w:val="20"/>
              </w:rPr>
            </w:pPr>
            <w:r w:rsidRPr="00234178">
              <w:rPr>
                <w:rFonts w:eastAsia="Times New Roman" w:cs="Arial"/>
                <w:sz w:val="20"/>
                <w:szCs w:val="20"/>
              </w:rPr>
              <w:lastRenderedPageBreak/>
              <w:t xml:space="preserve">ACTIVIDADES DE APRENDIZAJE </w:t>
            </w:r>
            <w:r w:rsidR="00B06900" w:rsidRPr="00234178">
              <w:rPr>
                <w:rFonts w:eastAsia="Times New Roman" w:cs="Arial"/>
                <w:sz w:val="20"/>
                <w:szCs w:val="20"/>
              </w:rPr>
              <w:t>SUGERIDOS</w:t>
            </w:r>
          </w:p>
        </w:tc>
        <w:tc>
          <w:tcPr>
            <w:tcW w:w="2441" w:type="pct"/>
            <w:shd w:val="clear" w:color="auto" w:fill="5B9BD5" w:themeFill="accent5"/>
            <w:vAlign w:val="center"/>
          </w:tcPr>
          <w:p w:rsidR="00813B97" w:rsidRPr="00234178" w:rsidRDefault="00813B97" w:rsidP="00B06900">
            <w:pPr>
              <w:spacing w:after="0" w:line="240" w:lineRule="auto"/>
              <w:jc w:val="center"/>
              <w:rPr>
                <w:rFonts w:eastAsia="Times New Roman" w:cs="Arial"/>
                <w:sz w:val="20"/>
                <w:szCs w:val="20"/>
              </w:rPr>
            </w:pPr>
            <w:r w:rsidRPr="00234178">
              <w:rPr>
                <w:rFonts w:eastAsia="Times New Roman" w:cs="Arial"/>
                <w:sz w:val="20"/>
                <w:szCs w:val="20"/>
              </w:rPr>
              <w:t>RECURSOS MA</w:t>
            </w:r>
            <w:r w:rsidR="006D46E9" w:rsidRPr="00234178">
              <w:rPr>
                <w:rFonts w:eastAsia="Times New Roman" w:cs="Arial"/>
                <w:sz w:val="20"/>
                <w:szCs w:val="20"/>
              </w:rPr>
              <w:t>TERIALES Y DIDÁCTICOS SUGERIDOS</w:t>
            </w:r>
          </w:p>
        </w:tc>
      </w:tr>
      <w:tr w:rsidR="00ED5101" w:rsidRPr="00234178" w:rsidTr="0055349D">
        <w:trPr>
          <w:jc w:val="center"/>
        </w:trPr>
        <w:tc>
          <w:tcPr>
            <w:tcW w:w="2559" w:type="pct"/>
            <w:vAlign w:val="center"/>
          </w:tcPr>
          <w:p w:rsidR="0090418E" w:rsidRPr="00C1633F" w:rsidRDefault="00131CC9" w:rsidP="00C1633F">
            <w:pPr>
              <w:pStyle w:val="Prrafodelista"/>
              <w:numPr>
                <w:ilvl w:val="0"/>
                <w:numId w:val="17"/>
              </w:numPr>
              <w:spacing w:after="0" w:line="276" w:lineRule="auto"/>
              <w:rPr>
                <w:rFonts w:eastAsia="Times New Roman" w:cs="Arial"/>
                <w:sz w:val="20"/>
                <w:szCs w:val="20"/>
              </w:rPr>
            </w:pPr>
            <w:r w:rsidRPr="00C1633F">
              <w:rPr>
                <w:rFonts w:eastAsia="Times New Roman" w:cs="Arial"/>
                <w:sz w:val="20"/>
                <w:szCs w:val="20"/>
              </w:rPr>
              <w:t>Reportes de lectura mediante diversos formaos</w:t>
            </w:r>
          </w:p>
          <w:p w:rsidR="00131CC9" w:rsidRPr="00C1633F" w:rsidRDefault="00131CC9" w:rsidP="00C1633F">
            <w:pPr>
              <w:pStyle w:val="Prrafodelista"/>
              <w:numPr>
                <w:ilvl w:val="0"/>
                <w:numId w:val="17"/>
              </w:numPr>
              <w:spacing w:after="0" w:line="276" w:lineRule="auto"/>
              <w:rPr>
                <w:rFonts w:eastAsia="Times New Roman" w:cs="Arial"/>
                <w:sz w:val="20"/>
                <w:szCs w:val="20"/>
              </w:rPr>
            </w:pPr>
            <w:r w:rsidRPr="00C1633F">
              <w:rPr>
                <w:rFonts w:eastAsia="Times New Roman" w:cs="Arial"/>
                <w:sz w:val="20"/>
                <w:szCs w:val="20"/>
              </w:rPr>
              <w:t>Exposiciones</w:t>
            </w:r>
          </w:p>
          <w:p w:rsidR="00131CC9" w:rsidRPr="00C1633F" w:rsidRDefault="00131CC9" w:rsidP="00C1633F">
            <w:pPr>
              <w:pStyle w:val="Prrafodelista"/>
              <w:numPr>
                <w:ilvl w:val="0"/>
                <w:numId w:val="17"/>
              </w:numPr>
              <w:spacing w:after="0" w:line="276" w:lineRule="auto"/>
              <w:rPr>
                <w:rFonts w:eastAsia="Times New Roman" w:cs="Arial"/>
                <w:sz w:val="20"/>
                <w:szCs w:val="20"/>
              </w:rPr>
            </w:pPr>
            <w:r w:rsidRPr="00C1633F">
              <w:rPr>
                <w:rFonts w:eastAsia="Times New Roman" w:cs="Arial"/>
                <w:sz w:val="20"/>
                <w:szCs w:val="20"/>
              </w:rPr>
              <w:t>Ejercicios de negociaciones con casos prácticos grupales e individuales</w:t>
            </w:r>
          </w:p>
        </w:tc>
        <w:tc>
          <w:tcPr>
            <w:tcW w:w="2441" w:type="pct"/>
            <w:vAlign w:val="center"/>
          </w:tcPr>
          <w:p w:rsidR="0090418E" w:rsidRPr="00C1633F" w:rsidRDefault="0090418E" w:rsidP="00C1633F">
            <w:pPr>
              <w:pStyle w:val="Prrafodelista"/>
              <w:numPr>
                <w:ilvl w:val="0"/>
                <w:numId w:val="17"/>
              </w:numPr>
              <w:spacing w:after="0" w:line="276" w:lineRule="auto"/>
              <w:rPr>
                <w:rFonts w:eastAsia="Times New Roman" w:cs="Arial"/>
                <w:sz w:val="20"/>
                <w:szCs w:val="20"/>
              </w:rPr>
            </w:pPr>
            <w:r w:rsidRPr="00C1633F">
              <w:rPr>
                <w:rFonts w:eastAsia="Times New Roman" w:cs="Arial"/>
                <w:sz w:val="20"/>
                <w:szCs w:val="20"/>
              </w:rPr>
              <w:t>Cuadros sinópticos</w:t>
            </w:r>
            <w:r w:rsidR="00131CC9" w:rsidRPr="00C1633F">
              <w:rPr>
                <w:rFonts w:eastAsia="Times New Roman" w:cs="Arial"/>
                <w:sz w:val="20"/>
                <w:szCs w:val="20"/>
              </w:rPr>
              <w:t>, mapas mentales, exposiciones, audios y videos</w:t>
            </w:r>
          </w:p>
          <w:p w:rsidR="00131CC9" w:rsidRPr="00234178" w:rsidRDefault="00131CC9" w:rsidP="00C1633F">
            <w:pPr>
              <w:spacing w:after="0" w:line="276" w:lineRule="auto"/>
              <w:rPr>
                <w:rFonts w:eastAsia="Times New Roman" w:cs="Arial"/>
                <w:sz w:val="20"/>
                <w:szCs w:val="20"/>
              </w:rPr>
            </w:pPr>
          </w:p>
          <w:p w:rsidR="0090418E" w:rsidRPr="00234178" w:rsidRDefault="0090418E" w:rsidP="00C1633F">
            <w:pPr>
              <w:spacing w:after="0" w:line="276" w:lineRule="auto"/>
              <w:rPr>
                <w:rFonts w:eastAsia="Times New Roman" w:cs="Arial"/>
                <w:sz w:val="20"/>
                <w:szCs w:val="20"/>
              </w:rPr>
            </w:pPr>
          </w:p>
        </w:tc>
      </w:tr>
      <w:tr w:rsidR="00ED5101" w:rsidRPr="00234178" w:rsidTr="0055349D">
        <w:trPr>
          <w:jc w:val="center"/>
        </w:trPr>
        <w:tc>
          <w:tcPr>
            <w:tcW w:w="2559" w:type="pct"/>
            <w:shd w:val="clear" w:color="auto" w:fill="5B9BD5" w:themeFill="accent5"/>
            <w:vAlign w:val="center"/>
          </w:tcPr>
          <w:p w:rsidR="00813B97" w:rsidRPr="00234178" w:rsidRDefault="00813B97" w:rsidP="00B06900">
            <w:pPr>
              <w:spacing w:after="0" w:line="240" w:lineRule="auto"/>
              <w:jc w:val="center"/>
              <w:rPr>
                <w:rFonts w:eastAsia="Times New Roman" w:cs="Arial"/>
                <w:sz w:val="20"/>
                <w:szCs w:val="20"/>
              </w:rPr>
            </w:pPr>
            <w:r w:rsidRPr="00234178">
              <w:rPr>
                <w:rFonts w:eastAsia="Times New Roman" w:cs="Arial"/>
                <w:sz w:val="20"/>
                <w:szCs w:val="20"/>
              </w:rPr>
              <w:t>PRODUCTOS O EVID</w:t>
            </w:r>
            <w:r w:rsidR="00B06900" w:rsidRPr="00234178">
              <w:rPr>
                <w:rFonts w:eastAsia="Times New Roman" w:cs="Arial"/>
                <w:sz w:val="20"/>
                <w:szCs w:val="20"/>
              </w:rPr>
              <w:t>ENCIAS DE APRENDIZAJE SUGERIDOS</w:t>
            </w:r>
          </w:p>
        </w:tc>
        <w:tc>
          <w:tcPr>
            <w:tcW w:w="2441" w:type="pct"/>
            <w:shd w:val="clear" w:color="auto" w:fill="5B9BD5" w:themeFill="accent5"/>
            <w:vAlign w:val="center"/>
          </w:tcPr>
          <w:p w:rsidR="00813B97" w:rsidRPr="00234178" w:rsidRDefault="006D46E9" w:rsidP="00B06900">
            <w:pPr>
              <w:spacing w:after="0" w:line="240" w:lineRule="auto"/>
              <w:jc w:val="center"/>
              <w:rPr>
                <w:rFonts w:eastAsia="Times New Roman" w:cs="Arial"/>
                <w:sz w:val="20"/>
                <w:szCs w:val="20"/>
              </w:rPr>
            </w:pPr>
            <w:r w:rsidRPr="00234178">
              <w:rPr>
                <w:rFonts w:eastAsia="Times New Roman" w:cs="Arial"/>
                <w:sz w:val="20"/>
                <w:szCs w:val="20"/>
              </w:rPr>
              <w:t>SISTEMA DE EVALUACIÓN SUGERIDA</w:t>
            </w:r>
          </w:p>
        </w:tc>
      </w:tr>
      <w:tr w:rsidR="00ED5101" w:rsidRPr="00234178" w:rsidTr="0055349D">
        <w:trPr>
          <w:jc w:val="center"/>
        </w:trPr>
        <w:tc>
          <w:tcPr>
            <w:tcW w:w="2559" w:type="pct"/>
          </w:tcPr>
          <w:p w:rsidR="00813B97" w:rsidRPr="00C1633F" w:rsidRDefault="00131CC9" w:rsidP="00C1633F">
            <w:pPr>
              <w:pStyle w:val="Prrafodelista"/>
              <w:numPr>
                <w:ilvl w:val="0"/>
                <w:numId w:val="18"/>
              </w:numPr>
              <w:spacing w:after="0" w:line="276" w:lineRule="auto"/>
              <w:rPr>
                <w:rFonts w:eastAsia="Times New Roman" w:cs="Arial"/>
                <w:sz w:val="20"/>
                <w:szCs w:val="20"/>
              </w:rPr>
            </w:pPr>
            <w:r w:rsidRPr="00C1633F">
              <w:rPr>
                <w:rFonts w:eastAsia="Times New Roman" w:cs="Arial"/>
                <w:sz w:val="20"/>
                <w:szCs w:val="20"/>
              </w:rPr>
              <w:t>Entregas de trabajos y exposiciones</w:t>
            </w:r>
          </w:p>
          <w:p w:rsidR="00131CC9" w:rsidRPr="00C1633F" w:rsidRDefault="00131CC9" w:rsidP="00C1633F">
            <w:pPr>
              <w:pStyle w:val="Prrafodelista"/>
              <w:numPr>
                <w:ilvl w:val="0"/>
                <w:numId w:val="18"/>
              </w:numPr>
              <w:spacing w:after="0" w:line="276" w:lineRule="auto"/>
              <w:rPr>
                <w:rFonts w:eastAsia="Times New Roman" w:cs="Arial"/>
                <w:sz w:val="20"/>
                <w:szCs w:val="20"/>
              </w:rPr>
            </w:pPr>
            <w:r w:rsidRPr="00C1633F">
              <w:rPr>
                <w:rFonts w:eastAsia="Times New Roman" w:cs="Arial"/>
                <w:sz w:val="20"/>
                <w:szCs w:val="20"/>
              </w:rPr>
              <w:t>Resultados de las negociaciones</w:t>
            </w:r>
          </w:p>
        </w:tc>
        <w:tc>
          <w:tcPr>
            <w:tcW w:w="2441" w:type="pct"/>
          </w:tcPr>
          <w:p w:rsidR="00813B97" w:rsidRPr="00C1633F" w:rsidRDefault="00131CC9" w:rsidP="00C1633F">
            <w:pPr>
              <w:pStyle w:val="Prrafodelista"/>
              <w:numPr>
                <w:ilvl w:val="0"/>
                <w:numId w:val="18"/>
              </w:numPr>
              <w:spacing w:after="0" w:line="276" w:lineRule="auto"/>
              <w:rPr>
                <w:rFonts w:eastAsia="Times New Roman" w:cs="Arial"/>
                <w:b/>
                <w:sz w:val="20"/>
                <w:szCs w:val="20"/>
              </w:rPr>
            </w:pPr>
            <w:r w:rsidRPr="00C1633F">
              <w:rPr>
                <w:rFonts w:eastAsia="Times New Roman" w:cs="Arial"/>
                <w:sz w:val="20"/>
                <w:szCs w:val="20"/>
              </w:rPr>
              <w:t xml:space="preserve">Autoevaluación y </w:t>
            </w:r>
            <w:proofErr w:type="spellStart"/>
            <w:proofErr w:type="gramStart"/>
            <w:r w:rsidRPr="00C1633F">
              <w:rPr>
                <w:rFonts w:eastAsia="Times New Roman" w:cs="Arial"/>
                <w:sz w:val="20"/>
                <w:szCs w:val="20"/>
              </w:rPr>
              <w:t>co</w:t>
            </w:r>
            <w:proofErr w:type="spellEnd"/>
            <w:r w:rsidRPr="00C1633F">
              <w:rPr>
                <w:rFonts w:eastAsia="Times New Roman" w:cs="Arial"/>
                <w:sz w:val="20"/>
                <w:szCs w:val="20"/>
              </w:rPr>
              <w:t xml:space="preserve"> evaluación</w:t>
            </w:r>
            <w:proofErr w:type="gramEnd"/>
            <w:r w:rsidRPr="00C1633F">
              <w:rPr>
                <w:rFonts w:eastAsia="Times New Roman" w:cs="Arial"/>
                <w:sz w:val="20"/>
                <w:szCs w:val="20"/>
              </w:rPr>
              <w:t xml:space="preserve"> de trabajos, exposiciones y negociaciones </w:t>
            </w:r>
          </w:p>
        </w:tc>
      </w:tr>
    </w:tbl>
    <w:tbl>
      <w:tblPr>
        <w:tblpPr w:leftFromText="141" w:rightFromText="141" w:vertAnchor="text" w:horzAnchor="margin" w:tblpX="-147" w:tblpY="251"/>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2"/>
        <w:gridCol w:w="4454"/>
      </w:tblGrid>
      <w:tr w:rsidR="00ED5101" w:rsidRPr="00234178" w:rsidTr="00D13567">
        <w:tc>
          <w:tcPr>
            <w:tcW w:w="5000" w:type="pct"/>
            <w:gridSpan w:val="2"/>
            <w:shd w:val="clear" w:color="auto" w:fill="5B9BD5" w:themeFill="accent5"/>
          </w:tcPr>
          <w:p w:rsidR="00813B97" w:rsidRPr="00234178" w:rsidRDefault="00813B97" w:rsidP="00D13567">
            <w:pPr>
              <w:spacing w:after="0" w:line="360" w:lineRule="auto"/>
              <w:jc w:val="center"/>
              <w:rPr>
                <w:rFonts w:eastAsia="Times New Roman" w:cs="Arial"/>
                <w:sz w:val="20"/>
                <w:szCs w:val="20"/>
              </w:rPr>
            </w:pPr>
            <w:r w:rsidRPr="00234178">
              <w:rPr>
                <w:rFonts w:eastAsia="Times New Roman" w:cs="Arial"/>
                <w:sz w:val="20"/>
                <w:szCs w:val="20"/>
              </w:rPr>
              <w:t>FUENTES DE INFORMACIÓN</w:t>
            </w:r>
          </w:p>
        </w:tc>
      </w:tr>
      <w:tr w:rsidR="00ED5101" w:rsidRPr="00234178" w:rsidTr="00996B9F">
        <w:tc>
          <w:tcPr>
            <w:tcW w:w="2607" w:type="pct"/>
            <w:shd w:val="clear" w:color="auto" w:fill="5B9BD5" w:themeFill="accent5"/>
          </w:tcPr>
          <w:p w:rsidR="00813B97" w:rsidRPr="00234178" w:rsidRDefault="00996B9F" w:rsidP="00996B9F">
            <w:pPr>
              <w:spacing w:after="0" w:line="360" w:lineRule="auto"/>
              <w:jc w:val="center"/>
              <w:rPr>
                <w:rFonts w:eastAsia="Times New Roman" w:cs="Arial"/>
                <w:sz w:val="20"/>
                <w:szCs w:val="20"/>
              </w:rPr>
            </w:pPr>
            <w:r w:rsidRPr="00234178">
              <w:rPr>
                <w:rFonts w:eastAsia="Times New Roman" w:cs="Arial"/>
                <w:sz w:val="20"/>
                <w:szCs w:val="20"/>
              </w:rPr>
              <w:t>BIBLIOGRÁFICAS</w:t>
            </w:r>
          </w:p>
        </w:tc>
        <w:tc>
          <w:tcPr>
            <w:tcW w:w="2393" w:type="pct"/>
            <w:shd w:val="clear" w:color="auto" w:fill="5B9BD5" w:themeFill="accent5"/>
            <w:vAlign w:val="center"/>
          </w:tcPr>
          <w:p w:rsidR="00813B97" w:rsidRPr="00234178" w:rsidRDefault="00996B9F" w:rsidP="00996B9F">
            <w:pPr>
              <w:spacing w:after="0" w:line="360" w:lineRule="auto"/>
              <w:jc w:val="center"/>
              <w:rPr>
                <w:rFonts w:eastAsia="Times New Roman" w:cs="Arial"/>
                <w:sz w:val="20"/>
                <w:szCs w:val="20"/>
              </w:rPr>
            </w:pPr>
            <w:r w:rsidRPr="00234178">
              <w:rPr>
                <w:rFonts w:eastAsia="Times New Roman" w:cs="Arial"/>
                <w:sz w:val="20"/>
                <w:szCs w:val="20"/>
              </w:rPr>
              <w:t>OTRAS</w:t>
            </w:r>
          </w:p>
        </w:tc>
      </w:tr>
      <w:tr w:rsidR="00ED5101" w:rsidRPr="00234178" w:rsidTr="00D13567">
        <w:tc>
          <w:tcPr>
            <w:tcW w:w="2607" w:type="pct"/>
          </w:tcPr>
          <w:p w:rsidR="00FE0002" w:rsidRPr="00234178" w:rsidRDefault="00FE0002" w:rsidP="00A24045">
            <w:pPr>
              <w:jc w:val="both"/>
              <w:rPr>
                <w:rFonts w:cs="Arial"/>
                <w:sz w:val="20"/>
                <w:szCs w:val="20"/>
              </w:rPr>
            </w:pPr>
            <w:r w:rsidRPr="00234178">
              <w:rPr>
                <w:rFonts w:cs="Arial"/>
                <w:sz w:val="20"/>
                <w:szCs w:val="20"/>
              </w:rPr>
              <w:t xml:space="preserve"> </w:t>
            </w:r>
            <w:r w:rsidR="007D6730" w:rsidRPr="00234178">
              <w:rPr>
                <w:rFonts w:cs="Arial"/>
                <w:sz w:val="20"/>
                <w:szCs w:val="20"/>
              </w:rPr>
              <w:t>Hill Napoleón. Las Leyes del éxito. Ediciones obelisco.</w:t>
            </w:r>
          </w:p>
          <w:p w:rsidR="007D6730" w:rsidRPr="00234178" w:rsidRDefault="007D6730" w:rsidP="00FE0002">
            <w:pPr>
              <w:ind w:left="1010" w:hanging="1010"/>
              <w:jc w:val="both"/>
              <w:rPr>
                <w:rFonts w:cs="Arial"/>
                <w:sz w:val="20"/>
                <w:szCs w:val="20"/>
              </w:rPr>
            </w:pPr>
            <w:r w:rsidRPr="00234178">
              <w:rPr>
                <w:rFonts w:cs="Arial"/>
                <w:sz w:val="20"/>
                <w:szCs w:val="20"/>
              </w:rPr>
              <w:t xml:space="preserve">Dale </w:t>
            </w:r>
            <w:proofErr w:type="spellStart"/>
            <w:r w:rsidRPr="00234178">
              <w:rPr>
                <w:rFonts w:cs="Arial"/>
                <w:sz w:val="20"/>
                <w:szCs w:val="20"/>
              </w:rPr>
              <w:t>Crnegie</w:t>
            </w:r>
            <w:proofErr w:type="spellEnd"/>
            <w:r w:rsidRPr="00234178">
              <w:rPr>
                <w:rFonts w:cs="Arial"/>
                <w:sz w:val="20"/>
                <w:szCs w:val="20"/>
              </w:rPr>
              <w:t xml:space="preserve">. </w:t>
            </w:r>
            <w:proofErr w:type="spellStart"/>
            <w:r w:rsidRPr="00234178">
              <w:rPr>
                <w:rFonts w:cs="Arial"/>
                <w:sz w:val="20"/>
                <w:szCs w:val="20"/>
              </w:rPr>
              <w:t>Descubrase</w:t>
            </w:r>
            <w:proofErr w:type="spellEnd"/>
            <w:r w:rsidRPr="00234178">
              <w:rPr>
                <w:rFonts w:cs="Arial"/>
                <w:sz w:val="20"/>
                <w:szCs w:val="20"/>
              </w:rPr>
              <w:t xml:space="preserve"> como líder. Como ganar amigos, influir sobre las personas y tener </w:t>
            </w:r>
            <w:r w:rsidRPr="00234178">
              <w:rPr>
                <w:rFonts w:cs="Arial"/>
                <w:sz w:val="20"/>
                <w:szCs w:val="20"/>
              </w:rPr>
              <w:lastRenderedPageBreak/>
              <w:t>éxito en un mundo cambiante. Hermes. Buenos Aires.</w:t>
            </w:r>
          </w:p>
          <w:p w:rsidR="00FE0002" w:rsidRPr="00234178" w:rsidRDefault="00FE0002" w:rsidP="00FE0002">
            <w:pPr>
              <w:ind w:left="1010" w:hanging="1010"/>
              <w:jc w:val="both"/>
              <w:rPr>
                <w:rFonts w:cs="Arial"/>
                <w:sz w:val="20"/>
                <w:szCs w:val="20"/>
              </w:rPr>
            </w:pPr>
            <w:proofErr w:type="spellStart"/>
            <w:r w:rsidRPr="00234178">
              <w:rPr>
                <w:rFonts w:cs="Arial"/>
                <w:sz w:val="20"/>
                <w:szCs w:val="20"/>
              </w:rPr>
              <w:t>Brandoni</w:t>
            </w:r>
            <w:proofErr w:type="spellEnd"/>
            <w:r w:rsidRPr="00234178">
              <w:rPr>
                <w:rFonts w:cs="Arial"/>
                <w:sz w:val="20"/>
                <w:szCs w:val="20"/>
              </w:rPr>
              <w:t xml:space="preserve"> Florencia. </w:t>
            </w:r>
            <w:proofErr w:type="gramStart"/>
            <w:r w:rsidRPr="00234178">
              <w:rPr>
                <w:rFonts w:cs="Arial"/>
                <w:sz w:val="20"/>
                <w:szCs w:val="20"/>
              </w:rPr>
              <w:t>( Compiladora</w:t>
            </w:r>
            <w:proofErr w:type="gramEnd"/>
            <w:r w:rsidRPr="00234178">
              <w:rPr>
                <w:rFonts w:cs="Arial"/>
                <w:sz w:val="20"/>
                <w:szCs w:val="20"/>
              </w:rPr>
              <w:t xml:space="preserve"> ) </w:t>
            </w:r>
            <w:r w:rsidRPr="00234178">
              <w:rPr>
                <w:rFonts w:cs="Arial"/>
                <w:b/>
                <w:sz w:val="20"/>
                <w:szCs w:val="20"/>
              </w:rPr>
              <w:t>Mediación Escolar</w:t>
            </w:r>
            <w:r w:rsidRPr="00234178">
              <w:rPr>
                <w:rFonts w:cs="Arial"/>
                <w:sz w:val="20"/>
                <w:szCs w:val="20"/>
              </w:rPr>
              <w:t>. Propuestas, reflexiones y experiencias. Paidós Educador. México.</w:t>
            </w:r>
          </w:p>
          <w:p w:rsidR="00FE0002" w:rsidRPr="00234178" w:rsidRDefault="00FE0002" w:rsidP="00FE0002">
            <w:pPr>
              <w:ind w:left="1010" w:hanging="1010"/>
              <w:jc w:val="both"/>
              <w:rPr>
                <w:rFonts w:cs="Arial"/>
                <w:sz w:val="20"/>
                <w:szCs w:val="20"/>
              </w:rPr>
            </w:pPr>
            <w:proofErr w:type="spellStart"/>
            <w:r w:rsidRPr="00234178">
              <w:rPr>
                <w:rFonts w:cs="Arial"/>
                <w:sz w:val="20"/>
                <w:szCs w:val="20"/>
              </w:rPr>
              <w:t>Convey</w:t>
            </w:r>
            <w:proofErr w:type="spellEnd"/>
            <w:r w:rsidRPr="00234178">
              <w:rPr>
                <w:rFonts w:cs="Arial"/>
                <w:sz w:val="20"/>
                <w:szCs w:val="20"/>
              </w:rPr>
              <w:t xml:space="preserve"> Stephen. </w:t>
            </w:r>
            <w:r w:rsidRPr="00234178">
              <w:rPr>
                <w:rFonts w:cs="Arial"/>
                <w:b/>
                <w:sz w:val="20"/>
                <w:szCs w:val="20"/>
              </w:rPr>
              <w:t>Los 7 hábitos de la gente altamente efectiva</w:t>
            </w:r>
            <w:r w:rsidRPr="00234178">
              <w:rPr>
                <w:rFonts w:cs="Arial"/>
                <w:sz w:val="20"/>
                <w:szCs w:val="20"/>
              </w:rPr>
              <w:t>. Paidós. México.</w:t>
            </w:r>
          </w:p>
          <w:p w:rsidR="00FE0002" w:rsidRPr="00234178" w:rsidRDefault="00FE0002" w:rsidP="00FE0002">
            <w:pPr>
              <w:ind w:left="1010" w:hanging="1010"/>
              <w:rPr>
                <w:rFonts w:cs="Arial"/>
                <w:sz w:val="20"/>
                <w:szCs w:val="20"/>
              </w:rPr>
            </w:pPr>
            <w:r w:rsidRPr="00234178">
              <w:rPr>
                <w:rFonts w:cs="Arial"/>
                <w:sz w:val="20"/>
                <w:szCs w:val="20"/>
              </w:rPr>
              <w:t xml:space="preserve">Covey, Stephen R. </w:t>
            </w:r>
            <w:r w:rsidRPr="00234178">
              <w:rPr>
                <w:rFonts w:cs="Arial"/>
                <w:sz w:val="20"/>
                <w:szCs w:val="20"/>
                <w:u w:val="single"/>
              </w:rPr>
              <w:t>Los 7 hábitos de la gente altamente efectiva</w:t>
            </w:r>
            <w:r w:rsidRPr="00234178">
              <w:rPr>
                <w:rFonts w:cs="Arial"/>
                <w:sz w:val="20"/>
                <w:szCs w:val="20"/>
              </w:rPr>
              <w:t>. Ed. Covey, USA,1997. 1ª Edición</w:t>
            </w:r>
          </w:p>
          <w:p w:rsidR="00FE0002" w:rsidRPr="00234178" w:rsidRDefault="00FE0002" w:rsidP="00FE0002">
            <w:pPr>
              <w:ind w:left="1010" w:hanging="1010"/>
              <w:jc w:val="both"/>
              <w:rPr>
                <w:rFonts w:cs="Arial"/>
                <w:sz w:val="20"/>
                <w:szCs w:val="20"/>
              </w:rPr>
            </w:pPr>
            <w:r w:rsidRPr="00234178">
              <w:rPr>
                <w:rFonts w:cs="Arial"/>
                <w:sz w:val="20"/>
                <w:szCs w:val="20"/>
              </w:rPr>
              <w:t xml:space="preserve">Diez Fco. </w:t>
            </w:r>
            <w:proofErr w:type="spellStart"/>
            <w:r w:rsidRPr="00234178">
              <w:rPr>
                <w:rFonts w:cs="Arial"/>
                <w:sz w:val="20"/>
                <w:szCs w:val="20"/>
              </w:rPr>
              <w:t>Tapía</w:t>
            </w:r>
            <w:proofErr w:type="spellEnd"/>
            <w:r w:rsidRPr="00234178">
              <w:rPr>
                <w:rFonts w:cs="Arial"/>
                <w:sz w:val="20"/>
                <w:szCs w:val="20"/>
              </w:rPr>
              <w:t xml:space="preserve"> </w:t>
            </w:r>
            <w:proofErr w:type="spellStart"/>
            <w:r w:rsidRPr="00234178">
              <w:rPr>
                <w:rFonts w:cs="Arial"/>
                <w:sz w:val="20"/>
                <w:szCs w:val="20"/>
              </w:rPr>
              <w:t>Gachi</w:t>
            </w:r>
            <w:proofErr w:type="spellEnd"/>
            <w:r w:rsidRPr="00234178">
              <w:rPr>
                <w:rFonts w:cs="Arial"/>
                <w:sz w:val="20"/>
                <w:szCs w:val="20"/>
              </w:rPr>
              <w:t xml:space="preserve">. </w:t>
            </w:r>
            <w:r w:rsidRPr="00234178">
              <w:rPr>
                <w:rFonts w:cs="Arial"/>
                <w:b/>
                <w:sz w:val="20"/>
                <w:szCs w:val="20"/>
              </w:rPr>
              <w:t>Herramientas para trabajar la mediación</w:t>
            </w:r>
            <w:r w:rsidRPr="00234178">
              <w:rPr>
                <w:rFonts w:cs="Arial"/>
                <w:sz w:val="20"/>
                <w:szCs w:val="20"/>
              </w:rPr>
              <w:t xml:space="preserve">. </w:t>
            </w:r>
          </w:p>
          <w:p w:rsidR="00FE0002" w:rsidRPr="00234178" w:rsidRDefault="00FE0002" w:rsidP="00FE0002">
            <w:pPr>
              <w:ind w:left="1010" w:hanging="1010"/>
              <w:jc w:val="both"/>
              <w:rPr>
                <w:rFonts w:cs="Arial"/>
                <w:sz w:val="20"/>
                <w:szCs w:val="20"/>
              </w:rPr>
            </w:pPr>
            <w:r w:rsidRPr="00234178">
              <w:rPr>
                <w:rFonts w:cs="Arial"/>
                <w:sz w:val="20"/>
                <w:szCs w:val="20"/>
              </w:rPr>
              <w:t xml:space="preserve">Fisher, </w:t>
            </w:r>
            <w:proofErr w:type="spellStart"/>
            <w:r w:rsidRPr="00234178">
              <w:rPr>
                <w:rFonts w:cs="Arial"/>
                <w:sz w:val="20"/>
                <w:szCs w:val="20"/>
              </w:rPr>
              <w:t>Ury</w:t>
            </w:r>
            <w:proofErr w:type="spellEnd"/>
            <w:r w:rsidRPr="00234178">
              <w:rPr>
                <w:rFonts w:cs="Arial"/>
                <w:sz w:val="20"/>
                <w:szCs w:val="20"/>
              </w:rPr>
              <w:t xml:space="preserve"> y </w:t>
            </w:r>
            <w:proofErr w:type="spellStart"/>
            <w:r w:rsidRPr="00234178">
              <w:rPr>
                <w:rFonts w:cs="Arial"/>
                <w:sz w:val="20"/>
                <w:szCs w:val="20"/>
              </w:rPr>
              <w:t>Patton</w:t>
            </w:r>
            <w:proofErr w:type="spellEnd"/>
            <w:r w:rsidRPr="00234178">
              <w:rPr>
                <w:rFonts w:cs="Arial"/>
                <w:sz w:val="20"/>
                <w:szCs w:val="20"/>
              </w:rPr>
              <w:t xml:space="preserve">. </w:t>
            </w:r>
            <w:r w:rsidRPr="00234178">
              <w:rPr>
                <w:rFonts w:cs="Arial"/>
                <w:b/>
                <w:sz w:val="20"/>
                <w:szCs w:val="20"/>
              </w:rPr>
              <w:t>Obtenga el Sí</w:t>
            </w:r>
            <w:r w:rsidRPr="00234178">
              <w:rPr>
                <w:rFonts w:cs="Arial"/>
                <w:sz w:val="20"/>
                <w:szCs w:val="20"/>
              </w:rPr>
              <w:t>. El arte de negociar sin ceder. Compañía Editorial Continental. México.</w:t>
            </w:r>
          </w:p>
          <w:p w:rsidR="00FE0002" w:rsidRPr="00234178" w:rsidRDefault="00FE0002" w:rsidP="00FE0002">
            <w:pPr>
              <w:ind w:left="1010" w:hanging="1010"/>
              <w:jc w:val="both"/>
              <w:rPr>
                <w:rFonts w:cs="Arial"/>
                <w:sz w:val="20"/>
                <w:szCs w:val="20"/>
              </w:rPr>
            </w:pPr>
            <w:r w:rsidRPr="00234178">
              <w:rPr>
                <w:rFonts w:cs="Arial"/>
                <w:sz w:val="20"/>
                <w:szCs w:val="20"/>
              </w:rPr>
              <w:t xml:space="preserve">Fundación de la Industria de la Construcción. </w:t>
            </w:r>
            <w:r w:rsidRPr="00234178">
              <w:rPr>
                <w:rFonts w:cs="Arial"/>
                <w:b/>
                <w:sz w:val="20"/>
                <w:szCs w:val="20"/>
              </w:rPr>
              <w:t>Negociando Ganar-Ganar</w:t>
            </w:r>
            <w:r w:rsidRPr="00234178">
              <w:rPr>
                <w:rFonts w:cs="Arial"/>
                <w:sz w:val="20"/>
                <w:szCs w:val="20"/>
              </w:rPr>
              <w:t xml:space="preserve">. American </w:t>
            </w:r>
            <w:proofErr w:type="spellStart"/>
            <w:r w:rsidRPr="00234178">
              <w:rPr>
                <w:rFonts w:cs="Arial"/>
                <w:sz w:val="20"/>
                <w:szCs w:val="20"/>
              </w:rPr>
              <w:t>Society</w:t>
            </w:r>
            <w:proofErr w:type="spellEnd"/>
            <w:r w:rsidRPr="00234178">
              <w:rPr>
                <w:rFonts w:cs="Arial"/>
                <w:sz w:val="20"/>
                <w:szCs w:val="20"/>
              </w:rPr>
              <w:t xml:space="preserve"> </w:t>
            </w:r>
            <w:proofErr w:type="spellStart"/>
            <w:r w:rsidRPr="00234178">
              <w:rPr>
                <w:rFonts w:cs="Arial"/>
                <w:sz w:val="20"/>
                <w:szCs w:val="20"/>
              </w:rPr>
              <w:t>of</w:t>
            </w:r>
            <w:proofErr w:type="spellEnd"/>
            <w:r w:rsidRPr="00234178">
              <w:rPr>
                <w:rFonts w:cs="Arial"/>
                <w:sz w:val="20"/>
                <w:szCs w:val="20"/>
              </w:rPr>
              <w:t xml:space="preserve"> Civil </w:t>
            </w:r>
            <w:proofErr w:type="spellStart"/>
            <w:r w:rsidRPr="00234178">
              <w:rPr>
                <w:rFonts w:cs="Arial"/>
                <w:sz w:val="20"/>
                <w:szCs w:val="20"/>
              </w:rPr>
              <w:t>Engineers</w:t>
            </w:r>
            <w:proofErr w:type="spellEnd"/>
            <w:r w:rsidRPr="00234178">
              <w:rPr>
                <w:rFonts w:cs="Arial"/>
                <w:sz w:val="20"/>
                <w:szCs w:val="20"/>
              </w:rPr>
              <w:t xml:space="preserve">. Nueva York. </w:t>
            </w:r>
          </w:p>
          <w:p w:rsidR="00FE0002" w:rsidRPr="00234178" w:rsidRDefault="00FE0002" w:rsidP="00FE0002">
            <w:pPr>
              <w:ind w:left="1010" w:hanging="1010"/>
              <w:jc w:val="both"/>
              <w:rPr>
                <w:rFonts w:cs="Arial"/>
                <w:sz w:val="20"/>
                <w:szCs w:val="20"/>
              </w:rPr>
            </w:pPr>
            <w:r w:rsidRPr="00234178">
              <w:rPr>
                <w:rFonts w:cs="Arial"/>
                <w:sz w:val="20"/>
                <w:szCs w:val="20"/>
              </w:rPr>
              <w:t xml:space="preserve">Harvard Business </w:t>
            </w:r>
            <w:proofErr w:type="spellStart"/>
            <w:r w:rsidRPr="00234178">
              <w:rPr>
                <w:rFonts w:cs="Arial"/>
                <w:sz w:val="20"/>
                <w:szCs w:val="20"/>
              </w:rPr>
              <w:t>School</w:t>
            </w:r>
            <w:proofErr w:type="spellEnd"/>
            <w:r w:rsidRPr="00234178">
              <w:rPr>
                <w:rFonts w:cs="Arial"/>
                <w:b/>
                <w:sz w:val="20"/>
                <w:szCs w:val="20"/>
              </w:rPr>
              <w:t>. Negociación</w:t>
            </w:r>
            <w:r w:rsidRPr="00234178">
              <w:rPr>
                <w:rFonts w:cs="Arial"/>
                <w:sz w:val="20"/>
                <w:szCs w:val="20"/>
              </w:rPr>
              <w:t xml:space="preserve">. Ediciones Deusto. Barcelona. </w:t>
            </w:r>
          </w:p>
          <w:p w:rsidR="00FE0002" w:rsidRPr="00234178" w:rsidRDefault="00FE0002" w:rsidP="00FE0002">
            <w:pPr>
              <w:ind w:left="1010" w:hanging="1010"/>
              <w:rPr>
                <w:rFonts w:cs="Arial"/>
                <w:sz w:val="20"/>
                <w:szCs w:val="20"/>
              </w:rPr>
            </w:pPr>
            <w:proofErr w:type="spellStart"/>
            <w:r w:rsidRPr="00234178">
              <w:rPr>
                <w:rFonts w:cs="Arial"/>
                <w:sz w:val="20"/>
                <w:szCs w:val="20"/>
              </w:rPr>
              <w:t>Jant</w:t>
            </w:r>
            <w:proofErr w:type="spellEnd"/>
            <w:r w:rsidRPr="00234178">
              <w:rPr>
                <w:rFonts w:cs="Arial"/>
                <w:sz w:val="20"/>
                <w:szCs w:val="20"/>
              </w:rPr>
              <w:t xml:space="preserve">, F. Edmund. </w:t>
            </w:r>
            <w:r w:rsidRPr="00234178">
              <w:rPr>
                <w:rFonts w:cs="Arial"/>
                <w:sz w:val="20"/>
                <w:szCs w:val="20"/>
                <w:u w:val="single"/>
              </w:rPr>
              <w:t>Ganar - Ganar negociando</w:t>
            </w:r>
            <w:r w:rsidRPr="00234178">
              <w:rPr>
                <w:rFonts w:cs="Arial"/>
                <w:sz w:val="20"/>
                <w:szCs w:val="20"/>
              </w:rPr>
              <w:t>. Editorial. Celsa, México 1986, 1ª Edición.</w:t>
            </w:r>
          </w:p>
          <w:p w:rsidR="00FE0002" w:rsidRPr="00234178" w:rsidRDefault="00FE0002" w:rsidP="00FE0002">
            <w:pPr>
              <w:ind w:left="1010" w:hanging="1010"/>
              <w:jc w:val="both"/>
              <w:rPr>
                <w:rFonts w:cs="Arial"/>
                <w:sz w:val="20"/>
                <w:szCs w:val="20"/>
                <w:lang w:val="en-US"/>
              </w:rPr>
            </w:pPr>
            <w:r w:rsidRPr="00234178">
              <w:rPr>
                <w:rFonts w:cs="Arial"/>
                <w:sz w:val="20"/>
                <w:szCs w:val="20"/>
              </w:rPr>
              <w:t>Jares Jesús</w:t>
            </w:r>
            <w:r w:rsidRPr="00234178">
              <w:rPr>
                <w:rFonts w:cs="Arial"/>
                <w:b/>
                <w:sz w:val="20"/>
                <w:szCs w:val="20"/>
              </w:rPr>
              <w:t>. Educación para la Paz</w:t>
            </w:r>
            <w:r w:rsidRPr="00234178">
              <w:rPr>
                <w:rFonts w:cs="Arial"/>
                <w:sz w:val="20"/>
                <w:szCs w:val="20"/>
              </w:rPr>
              <w:t xml:space="preserve">. </w:t>
            </w:r>
            <w:r w:rsidRPr="00234178">
              <w:rPr>
                <w:rFonts w:cs="Arial"/>
                <w:sz w:val="20"/>
                <w:szCs w:val="20"/>
                <w:lang w:val="en-US"/>
              </w:rPr>
              <w:t xml:space="preserve">Editorial Popular. </w:t>
            </w:r>
            <w:proofErr w:type="spellStart"/>
            <w:r w:rsidRPr="00234178">
              <w:rPr>
                <w:rFonts w:cs="Arial"/>
                <w:sz w:val="20"/>
                <w:szCs w:val="20"/>
                <w:lang w:val="en-US"/>
              </w:rPr>
              <w:t>España</w:t>
            </w:r>
            <w:proofErr w:type="spellEnd"/>
            <w:r w:rsidRPr="00234178">
              <w:rPr>
                <w:rFonts w:cs="Arial"/>
                <w:sz w:val="20"/>
                <w:szCs w:val="20"/>
                <w:lang w:val="en-US"/>
              </w:rPr>
              <w:t>.</w:t>
            </w:r>
          </w:p>
          <w:p w:rsidR="00FE0002" w:rsidRPr="00234178" w:rsidRDefault="00FE0002" w:rsidP="00FE0002">
            <w:pPr>
              <w:ind w:left="1010" w:hanging="1010"/>
              <w:jc w:val="both"/>
              <w:rPr>
                <w:rFonts w:cs="Arial"/>
                <w:sz w:val="20"/>
                <w:szCs w:val="20"/>
              </w:rPr>
            </w:pPr>
            <w:r w:rsidRPr="00234178">
              <w:rPr>
                <w:rFonts w:cs="Arial"/>
                <w:sz w:val="20"/>
                <w:szCs w:val="20"/>
                <w:lang w:val="en-US"/>
              </w:rPr>
              <w:t xml:space="preserve">Lewicki, Litterer, Saunders y Milton. </w:t>
            </w:r>
            <w:r w:rsidRPr="00234178">
              <w:rPr>
                <w:rFonts w:cs="Arial"/>
                <w:b/>
                <w:sz w:val="20"/>
                <w:szCs w:val="20"/>
                <w:lang w:val="en-US"/>
              </w:rPr>
              <w:t>Negotiation.</w:t>
            </w:r>
            <w:r w:rsidRPr="00234178">
              <w:rPr>
                <w:rFonts w:cs="Arial"/>
                <w:sz w:val="20"/>
                <w:szCs w:val="20"/>
                <w:lang w:val="en-US"/>
              </w:rPr>
              <w:t xml:space="preserve"> The Mc Graw-Hill Companies, Inc. </w:t>
            </w:r>
            <w:r w:rsidRPr="00234178">
              <w:rPr>
                <w:rFonts w:cs="Arial"/>
                <w:sz w:val="20"/>
                <w:szCs w:val="20"/>
              </w:rPr>
              <w:t>Estados Unidos.</w:t>
            </w:r>
          </w:p>
          <w:p w:rsidR="00FE0002" w:rsidRPr="00234178" w:rsidRDefault="00FE0002" w:rsidP="00FE0002">
            <w:pPr>
              <w:ind w:left="1010" w:hanging="1010"/>
              <w:jc w:val="both"/>
              <w:rPr>
                <w:rFonts w:cs="Arial"/>
                <w:sz w:val="20"/>
                <w:szCs w:val="20"/>
              </w:rPr>
            </w:pPr>
            <w:r w:rsidRPr="00234178">
              <w:rPr>
                <w:rFonts w:cs="Arial"/>
                <w:sz w:val="20"/>
                <w:szCs w:val="20"/>
              </w:rPr>
              <w:t xml:space="preserve">M. Montessori. </w:t>
            </w:r>
            <w:r w:rsidRPr="00234178">
              <w:rPr>
                <w:rFonts w:cs="Arial"/>
                <w:b/>
                <w:sz w:val="20"/>
                <w:szCs w:val="20"/>
              </w:rPr>
              <w:t>La Paz y la Educación</w:t>
            </w:r>
            <w:r w:rsidRPr="00234178">
              <w:rPr>
                <w:rFonts w:cs="Arial"/>
                <w:sz w:val="20"/>
                <w:szCs w:val="20"/>
              </w:rPr>
              <w:t xml:space="preserve">. </w:t>
            </w:r>
            <w:proofErr w:type="spellStart"/>
            <w:r w:rsidRPr="00234178">
              <w:rPr>
                <w:rFonts w:cs="Arial"/>
                <w:sz w:val="20"/>
                <w:szCs w:val="20"/>
              </w:rPr>
              <w:t>The</w:t>
            </w:r>
            <w:proofErr w:type="spellEnd"/>
            <w:r w:rsidRPr="00234178">
              <w:rPr>
                <w:rFonts w:cs="Arial"/>
                <w:sz w:val="20"/>
                <w:szCs w:val="20"/>
              </w:rPr>
              <w:t xml:space="preserve"> </w:t>
            </w:r>
            <w:proofErr w:type="spellStart"/>
            <w:r w:rsidRPr="00234178">
              <w:rPr>
                <w:rFonts w:cs="Arial"/>
                <w:sz w:val="20"/>
                <w:szCs w:val="20"/>
              </w:rPr>
              <w:t>Theosophical</w:t>
            </w:r>
            <w:proofErr w:type="spellEnd"/>
            <w:r w:rsidRPr="00234178">
              <w:rPr>
                <w:rFonts w:cs="Arial"/>
                <w:sz w:val="20"/>
                <w:szCs w:val="20"/>
              </w:rPr>
              <w:t xml:space="preserve"> Publishing House. India.</w:t>
            </w:r>
          </w:p>
          <w:p w:rsidR="00FE0002" w:rsidRPr="00234178" w:rsidRDefault="00FE0002" w:rsidP="00FE0002">
            <w:pPr>
              <w:ind w:left="1010" w:hanging="1010"/>
              <w:rPr>
                <w:rFonts w:cs="Arial"/>
                <w:sz w:val="20"/>
                <w:szCs w:val="20"/>
              </w:rPr>
            </w:pPr>
            <w:proofErr w:type="spellStart"/>
            <w:r w:rsidRPr="00234178">
              <w:rPr>
                <w:rFonts w:cs="Arial"/>
                <w:sz w:val="20"/>
                <w:szCs w:val="20"/>
              </w:rPr>
              <w:t>Murris</w:t>
            </w:r>
            <w:proofErr w:type="spellEnd"/>
            <w:r w:rsidRPr="00234178">
              <w:rPr>
                <w:rFonts w:cs="Arial"/>
                <w:sz w:val="20"/>
                <w:szCs w:val="20"/>
              </w:rPr>
              <w:t xml:space="preserve"> y, George. </w:t>
            </w:r>
            <w:r w:rsidRPr="00234178">
              <w:rPr>
                <w:rFonts w:cs="Arial"/>
                <w:sz w:val="20"/>
                <w:szCs w:val="20"/>
                <w:u w:val="single"/>
              </w:rPr>
              <w:t>Pensamiento estratégico</w:t>
            </w:r>
            <w:r w:rsidRPr="00234178">
              <w:rPr>
                <w:rFonts w:cs="Arial"/>
                <w:sz w:val="20"/>
                <w:szCs w:val="20"/>
              </w:rPr>
              <w:t xml:space="preserve">. Ed. </w:t>
            </w:r>
            <w:proofErr w:type="spellStart"/>
            <w:r w:rsidRPr="00234178">
              <w:rPr>
                <w:rFonts w:cs="Arial"/>
                <w:sz w:val="20"/>
                <w:szCs w:val="20"/>
              </w:rPr>
              <w:t>Prentic</w:t>
            </w:r>
            <w:proofErr w:type="spellEnd"/>
            <w:r w:rsidRPr="00234178">
              <w:rPr>
                <w:rFonts w:cs="Arial"/>
                <w:sz w:val="20"/>
                <w:szCs w:val="20"/>
              </w:rPr>
              <w:t xml:space="preserve"> </w:t>
            </w:r>
            <w:proofErr w:type="spellStart"/>
            <w:r w:rsidRPr="00234178">
              <w:rPr>
                <w:rFonts w:cs="Arial"/>
                <w:sz w:val="20"/>
                <w:szCs w:val="20"/>
              </w:rPr>
              <w:t>Haw</w:t>
            </w:r>
            <w:proofErr w:type="spellEnd"/>
            <w:r w:rsidRPr="00234178">
              <w:rPr>
                <w:rFonts w:cs="Arial"/>
                <w:sz w:val="20"/>
                <w:szCs w:val="20"/>
              </w:rPr>
              <w:t xml:space="preserve">, México, 1997. 1ª </w:t>
            </w:r>
            <w:proofErr w:type="spellStart"/>
            <w:r w:rsidRPr="00234178">
              <w:rPr>
                <w:rFonts w:cs="Arial"/>
                <w:sz w:val="20"/>
                <w:szCs w:val="20"/>
              </w:rPr>
              <w:t>Edeición</w:t>
            </w:r>
            <w:proofErr w:type="spellEnd"/>
            <w:r w:rsidRPr="00234178">
              <w:rPr>
                <w:rFonts w:cs="Arial"/>
                <w:sz w:val="20"/>
                <w:szCs w:val="20"/>
              </w:rPr>
              <w:t>.</w:t>
            </w:r>
          </w:p>
          <w:p w:rsidR="00FE0002" w:rsidRPr="00234178" w:rsidRDefault="00FE0002" w:rsidP="00FE0002">
            <w:pPr>
              <w:ind w:left="1010" w:hanging="1010"/>
              <w:jc w:val="both"/>
              <w:rPr>
                <w:rFonts w:cs="Arial"/>
                <w:sz w:val="20"/>
                <w:szCs w:val="20"/>
              </w:rPr>
            </w:pPr>
            <w:r w:rsidRPr="00234178">
              <w:rPr>
                <w:rFonts w:cs="Arial"/>
                <w:sz w:val="20"/>
                <w:szCs w:val="20"/>
              </w:rPr>
              <w:t>Paidós. México.</w:t>
            </w:r>
          </w:p>
          <w:p w:rsidR="00FE0002" w:rsidRPr="00234178" w:rsidRDefault="00FE0002" w:rsidP="00FE0002">
            <w:pPr>
              <w:ind w:left="1010" w:hanging="1010"/>
              <w:jc w:val="both"/>
              <w:rPr>
                <w:rFonts w:cs="Arial"/>
                <w:sz w:val="20"/>
                <w:szCs w:val="20"/>
              </w:rPr>
            </w:pPr>
            <w:r w:rsidRPr="00234178">
              <w:rPr>
                <w:rFonts w:cs="Arial"/>
                <w:sz w:val="20"/>
                <w:szCs w:val="20"/>
              </w:rPr>
              <w:t xml:space="preserve">Porro Barbara. </w:t>
            </w:r>
            <w:r w:rsidRPr="00234178">
              <w:rPr>
                <w:rFonts w:cs="Arial"/>
                <w:b/>
                <w:sz w:val="20"/>
                <w:szCs w:val="20"/>
              </w:rPr>
              <w:t xml:space="preserve">La resolución de conflictos en el aula. </w:t>
            </w:r>
            <w:r w:rsidRPr="00234178">
              <w:rPr>
                <w:rFonts w:cs="Arial"/>
                <w:sz w:val="20"/>
                <w:szCs w:val="20"/>
              </w:rPr>
              <w:t>Paidós Educador. México.</w:t>
            </w:r>
          </w:p>
          <w:p w:rsidR="00FE0002" w:rsidRPr="00234178" w:rsidRDefault="00FE0002" w:rsidP="00FE0002">
            <w:pPr>
              <w:ind w:left="1010" w:hanging="1010"/>
              <w:rPr>
                <w:rFonts w:cs="Arial"/>
                <w:sz w:val="20"/>
                <w:szCs w:val="20"/>
              </w:rPr>
            </w:pPr>
            <w:r w:rsidRPr="00234178">
              <w:rPr>
                <w:rFonts w:cs="Arial"/>
                <w:sz w:val="20"/>
                <w:szCs w:val="20"/>
              </w:rPr>
              <w:t xml:space="preserve">Ramón Simón </w:t>
            </w:r>
            <w:r w:rsidRPr="00234178">
              <w:rPr>
                <w:rFonts w:cs="Arial"/>
                <w:b/>
                <w:bCs/>
                <w:sz w:val="20"/>
                <w:szCs w:val="20"/>
                <w:u w:val="single"/>
              </w:rPr>
              <w:t>Dirección, Administración y Marketing de Empresas.</w:t>
            </w:r>
            <w:r w:rsidRPr="00234178">
              <w:rPr>
                <w:rFonts w:cs="Arial"/>
                <w:sz w:val="20"/>
                <w:szCs w:val="20"/>
              </w:rPr>
              <w:t xml:space="preserve"> Editorial Síntesis </w:t>
            </w:r>
            <w:proofErr w:type="spellStart"/>
            <w:r w:rsidRPr="00234178">
              <w:rPr>
                <w:rFonts w:cs="Arial"/>
                <w:sz w:val="20"/>
                <w:szCs w:val="20"/>
              </w:rPr>
              <w:t>Colofon</w:t>
            </w:r>
            <w:proofErr w:type="spellEnd"/>
            <w:r w:rsidRPr="00234178">
              <w:rPr>
                <w:rFonts w:cs="Arial"/>
                <w:sz w:val="20"/>
                <w:szCs w:val="20"/>
              </w:rPr>
              <w:t>, México, 2000, 1a. Edición.</w:t>
            </w:r>
          </w:p>
          <w:p w:rsidR="00FE0002" w:rsidRPr="00234178" w:rsidRDefault="00FE0002" w:rsidP="00FE0002">
            <w:pPr>
              <w:ind w:left="1010" w:hanging="1010"/>
              <w:jc w:val="both"/>
              <w:rPr>
                <w:rFonts w:cs="Arial"/>
                <w:b/>
                <w:sz w:val="20"/>
                <w:szCs w:val="20"/>
              </w:rPr>
            </w:pPr>
            <w:r w:rsidRPr="00234178">
              <w:rPr>
                <w:rFonts w:cs="Arial"/>
                <w:sz w:val="20"/>
                <w:szCs w:val="20"/>
              </w:rPr>
              <w:t xml:space="preserve">Rogers, Carl. </w:t>
            </w:r>
            <w:r w:rsidRPr="00234178">
              <w:rPr>
                <w:rFonts w:cs="Arial"/>
                <w:b/>
                <w:sz w:val="20"/>
                <w:szCs w:val="20"/>
              </w:rPr>
              <w:t xml:space="preserve">Escuchando efectivamente. </w:t>
            </w:r>
            <w:r w:rsidRPr="00234178">
              <w:rPr>
                <w:rFonts w:cs="Arial"/>
                <w:sz w:val="20"/>
                <w:szCs w:val="20"/>
              </w:rPr>
              <w:t>México</w:t>
            </w:r>
            <w:r w:rsidRPr="00234178">
              <w:rPr>
                <w:rFonts w:cs="Arial"/>
                <w:b/>
                <w:sz w:val="20"/>
                <w:szCs w:val="20"/>
              </w:rPr>
              <w:t>.</w:t>
            </w:r>
          </w:p>
          <w:p w:rsidR="00996B9F" w:rsidRPr="00234178" w:rsidRDefault="00FE0002" w:rsidP="00ED5101">
            <w:pPr>
              <w:ind w:left="1010" w:hanging="1010"/>
              <w:jc w:val="both"/>
              <w:rPr>
                <w:rFonts w:cs="Arial"/>
                <w:sz w:val="20"/>
                <w:szCs w:val="20"/>
              </w:rPr>
            </w:pPr>
            <w:r w:rsidRPr="00234178">
              <w:rPr>
                <w:rFonts w:cs="Arial"/>
                <w:sz w:val="20"/>
                <w:szCs w:val="20"/>
              </w:rPr>
              <w:lastRenderedPageBreak/>
              <w:t xml:space="preserve">Trujillo Juan R. y Gabaldón Jesús. </w:t>
            </w:r>
            <w:r w:rsidRPr="00234178">
              <w:rPr>
                <w:rFonts w:cs="Arial"/>
                <w:b/>
                <w:sz w:val="20"/>
                <w:szCs w:val="20"/>
              </w:rPr>
              <w:t>Negociación, Comunicación y Cortesía</w:t>
            </w:r>
            <w:r w:rsidRPr="00234178">
              <w:rPr>
                <w:rFonts w:cs="Arial"/>
                <w:sz w:val="20"/>
                <w:szCs w:val="20"/>
              </w:rPr>
              <w:t xml:space="preserve"> </w:t>
            </w:r>
            <w:r w:rsidRPr="00234178">
              <w:rPr>
                <w:rFonts w:cs="Arial"/>
                <w:b/>
                <w:sz w:val="20"/>
                <w:szCs w:val="20"/>
              </w:rPr>
              <w:t>Verbal</w:t>
            </w:r>
            <w:r w:rsidRPr="00234178">
              <w:rPr>
                <w:rFonts w:cs="Arial"/>
                <w:sz w:val="20"/>
                <w:szCs w:val="20"/>
              </w:rPr>
              <w:t>. LIMUSA. Noriega Editores. México.</w:t>
            </w:r>
          </w:p>
        </w:tc>
        <w:tc>
          <w:tcPr>
            <w:tcW w:w="2393" w:type="pct"/>
          </w:tcPr>
          <w:p w:rsidR="0090418E" w:rsidRPr="00234178" w:rsidRDefault="00767438" w:rsidP="00131CC9">
            <w:pPr>
              <w:shd w:val="clear" w:color="auto" w:fill="FFFFFF"/>
              <w:spacing w:after="60" w:line="240" w:lineRule="auto"/>
              <w:textAlignment w:val="top"/>
              <w:rPr>
                <w:rFonts w:eastAsia="Times New Roman" w:cs="Times New Roman"/>
                <w:sz w:val="20"/>
                <w:szCs w:val="20"/>
              </w:rPr>
            </w:pPr>
            <w:hyperlink r:id="rId7" w:history="1">
              <w:r w:rsidR="00131CC9" w:rsidRPr="00234178">
                <w:rPr>
                  <w:rStyle w:val="Hipervnculo"/>
                  <w:rFonts w:eastAsia="Times New Roman" w:cs="Times New Roman"/>
                  <w:color w:val="auto"/>
                  <w:sz w:val="20"/>
                  <w:szCs w:val="20"/>
                </w:rPr>
                <w:t>https://www.youtube.com/watch?v=wVJ_T0E55Ig</w:t>
              </w:r>
            </w:hyperlink>
          </w:p>
          <w:p w:rsidR="00131CC9" w:rsidRPr="00234178" w:rsidRDefault="00131CC9" w:rsidP="00131CC9">
            <w:pPr>
              <w:shd w:val="clear" w:color="auto" w:fill="FFFFFF"/>
              <w:spacing w:after="60" w:line="240" w:lineRule="auto"/>
              <w:textAlignment w:val="top"/>
              <w:rPr>
                <w:rFonts w:eastAsia="Times New Roman" w:cs="Times New Roman"/>
                <w:sz w:val="20"/>
                <w:szCs w:val="20"/>
              </w:rPr>
            </w:pPr>
          </w:p>
          <w:p w:rsidR="0090418E" w:rsidRPr="00234178" w:rsidRDefault="0090418E" w:rsidP="0090418E">
            <w:pPr>
              <w:shd w:val="clear" w:color="auto" w:fill="FFFFFF"/>
              <w:spacing w:after="60" w:line="240" w:lineRule="auto"/>
              <w:textAlignment w:val="top"/>
              <w:rPr>
                <w:sz w:val="20"/>
                <w:szCs w:val="20"/>
              </w:rPr>
            </w:pPr>
            <w:r w:rsidRPr="00234178">
              <w:rPr>
                <w:rFonts w:eastAsia="Times New Roman" w:cs="Times New Roman"/>
                <w:sz w:val="20"/>
                <w:szCs w:val="20"/>
              </w:rPr>
              <w:t>http://eleternoestudiante.com/recursos-humanos-</w:t>
            </w:r>
            <w:r w:rsidRPr="00234178">
              <w:rPr>
                <w:rFonts w:eastAsia="Times New Roman" w:cs="Times New Roman"/>
                <w:sz w:val="20"/>
                <w:szCs w:val="20"/>
              </w:rPr>
              <w:t>libros-pdf-gratis/</w:t>
            </w:r>
          </w:p>
          <w:p w:rsidR="00813B97" w:rsidRPr="00234178" w:rsidRDefault="00813B97" w:rsidP="00DF4EA5">
            <w:pPr>
              <w:spacing w:after="0" w:line="360" w:lineRule="auto"/>
              <w:contextualSpacing/>
              <w:jc w:val="both"/>
              <w:rPr>
                <w:rFonts w:eastAsia="Times New Roman" w:cs="Arial"/>
                <w:b/>
                <w:sz w:val="20"/>
                <w:szCs w:val="20"/>
              </w:rPr>
            </w:pPr>
          </w:p>
          <w:p w:rsidR="0090418E" w:rsidRPr="00234178" w:rsidRDefault="0090418E" w:rsidP="00DF4EA5">
            <w:pPr>
              <w:spacing w:after="0" w:line="360" w:lineRule="auto"/>
              <w:contextualSpacing/>
              <w:jc w:val="both"/>
              <w:rPr>
                <w:rFonts w:eastAsia="Times New Roman" w:cs="Arial"/>
                <w:b/>
                <w:sz w:val="20"/>
                <w:szCs w:val="20"/>
              </w:rPr>
            </w:pPr>
          </w:p>
        </w:tc>
      </w:tr>
    </w:tbl>
    <w:p w:rsidR="00813B97" w:rsidRPr="00234178" w:rsidRDefault="00813B97">
      <w:pPr>
        <w:rPr>
          <w:sz w:val="20"/>
          <w:szCs w:val="20"/>
        </w:rPr>
      </w:pPr>
    </w:p>
    <w:sectPr w:rsidR="00813B97" w:rsidRPr="00234178" w:rsidSect="00B355B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438" w:rsidRDefault="00767438" w:rsidP="00234178">
      <w:pPr>
        <w:spacing w:after="0" w:line="240" w:lineRule="auto"/>
      </w:pPr>
      <w:r>
        <w:separator/>
      </w:r>
    </w:p>
  </w:endnote>
  <w:endnote w:type="continuationSeparator" w:id="0">
    <w:p w:rsidR="00767438" w:rsidRDefault="00767438" w:rsidP="00234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438" w:rsidRDefault="00767438" w:rsidP="00234178">
      <w:pPr>
        <w:spacing w:after="0" w:line="240" w:lineRule="auto"/>
      </w:pPr>
      <w:r>
        <w:separator/>
      </w:r>
    </w:p>
  </w:footnote>
  <w:footnote w:type="continuationSeparator" w:id="0">
    <w:p w:rsidR="00767438" w:rsidRDefault="00767438" w:rsidP="002341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177"/>
      <w:gridCol w:w="1953"/>
    </w:tblGrid>
    <w:tr w:rsidR="00234178" w:rsidRPr="004B10D1" w:rsidTr="00683AE3">
      <w:trPr>
        <w:trHeight w:val="600"/>
      </w:trPr>
      <w:tc>
        <w:tcPr>
          <w:tcW w:w="9968" w:type="dxa"/>
          <w:vAlign w:val="center"/>
        </w:tcPr>
        <w:p w:rsidR="00234178" w:rsidRPr="0090363F" w:rsidRDefault="00234178" w:rsidP="00234178">
          <w:pPr>
            <w:pStyle w:val="Encabezado"/>
            <w:jc w:val="center"/>
            <w:rPr>
              <w:rFonts w:ascii="Cambria" w:hAnsi="Cambria"/>
              <w:i/>
              <w:szCs w:val="26"/>
            </w:rPr>
          </w:pPr>
          <w:bookmarkStart w:id="2" w:name="_Hlk511637296"/>
          <w:r>
            <w:rPr>
              <w:rFonts w:ascii="Cambria" w:hAnsi="Cambria"/>
              <w:i/>
              <w:szCs w:val="26"/>
            </w:rPr>
            <w:t xml:space="preserve">Programa de estudio: Técnicas de </w:t>
          </w:r>
          <w:r>
            <w:rPr>
              <w:rFonts w:ascii="Cambria" w:hAnsi="Cambria"/>
              <w:i/>
              <w:szCs w:val="26"/>
            </w:rPr>
            <w:t>negociación en educación</w:t>
          </w:r>
        </w:p>
      </w:tc>
      <w:tc>
        <w:tcPr>
          <w:tcW w:w="2786" w:type="dxa"/>
        </w:tcPr>
        <w:p w:rsidR="00234178" w:rsidRPr="004B10D1" w:rsidRDefault="00234178" w:rsidP="00234178">
          <w:pPr>
            <w:pStyle w:val="Encabezado"/>
            <w:jc w:val="center"/>
            <w:rPr>
              <w:rFonts w:ascii="Cambria" w:hAnsi="Cambria"/>
              <w:b/>
              <w:bCs/>
              <w:color w:val="4F81BD"/>
              <w:sz w:val="26"/>
              <w:szCs w:val="26"/>
            </w:rPr>
          </w:pPr>
          <w:r>
            <w:rPr>
              <w:noProof/>
            </w:rPr>
            <w:drawing>
              <wp:anchor distT="0" distB="0" distL="114300" distR="114300" simplePos="0" relativeHeight="251662336" behindDoc="0" locked="0" layoutInCell="1" allowOverlap="1" wp14:anchorId="651D5056" wp14:editId="309FDE8A">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2"/>
  </w:tbl>
  <w:p w:rsidR="00234178" w:rsidRPr="00234178" w:rsidRDefault="00234178">
    <w:pPr>
      <w:pStyle w:val="Encabezado"/>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F4B1C"/>
    <w:multiLevelType w:val="hybridMultilevel"/>
    <w:tmpl w:val="91EEBE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1C5097"/>
    <w:multiLevelType w:val="singleLevel"/>
    <w:tmpl w:val="CE96D9E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FC247F"/>
    <w:multiLevelType w:val="hybridMultilevel"/>
    <w:tmpl w:val="904068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975653"/>
    <w:multiLevelType w:val="hybridMultilevel"/>
    <w:tmpl w:val="A4F60C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D9D42E9"/>
    <w:multiLevelType w:val="hybridMultilevel"/>
    <w:tmpl w:val="C8A6FC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E066AE"/>
    <w:multiLevelType w:val="hybridMultilevel"/>
    <w:tmpl w:val="EA766C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B713DD8"/>
    <w:multiLevelType w:val="hybridMultilevel"/>
    <w:tmpl w:val="ED88187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D04286A"/>
    <w:multiLevelType w:val="hybridMultilevel"/>
    <w:tmpl w:val="5C1C1A0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04E4E76"/>
    <w:multiLevelType w:val="hybridMultilevel"/>
    <w:tmpl w:val="A4F4B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38D6252"/>
    <w:multiLevelType w:val="singleLevel"/>
    <w:tmpl w:val="CE96D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7A6849"/>
    <w:multiLevelType w:val="hybridMultilevel"/>
    <w:tmpl w:val="FDE27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2B01A1F"/>
    <w:multiLevelType w:val="hybridMultilevel"/>
    <w:tmpl w:val="8F204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3A123D"/>
    <w:multiLevelType w:val="hybridMultilevel"/>
    <w:tmpl w:val="A1FA73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97718D9"/>
    <w:multiLevelType w:val="hybridMultilevel"/>
    <w:tmpl w:val="D6BA541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6E5387E"/>
    <w:multiLevelType w:val="hybridMultilevel"/>
    <w:tmpl w:val="F21E13B4"/>
    <w:lvl w:ilvl="0" w:tplc="08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70C04252"/>
    <w:multiLevelType w:val="hybridMultilevel"/>
    <w:tmpl w:val="27C4D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5772E0A"/>
    <w:multiLevelType w:val="hybridMultilevel"/>
    <w:tmpl w:val="CA0CBF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732165E"/>
    <w:multiLevelType w:val="singleLevel"/>
    <w:tmpl w:val="CE96D9EA"/>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7"/>
  </w:num>
  <w:num w:numId="3">
    <w:abstractNumId w:val="9"/>
  </w:num>
  <w:num w:numId="4">
    <w:abstractNumId w:val="11"/>
  </w:num>
  <w:num w:numId="5">
    <w:abstractNumId w:val="0"/>
  </w:num>
  <w:num w:numId="6">
    <w:abstractNumId w:val="10"/>
  </w:num>
  <w:num w:numId="7">
    <w:abstractNumId w:val="6"/>
  </w:num>
  <w:num w:numId="8">
    <w:abstractNumId w:val="15"/>
  </w:num>
  <w:num w:numId="9">
    <w:abstractNumId w:val="14"/>
  </w:num>
  <w:num w:numId="10">
    <w:abstractNumId w:val="2"/>
  </w:num>
  <w:num w:numId="11">
    <w:abstractNumId w:val="3"/>
  </w:num>
  <w:num w:numId="12">
    <w:abstractNumId w:val="4"/>
  </w:num>
  <w:num w:numId="13">
    <w:abstractNumId w:val="8"/>
  </w:num>
  <w:num w:numId="14">
    <w:abstractNumId w:val="13"/>
  </w:num>
  <w:num w:numId="15">
    <w:abstractNumId w:val="7"/>
  </w:num>
  <w:num w:numId="16">
    <w:abstractNumId w:val="12"/>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06FC8"/>
    <w:rsid w:val="00013D26"/>
    <w:rsid w:val="00036F16"/>
    <w:rsid w:val="000804A1"/>
    <w:rsid w:val="000C0E2F"/>
    <w:rsid w:val="0013138D"/>
    <w:rsid w:val="00131CC9"/>
    <w:rsid w:val="001A16B9"/>
    <w:rsid w:val="001B578B"/>
    <w:rsid w:val="00234178"/>
    <w:rsid w:val="0029735B"/>
    <w:rsid w:val="002F42C1"/>
    <w:rsid w:val="003B4D10"/>
    <w:rsid w:val="00434C81"/>
    <w:rsid w:val="004B0FA1"/>
    <w:rsid w:val="0055349D"/>
    <w:rsid w:val="00584B68"/>
    <w:rsid w:val="005A0C50"/>
    <w:rsid w:val="0061497C"/>
    <w:rsid w:val="006467B5"/>
    <w:rsid w:val="006D46E9"/>
    <w:rsid w:val="006F7859"/>
    <w:rsid w:val="00767438"/>
    <w:rsid w:val="0078194A"/>
    <w:rsid w:val="007D6730"/>
    <w:rsid w:val="00813B97"/>
    <w:rsid w:val="008A2D35"/>
    <w:rsid w:val="008C2A7B"/>
    <w:rsid w:val="008C452F"/>
    <w:rsid w:val="008C6000"/>
    <w:rsid w:val="008E3CEF"/>
    <w:rsid w:val="0090418E"/>
    <w:rsid w:val="00914107"/>
    <w:rsid w:val="009913BB"/>
    <w:rsid w:val="00996B9F"/>
    <w:rsid w:val="009C560A"/>
    <w:rsid w:val="009D0B59"/>
    <w:rsid w:val="00A24045"/>
    <w:rsid w:val="00A5080B"/>
    <w:rsid w:val="00A525A1"/>
    <w:rsid w:val="00B06900"/>
    <w:rsid w:val="00B355BA"/>
    <w:rsid w:val="00C1633F"/>
    <w:rsid w:val="00CA30CD"/>
    <w:rsid w:val="00CA7302"/>
    <w:rsid w:val="00CB2DFB"/>
    <w:rsid w:val="00D255AC"/>
    <w:rsid w:val="00DB54F1"/>
    <w:rsid w:val="00DE4B9A"/>
    <w:rsid w:val="00DF4EA5"/>
    <w:rsid w:val="00E36DD4"/>
    <w:rsid w:val="00E61C7C"/>
    <w:rsid w:val="00E73AA7"/>
    <w:rsid w:val="00E816F1"/>
    <w:rsid w:val="00EA73F9"/>
    <w:rsid w:val="00ED5101"/>
    <w:rsid w:val="00F213AB"/>
    <w:rsid w:val="00F54DDF"/>
    <w:rsid w:val="00FE00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09D1"/>
  <w15:docId w15:val="{C5A7599D-88A1-42C3-BD17-3F5A0B1B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F4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4EA5"/>
    <w:rPr>
      <w:rFonts w:ascii="Tahoma" w:eastAsiaTheme="minorEastAsia" w:hAnsi="Tahoma" w:cs="Tahoma"/>
      <w:sz w:val="16"/>
      <w:szCs w:val="16"/>
      <w:lang w:eastAsia="es-MX"/>
    </w:rPr>
  </w:style>
  <w:style w:type="paragraph" w:styleId="Encabezado">
    <w:name w:val="header"/>
    <w:basedOn w:val="Normal"/>
    <w:link w:val="EncabezadoCar"/>
    <w:uiPriority w:val="99"/>
    <w:unhideWhenUsed/>
    <w:rsid w:val="00E73AA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73AA7"/>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E73AA7"/>
    <w:pPr>
      <w:ind w:left="720"/>
      <w:contextualSpacing/>
    </w:pPr>
  </w:style>
  <w:style w:type="paragraph" w:styleId="Textoindependiente">
    <w:name w:val="Body Text"/>
    <w:basedOn w:val="Normal"/>
    <w:link w:val="TextoindependienteCar"/>
    <w:rsid w:val="0090418E"/>
    <w:pPr>
      <w:spacing w:after="0" w:line="240" w:lineRule="auto"/>
      <w:jc w:val="both"/>
    </w:pPr>
    <w:rPr>
      <w:rFonts w:ascii="Times New Roman" w:eastAsia="Times New Roman" w:hAnsi="Times New Roman" w:cs="Times New Roman"/>
      <w:sz w:val="24"/>
      <w:szCs w:val="20"/>
      <w:lang w:val="es-ES_tradnl" w:eastAsia="es-ES"/>
    </w:rPr>
  </w:style>
  <w:style w:type="character" w:customStyle="1" w:styleId="TextoindependienteCar">
    <w:name w:val="Texto independiente Car"/>
    <w:basedOn w:val="Fuentedeprrafopredeter"/>
    <w:link w:val="Textoindependiente"/>
    <w:rsid w:val="0090418E"/>
    <w:rPr>
      <w:rFonts w:ascii="Times New Roman" w:eastAsia="Times New Roman" w:hAnsi="Times New Roman" w:cs="Times New Roman"/>
      <w:sz w:val="24"/>
      <w:szCs w:val="20"/>
      <w:lang w:val="es-ES_tradnl" w:eastAsia="es-ES"/>
    </w:rPr>
  </w:style>
  <w:style w:type="paragraph" w:styleId="NormalWeb">
    <w:name w:val="Normal (Web)"/>
    <w:basedOn w:val="Normal"/>
    <w:uiPriority w:val="99"/>
    <w:unhideWhenUsed/>
    <w:rsid w:val="00DB54F1"/>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unhideWhenUsed/>
    <w:rsid w:val="00131CC9"/>
    <w:rPr>
      <w:color w:val="0563C1" w:themeColor="hyperlink"/>
      <w:u w:val="single"/>
    </w:rPr>
  </w:style>
  <w:style w:type="paragraph" w:styleId="Piedepgina">
    <w:name w:val="footer"/>
    <w:basedOn w:val="Normal"/>
    <w:link w:val="PiedepginaCar"/>
    <w:uiPriority w:val="99"/>
    <w:unhideWhenUsed/>
    <w:rsid w:val="002341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4178"/>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wVJ_T0E55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1270</Words>
  <Characters>6990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5</cp:revision>
  <dcterms:created xsi:type="dcterms:W3CDTF">2018-01-30T04:25:00Z</dcterms:created>
  <dcterms:modified xsi:type="dcterms:W3CDTF">2018-05-11T18:59:00Z</dcterms:modified>
</cp:coreProperties>
</file>