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22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5"/>
        <w:gridCol w:w="201"/>
        <w:gridCol w:w="493"/>
        <w:gridCol w:w="174"/>
        <w:gridCol w:w="118"/>
        <w:gridCol w:w="176"/>
        <w:gridCol w:w="137"/>
        <w:gridCol w:w="286"/>
        <w:gridCol w:w="176"/>
        <w:gridCol w:w="299"/>
        <w:gridCol w:w="626"/>
        <w:gridCol w:w="255"/>
        <w:gridCol w:w="419"/>
        <w:gridCol w:w="290"/>
        <w:gridCol w:w="876"/>
        <w:gridCol w:w="39"/>
        <w:gridCol w:w="163"/>
        <w:gridCol w:w="37"/>
        <w:gridCol w:w="246"/>
        <w:gridCol w:w="290"/>
        <w:gridCol w:w="18"/>
        <w:gridCol w:w="44"/>
        <w:gridCol w:w="139"/>
        <w:gridCol w:w="63"/>
        <w:gridCol w:w="519"/>
        <w:gridCol w:w="26"/>
        <w:gridCol w:w="203"/>
        <w:gridCol w:w="237"/>
        <w:gridCol w:w="33"/>
        <w:gridCol w:w="540"/>
        <w:gridCol w:w="22"/>
        <w:gridCol w:w="674"/>
        <w:gridCol w:w="25"/>
      </w:tblGrid>
      <w:tr w:rsidR="00813B97" w:rsidRPr="000208D6" w:rsidTr="000208D6">
        <w:trPr>
          <w:gridAfter w:val="1"/>
          <w:wAfter w:w="14" w:type="pct"/>
          <w:trHeight w:hRule="exact" w:val="510"/>
        </w:trPr>
        <w:tc>
          <w:tcPr>
            <w:tcW w:w="14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208D6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74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0208D6" w:rsidTr="000208D6">
        <w:trPr>
          <w:gridAfter w:val="1"/>
          <w:wAfter w:w="14" w:type="pct"/>
          <w:trHeight w:hRule="exact" w:val="19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41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74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208D6" w:rsidTr="000208D6">
        <w:trPr>
          <w:gridAfter w:val="1"/>
          <w:wAfter w:w="14" w:type="pct"/>
          <w:trHeight w:hRule="exact" w:val="584"/>
        </w:trPr>
        <w:tc>
          <w:tcPr>
            <w:tcW w:w="14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74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</w:t>
            </w:r>
            <w:bookmarkStart w:id="1" w:name="_GoBack"/>
            <w:bookmarkEnd w:id="1"/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ra en Educación</w:t>
            </w:r>
          </w:p>
        </w:tc>
      </w:tr>
      <w:tr w:rsidR="00813B97" w:rsidRPr="000208D6" w:rsidTr="000208D6">
        <w:trPr>
          <w:gridAfter w:val="1"/>
          <w:wAfter w:w="14" w:type="pct"/>
          <w:trHeight w:hRule="exact" w:val="155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41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74" w:type="pct"/>
            <w:gridSpan w:val="24"/>
            <w:tcBorders>
              <w:left w:val="nil"/>
            </w:tcBorders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208D6" w:rsidTr="000208D6">
        <w:trPr>
          <w:gridAfter w:val="1"/>
          <w:wAfter w:w="14" w:type="pct"/>
          <w:trHeight w:hRule="exact" w:val="592"/>
        </w:trPr>
        <w:tc>
          <w:tcPr>
            <w:tcW w:w="14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208D6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54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FB0C02" w:rsidP="008D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Sexualidades y géneros</w:t>
            </w:r>
            <w:r w:rsidR="008D647C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como constructos </w:t>
            </w:r>
            <w:r w:rsidR="0061224A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social</w:t>
            </w:r>
            <w:r w:rsidR="008D647C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es</w:t>
            </w:r>
          </w:p>
        </w:tc>
        <w:tc>
          <w:tcPr>
            <w:tcW w:w="167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0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1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0208D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SHLI03218</w:t>
            </w:r>
          </w:p>
        </w:tc>
      </w:tr>
      <w:tr w:rsidR="00813B97" w:rsidRPr="000208D6" w:rsidTr="000208D6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208D6" w:rsidTr="000208D6">
        <w:trPr>
          <w:gridAfter w:val="1"/>
          <w:wAfter w:w="14" w:type="pct"/>
          <w:trHeight w:val="291"/>
        </w:trPr>
        <w:tc>
          <w:tcPr>
            <w:tcW w:w="7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208D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09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9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6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208D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57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C861C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7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208D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0208D6" w:rsidTr="000208D6">
        <w:trPr>
          <w:gridAfter w:val="1"/>
          <w:wAfter w:w="14" w:type="pct"/>
          <w:trHeight w:val="254"/>
        </w:trPr>
        <w:tc>
          <w:tcPr>
            <w:tcW w:w="7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9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9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6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7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FB0C02" w:rsidP="00FB0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María Guadalupe Meza Lavaniegos</w:t>
            </w:r>
          </w:p>
        </w:tc>
      </w:tr>
      <w:tr w:rsidR="00813B97" w:rsidRPr="000208D6" w:rsidTr="000208D6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0208D6" w:rsidTr="000208D6">
        <w:trPr>
          <w:gridAfter w:val="1"/>
          <w:wAfter w:w="14" w:type="pct"/>
          <w:trHeight w:val="450"/>
        </w:trPr>
        <w:tc>
          <w:tcPr>
            <w:tcW w:w="122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5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0208D6" w:rsidRDefault="006B033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0208D6" w:rsidRDefault="006B033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33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208D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861CE" w:rsidRDefault="006B033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3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208D6" w:rsidTr="000208D6">
        <w:trPr>
          <w:gridAfter w:val="1"/>
          <w:wAfter w:w="14" w:type="pct"/>
          <w:trHeight w:val="450"/>
        </w:trPr>
        <w:tc>
          <w:tcPr>
            <w:tcW w:w="122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208D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59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208D6" w:rsidRDefault="006B033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2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0208D6" w:rsidRDefault="006B033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33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208D6" w:rsidTr="000208D6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208D6" w:rsidTr="000208D6">
        <w:trPr>
          <w:gridAfter w:val="1"/>
          <w:wAfter w:w="14" w:type="pct"/>
          <w:trHeight w:val="522"/>
        </w:trPr>
        <w:tc>
          <w:tcPr>
            <w:tcW w:w="11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208D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58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2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208D6" w:rsidRDefault="00F226E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38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208D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0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7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208D6" w:rsidRDefault="00F226E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77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208D6" w:rsidTr="000208D6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208D6" w:rsidTr="000208D6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0208D6" w:rsidTr="000208D6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0208D6" w:rsidTr="000208D6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Disciplinaria   (  </w:t>
            </w:r>
            <w:r w:rsidR="006B033A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0208D6" w:rsidTr="000208D6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C861C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</w:t>
            </w:r>
            <w:r w:rsidR="006B033A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ORGANIZACIÓN CURRICULAR:</w:t>
            </w:r>
            <w:proofErr w:type="gramStart"/>
            <w:r w:rsidR="006B033A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6B033A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General  (    ) Básica común   (     )  Básica disciplinar   (    )  Profundización     ( 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Complementaria  </w:t>
            </w:r>
          </w:p>
        </w:tc>
      </w:tr>
      <w:tr w:rsidR="00813B97" w:rsidRPr="000208D6" w:rsidTr="000208D6">
        <w:trPr>
          <w:gridAfter w:val="1"/>
          <w:wAfter w:w="14" w:type="pct"/>
          <w:trHeight w:hRule="exact" w:val="635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FB0C0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Taller   (    ) Laboratorio   (     ) Seminario</w:t>
            </w:r>
          </w:p>
        </w:tc>
      </w:tr>
      <w:tr w:rsidR="00813B97" w:rsidRPr="000208D6" w:rsidTr="000208D6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208D6" w:rsidRDefault="00813B97" w:rsidP="008D647C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 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Recursable  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6B033A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Optativa  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6B033A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Selectiva 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439"/>
      </w:tblGrid>
      <w:tr w:rsidR="00813B97" w:rsidRPr="000208D6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0208D6" w:rsidRDefault="00813B97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</w:p>
        </w:tc>
      </w:tr>
      <w:tr w:rsidR="00813B97" w:rsidRPr="000208D6" w:rsidTr="00D13567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Pr="000208D6" w:rsidRDefault="00813B97" w:rsidP="00B179F9">
            <w:pPr>
              <w:spacing w:before="120" w:after="12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</w:t>
            </w:r>
            <w:r w:rsidR="00FB0C02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que cuentan con licenciatura en áreas afines </w:t>
            </w:r>
            <w:r w:rsidR="00C861CE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y presenten</w:t>
            </w:r>
            <w:r w:rsidR="00FB0C02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="00FB0C02" w:rsidRPr="000208D6">
              <w:rPr>
                <w:rFonts w:eastAsia="Times New Roman" w:cs="Arial"/>
                <w:bCs/>
                <w:i/>
                <w:spacing w:val="-1"/>
                <w:sz w:val="20"/>
                <w:szCs w:val="20"/>
              </w:rPr>
              <w:t>expertiz</w:t>
            </w:r>
            <w:proofErr w:type="spellEnd"/>
            <w:r w:rsidR="00FB0C02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estudios </w:t>
            </w:r>
            <w:proofErr w:type="gramStart"/>
            <w:r w:rsidR="00FB0C02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  </w:t>
            </w:r>
            <w:r w:rsidR="008D647C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ambas</w:t>
            </w:r>
            <w:proofErr w:type="gramEnd"/>
            <w:r w:rsidR="008D647C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temáticas</w:t>
            </w:r>
            <w:r w:rsidR="00FB0C02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 </w:t>
            </w:r>
            <w:r w:rsidR="00996B9F" w:rsidRPr="000208D6">
              <w:rPr>
                <w:rFonts w:eastAsia="Times New Roman" w:cs="Arial"/>
                <w:b/>
                <w:bCs/>
                <w:color w:val="C45911" w:themeColor="accent2" w:themeShade="BF"/>
                <w:spacing w:val="-1"/>
                <w:sz w:val="20"/>
                <w:szCs w:val="20"/>
              </w:rPr>
              <w:t xml:space="preserve"> </w:t>
            </w:r>
          </w:p>
        </w:tc>
      </w:tr>
      <w:tr w:rsidR="00813B97" w:rsidRPr="000208D6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0208D6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0208D6" w:rsidTr="00D13567">
        <w:trPr>
          <w:jc w:val="center"/>
        </w:trPr>
        <w:tc>
          <w:tcPr>
            <w:tcW w:w="5000" w:type="pct"/>
            <w:gridSpan w:val="2"/>
          </w:tcPr>
          <w:p w:rsidR="00BC7674" w:rsidRPr="000208D6" w:rsidRDefault="00813B97" w:rsidP="00C861CE">
            <w:pPr>
              <w:spacing w:before="6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unidad de 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prendizaje incide de manera directa en la formación de la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institucional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es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  <w:r w:rsidR="00BC7674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</w:p>
          <w:p w:rsidR="00BC7674" w:rsidRPr="000208D6" w:rsidRDefault="00C861CE" w:rsidP="00C861CE">
            <w:pPr>
              <w:spacing w:before="60" w:after="0" w:line="240" w:lineRule="auto"/>
              <w:ind w:left="551" w:hanging="551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09724C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Sustenta una postura personal sobre el tema considerando otros puntos de </w:t>
            </w:r>
            <w:r w:rsidR="00BC7674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vista</w:t>
            </w:r>
            <w:r w:rsidR="0009724C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manera crítica y reflexiva</w:t>
            </w:r>
            <w:r w:rsidR="00BC7674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  </w:t>
            </w:r>
          </w:p>
          <w:p w:rsidR="00813B97" w:rsidRDefault="00C861CE" w:rsidP="00C861CE">
            <w:pPr>
              <w:spacing w:before="60" w:after="0" w:line="240" w:lineRule="auto"/>
              <w:ind w:left="551" w:hanging="551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FB0C02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Mantiene una actitud respetuosa hacia la interculturalidad y la 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diversidad para</w:t>
            </w:r>
            <w:r w:rsidR="00BC7674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apuntalar a los espacios de convivencia humana y construir sociedades más incluyentes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C861CE" w:rsidRPr="000208D6" w:rsidRDefault="00C861CE" w:rsidP="008D647C">
            <w:p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BC7674" w:rsidRPr="000208D6" w:rsidRDefault="00813B97" w:rsidP="00C861CE">
            <w:pPr>
              <w:spacing w:before="6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programa:</w:t>
            </w:r>
            <w:r w:rsidR="00BC7674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8C688F" w:rsidRPr="000208D6" w:rsidRDefault="00C861CE" w:rsidP="008D647C">
            <w:p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CE3. </w:t>
            </w:r>
            <w:r w:rsidR="008C688F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Proyecta y desarrolla acciones educativas de carácter intra e interdisciplinario. </w:t>
            </w:r>
          </w:p>
          <w:p w:rsidR="008D647C" w:rsidRPr="000208D6" w:rsidRDefault="00C861CE" w:rsidP="008D647C">
            <w:p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="008C688F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crítico, creativo de los y las aprendices</w:t>
            </w:r>
            <w:r w:rsidR="008D647C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996B9F" w:rsidRPr="000208D6" w:rsidRDefault="00C861CE" w:rsidP="00C861CE">
            <w:pPr>
              <w:spacing w:line="276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CE10. </w:t>
            </w:r>
            <w:r w:rsidR="008C688F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respeto a la diversidad, la formación ciudadana y democracia amplia.</w:t>
            </w:r>
          </w:p>
        </w:tc>
      </w:tr>
      <w:tr w:rsidR="00813B97" w:rsidRPr="000208D6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0208D6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0208D6" w:rsidTr="00D13567">
        <w:trPr>
          <w:jc w:val="center"/>
        </w:trPr>
        <w:tc>
          <w:tcPr>
            <w:tcW w:w="5000" w:type="pct"/>
            <w:gridSpan w:val="2"/>
          </w:tcPr>
          <w:p w:rsidR="002F4D38" w:rsidRPr="000208D6" w:rsidRDefault="00813B97" w:rsidP="008D647C">
            <w:pPr>
              <w:spacing w:before="60" w:after="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8C688F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ofrece un espacio </w:t>
            </w:r>
            <w:r w:rsidR="002F4D38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apropiarse y cuestionar los elementos teóricos, metodológicos e ideológicos </w:t>
            </w:r>
            <w:r w:rsidR="00C861CE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que explican</w:t>
            </w:r>
            <w:r w:rsidR="002F4D38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construcción social tanto de los géneros, como de las sexualidades en la realidad situada que les tocó vivir</w:t>
            </w:r>
          </w:p>
          <w:p w:rsidR="002F4D38" w:rsidRPr="000208D6" w:rsidRDefault="00813B97" w:rsidP="008D647C">
            <w:pPr>
              <w:spacing w:before="60" w:after="0"/>
              <w:jc w:val="both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Esta unidad de aprendizaje se caracteriza porque proporciona al </w:t>
            </w:r>
            <w:r w:rsidR="00C861CE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estudiante </w:t>
            </w:r>
            <w:r w:rsidR="00C861CE" w:rsidRPr="000208D6">
              <w:rPr>
                <w:rFonts w:cs="Arial"/>
                <w:color w:val="262626"/>
                <w:sz w:val="20"/>
                <w:szCs w:val="20"/>
              </w:rPr>
              <w:t>herramientas</w:t>
            </w:r>
            <w:r w:rsidR="002F4D38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, espacios y referentes teóricos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996B9F" w:rsidRPr="000208D6" w:rsidRDefault="00813B97" w:rsidP="00C861CE">
            <w:pPr>
              <w:spacing w:before="6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imparte </w:t>
            </w:r>
            <w:r w:rsidR="002F4D38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 cualquier semestre y </w:t>
            </w:r>
            <w:r w:rsidR="0061224A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no tiene una 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relaci</w:t>
            </w:r>
            <w:r w:rsidR="0061224A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ón específica 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</w:t>
            </w:r>
            <w:r w:rsidR="0061224A"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>alguna</w:t>
            </w:r>
            <w:r w:rsidRPr="000208D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unidad de aprendizaje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0208D6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0208D6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0208D6" w:rsidTr="00D13567">
        <w:trPr>
          <w:jc w:val="center"/>
        </w:trPr>
        <w:tc>
          <w:tcPr>
            <w:tcW w:w="5000" w:type="pct"/>
            <w:gridSpan w:val="2"/>
            <w:vAlign w:val="center"/>
          </w:tcPr>
          <w:p w:rsidR="0061224A" w:rsidRPr="00C861CE" w:rsidRDefault="0061224A" w:rsidP="00C861CE">
            <w:pPr>
              <w:pStyle w:val="Prrafodelista"/>
              <w:numPr>
                <w:ilvl w:val="0"/>
                <w:numId w:val="6"/>
              </w:num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Proyecta y desarrolla acciones educativas de carácter intra e interdisciplinario. </w:t>
            </w:r>
          </w:p>
          <w:p w:rsidR="0061224A" w:rsidRPr="00C861CE" w:rsidRDefault="0061224A" w:rsidP="00C861CE">
            <w:pPr>
              <w:pStyle w:val="Prrafodelista"/>
              <w:numPr>
                <w:ilvl w:val="0"/>
                <w:numId w:val="6"/>
              </w:num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crítico, creativo de los y las aprendices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F54DDF" w:rsidRPr="00C861CE" w:rsidRDefault="0061224A" w:rsidP="00C861CE">
            <w:pPr>
              <w:pStyle w:val="Prrafodelista"/>
              <w:numPr>
                <w:ilvl w:val="0"/>
                <w:numId w:val="6"/>
              </w:numPr>
              <w:spacing w:before="60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respeto a la diversidad, la formación ciudadana y democracia amplia</w:t>
            </w:r>
            <w:r w:rsidR="00C861CE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0208D6" w:rsidTr="00B06900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0208D6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0208D6" w:rsidTr="00B06900">
        <w:trPr>
          <w:jc w:val="center"/>
        </w:trPr>
        <w:tc>
          <w:tcPr>
            <w:tcW w:w="5000" w:type="pct"/>
            <w:gridSpan w:val="2"/>
            <w:vAlign w:val="center"/>
          </w:tcPr>
          <w:p w:rsidR="0061224A" w:rsidRPr="000208D6" w:rsidRDefault="009E75EF" w:rsidP="009878EC">
            <w:pPr>
              <w:pStyle w:val="Prrafodelista"/>
              <w:numPr>
                <w:ilvl w:val="0"/>
                <w:numId w:val="4"/>
              </w:numPr>
              <w:shd w:val="clear" w:color="auto" w:fill="FFFFFF"/>
              <w:spacing w:before="120" w:after="0" w:line="240" w:lineRule="auto"/>
              <w:ind w:left="714" w:hanging="357"/>
              <w:jc w:val="both"/>
              <w:outlineLvl w:val="1"/>
              <w:rPr>
                <w:rFonts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C</w:t>
            </w:r>
            <w:r w:rsidR="0061224A" w:rsidRPr="000208D6">
              <w:rPr>
                <w:rFonts w:cs="Arial"/>
                <w:color w:val="000000" w:themeColor="text1"/>
                <w:sz w:val="20"/>
                <w:szCs w:val="20"/>
              </w:rPr>
              <w:t>onceptos centrales: sexo, sexualidades y género</w:t>
            </w: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s</w:t>
            </w:r>
            <w:r w:rsidR="0061224A" w:rsidRPr="000208D6">
              <w:rPr>
                <w:rFonts w:cs="Arial"/>
                <w:color w:val="000000" w:themeColor="text1"/>
                <w:sz w:val="20"/>
                <w:szCs w:val="20"/>
              </w:rPr>
              <w:t xml:space="preserve">; </w:t>
            </w:r>
          </w:p>
          <w:p w:rsidR="0061224A" w:rsidRPr="000208D6" w:rsidRDefault="0061224A" w:rsidP="009878EC">
            <w:pPr>
              <w:pStyle w:val="Prrafodelista"/>
              <w:numPr>
                <w:ilvl w:val="0"/>
                <w:numId w:val="4"/>
              </w:numPr>
              <w:shd w:val="clear" w:color="auto" w:fill="FFFFFF"/>
              <w:spacing w:before="120" w:after="0" w:line="240" w:lineRule="auto"/>
              <w:jc w:val="both"/>
              <w:outlineLvl w:val="1"/>
              <w:rPr>
                <w:rFonts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Acercamiento a temáticas específicas:</w:t>
            </w:r>
          </w:p>
          <w:p w:rsidR="0061224A" w:rsidRPr="000208D6" w:rsidRDefault="0061224A" w:rsidP="009878EC">
            <w:pPr>
              <w:pStyle w:val="Prrafodelista"/>
              <w:numPr>
                <w:ilvl w:val="1"/>
                <w:numId w:val="4"/>
              </w:numPr>
              <w:spacing w:before="120"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Violencia y géneros</w:t>
            </w:r>
          </w:p>
          <w:p w:rsidR="0061224A" w:rsidRPr="000208D6" w:rsidRDefault="0061224A" w:rsidP="009878EC">
            <w:pPr>
              <w:pStyle w:val="Prrafodelista"/>
              <w:numPr>
                <w:ilvl w:val="1"/>
                <w:numId w:val="4"/>
              </w:numPr>
              <w:spacing w:before="120"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 xml:space="preserve">Sexualidades en el mundo </w:t>
            </w:r>
            <w:proofErr w:type="gramStart"/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pre hispánico</w:t>
            </w:r>
            <w:proofErr w:type="gramEnd"/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9E75EF" w:rsidRPr="000208D6" w:rsidRDefault="009E75EF" w:rsidP="009878EC">
            <w:pPr>
              <w:pStyle w:val="Prrafodelista"/>
              <w:numPr>
                <w:ilvl w:val="1"/>
                <w:numId w:val="4"/>
              </w:numPr>
              <w:spacing w:before="120"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Las formas del amor y la pareja</w:t>
            </w:r>
          </w:p>
          <w:p w:rsidR="0061224A" w:rsidRPr="000208D6" w:rsidRDefault="0061224A" w:rsidP="009878EC">
            <w:pPr>
              <w:pStyle w:val="Prrafodelista"/>
              <w:numPr>
                <w:ilvl w:val="1"/>
                <w:numId w:val="4"/>
              </w:numPr>
              <w:spacing w:before="120"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 xml:space="preserve">Masculinidades  </w:t>
            </w:r>
          </w:p>
          <w:p w:rsidR="009E75EF" w:rsidRPr="000208D6" w:rsidRDefault="009E75EF" w:rsidP="009878EC">
            <w:pPr>
              <w:pStyle w:val="Prrafodelista"/>
              <w:numPr>
                <w:ilvl w:val="1"/>
                <w:numId w:val="4"/>
              </w:numPr>
              <w:spacing w:before="120"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 xml:space="preserve">Teorías Querr </w:t>
            </w:r>
          </w:p>
          <w:p w:rsidR="0061224A" w:rsidRPr="000208D6" w:rsidRDefault="0061224A" w:rsidP="009878EC">
            <w:pPr>
              <w:pStyle w:val="Prrafodelista"/>
              <w:numPr>
                <w:ilvl w:val="0"/>
                <w:numId w:val="4"/>
              </w:numPr>
              <w:shd w:val="clear" w:color="auto" w:fill="FFFFFF"/>
              <w:spacing w:before="120" w:after="0" w:line="240" w:lineRule="auto"/>
              <w:ind w:left="714" w:hanging="357"/>
              <w:jc w:val="both"/>
              <w:outlineLvl w:val="1"/>
              <w:rPr>
                <w:rFonts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 xml:space="preserve">Problematización a partir de algunos autores claves: Foucault, Butler, Federici, Preciado, </w:t>
            </w:r>
            <w:proofErr w:type="spellStart"/>
            <w:proofErr w:type="gramStart"/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Braudillar</w:t>
            </w:r>
            <w:proofErr w:type="spellEnd"/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,  H</w:t>
            </w:r>
            <w:proofErr w:type="gramEnd"/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Byung</w:t>
            </w:r>
            <w:proofErr w:type="spellEnd"/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-Chan;</w:t>
            </w:r>
          </w:p>
          <w:p w:rsidR="0061224A" w:rsidRPr="000208D6" w:rsidRDefault="0061224A" w:rsidP="009878EC">
            <w:pPr>
              <w:pStyle w:val="Prrafodelista"/>
              <w:numPr>
                <w:ilvl w:val="0"/>
                <w:numId w:val="4"/>
              </w:numPr>
              <w:spacing w:before="120"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 xml:space="preserve">Taller </w:t>
            </w:r>
          </w:p>
          <w:p w:rsidR="0061224A" w:rsidRPr="000208D6" w:rsidRDefault="0061224A" w:rsidP="009878EC">
            <w:pPr>
              <w:pStyle w:val="Prrafodelista"/>
              <w:numPr>
                <w:ilvl w:val="0"/>
                <w:numId w:val="5"/>
              </w:numPr>
              <w:spacing w:before="120"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Autoimagen</w:t>
            </w:r>
          </w:p>
          <w:p w:rsidR="0061224A" w:rsidRPr="000208D6" w:rsidRDefault="0061224A" w:rsidP="009878EC">
            <w:pPr>
              <w:pStyle w:val="Prrafodelista"/>
              <w:numPr>
                <w:ilvl w:val="0"/>
                <w:numId w:val="5"/>
              </w:numPr>
              <w:spacing w:before="120"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Línea de la vida</w:t>
            </w:r>
          </w:p>
          <w:p w:rsidR="0061224A" w:rsidRPr="000208D6" w:rsidRDefault="0061224A" w:rsidP="009878EC">
            <w:pPr>
              <w:pStyle w:val="Prrafodelista"/>
              <w:numPr>
                <w:ilvl w:val="0"/>
                <w:numId w:val="5"/>
              </w:numPr>
              <w:spacing w:before="120"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Anatomo fisiología de la sexualidad</w:t>
            </w:r>
          </w:p>
          <w:p w:rsidR="0061224A" w:rsidRPr="000208D6" w:rsidRDefault="0061224A" w:rsidP="009878EC">
            <w:pPr>
              <w:pStyle w:val="Prrafodelista"/>
              <w:numPr>
                <w:ilvl w:val="0"/>
                <w:numId w:val="5"/>
              </w:numPr>
              <w:spacing w:before="120"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Expresiones de la sexualidad</w:t>
            </w:r>
          </w:p>
          <w:p w:rsidR="00813B97" w:rsidRPr="000208D6" w:rsidRDefault="0061224A" w:rsidP="00C861CE">
            <w:pPr>
              <w:pStyle w:val="Prrafodelista"/>
              <w:numPr>
                <w:ilvl w:val="0"/>
                <w:numId w:val="5"/>
              </w:numPr>
              <w:spacing w:before="120" w:line="240" w:lineRule="auto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0208D6">
              <w:rPr>
                <w:rFonts w:cs="Arial"/>
                <w:color w:val="000000" w:themeColor="text1"/>
                <w:sz w:val="20"/>
                <w:szCs w:val="20"/>
              </w:rPr>
              <w:t>Erótica y orgasmo</w:t>
            </w:r>
          </w:p>
        </w:tc>
      </w:tr>
      <w:tr w:rsidR="00813B97" w:rsidRPr="000208D6" w:rsidTr="00B06900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813B97" w:rsidRPr="000208D6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813B97" w:rsidRPr="000208D6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C861CE" w:rsidRPr="000208D6" w:rsidTr="00B06900">
        <w:trPr>
          <w:jc w:val="center"/>
        </w:trPr>
        <w:tc>
          <w:tcPr>
            <w:tcW w:w="2613" w:type="pct"/>
            <w:vAlign w:val="center"/>
          </w:tcPr>
          <w:p w:rsidR="00C861CE" w:rsidRPr="000208D6" w:rsidRDefault="00C861CE" w:rsidP="00C861CE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0208D6">
              <w:rPr>
                <w:rFonts w:asciiTheme="minorHAnsi" w:hAnsiTheme="minorHAnsi" w:cs="Arial"/>
                <w:sz w:val="20"/>
                <w:szCs w:val="20"/>
              </w:rPr>
              <w:t>Reconocer y narrar saberes, experiencias y percepciones sobre el tema.</w:t>
            </w:r>
          </w:p>
          <w:p w:rsidR="00C861CE" w:rsidRPr="000208D6" w:rsidRDefault="00C861CE" w:rsidP="00C861CE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0208D6">
              <w:rPr>
                <w:rFonts w:asciiTheme="minorHAnsi" w:hAnsiTheme="minorHAnsi" w:cs="Arial"/>
                <w:sz w:val="20"/>
                <w:szCs w:val="20"/>
              </w:rPr>
              <w:t>Encuentro con otros discursos, fuentes de información, textos o pretextos para reconocer categorías teóricas, análisis histórico- políticos que posibiliten la reautoría de saberes y percepciones iniciales</w:t>
            </w:r>
          </w:p>
          <w:p w:rsidR="00C861CE" w:rsidRPr="000208D6" w:rsidRDefault="00C861CE" w:rsidP="00C861CE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0208D6">
              <w:rPr>
                <w:rFonts w:eastAsia="Times New Roman" w:cs="Arial"/>
                <w:sz w:val="20"/>
                <w:szCs w:val="20"/>
              </w:rPr>
              <w:t>Atender a una temática específica</w:t>
            </w:r>
          </w:p>
          <w:p w:rsidR="00C861CE" w:rsidRPr="000208D6" w:rsidRDefault="00C861CE" w:rsidP="00C861CE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0208D6">
              <w:rPr>
                <w:rFonts w:eastAsia="Times New Roman" w:cs="Arial"/>
                <w:sz w:val="20"/>
                <w:szCs w:val="20"/>
              </w:rPr>
              <w:t xml:space="preserve">Participación en sesiones de taller </w:t>
            </w:r>
          </w:p>
        </w:tc>
        <w:tc>
          <w:tcPr>
            <w:tcW w:w="2387" w:type="pct"/>
            <w:vAlign w:val="center"/>
          </w:tcPr>
          <w:p w:rsidR="00C861CE" w:rsidRPr="00B43E5E" w:rsidRDefault="00C861CE" w:rsidP="00C861CE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t xml:space="preserve">Referencias bibliográficas, videos, audiovisuales, material didáctico, mesas, sillas, pizarrón, plumones, cañón, equipo de cómputo, hojas blancas, hojas de portafolio, fotocopias. </w:t>
            </w:r>
          </w:p>
        </w:tc>
      </w:tr>
      <w:tr w:rsidR="00C861CE" w:rsidRPr="000208D6" w:rsidTr="00B06900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C861CE" w:rsidRPr="000208D6" w:rsidRDefault="00C861CE" w:rsidP="00C861C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C861CE" w:rsidRPr="000208D6" w:rsidRDefault="00C861CE" w:rsidP="00C861C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C861CE" w:rsidRPr="000208D6" w:rsidTr="00D13567">
        <w:trPr>
          <w:jc w:val="center"/>
        </w:trPr>
        <w:tc>
          <w:tcPr>
            <w:tcW w:w="2613" w:type="pct"/>
          </w:tcPr>
          <w:p w:rsidR="00C861CE" w:rsidRPr="000208D6" w:rsidRDefault="00C861CE" w:rsidP="00C861CE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0208D6">
              <w:rPr>
                <w:rFonts w:eastAsia="Times New Roman" w:cs="Arial"/>
                <w:sz w:val="20"/>
                <w:szCs w:val="20"/>
              </w:rPr>
              <w:t xml:space="preserve">Exposición de temática específica, atendiendo </w:t>
            </w:r>
            <w:proofErr w:type="gramStart"/>
            <w:r w:rsidRPr="000208D6">
              <w:rPr>
                <w:rFonts w:eastAsia="Times New Roman" w:cs="Arial"/>
                <w:sz w:val="20"/>
                <w:szCs w:val="20"/>
              </w:rPr>
              <w:t>a  los</w:t>
            </w:r>
            <w:proofErr w:type="gramEnd"/>
            <w:r w:rsidRPr="000208D6">
              <w:rPr>
                <w:rFonts w:eastAsia="Times New Roman" w:cs="Arial"/>
                <w:sz w:val="20"/>
                <w:szCs w:val="20"/>
              </w:rPr>
              <w:t xml:space="preserve"> tres puntos de apropiación (reconocer saberes, búsqueda de otros referentes teórico comprensivos, reautoría de conceptos)  y elaboración de programa de trabajo, artilugios,  …</w:t>
            </w:r>
          </w:p>
        </w:tc>
        <w:tc>
          <w:tcPr>
            <w:tcW w:w="2387" w:type="pct"/>
          </w:tcPr>
          <w:p w:rsidR="00C861CE" w:rsidRPr="000208D6" w:rsidRDefault="00C861CE" w:rsidP="00C861CE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0208D6">
              <w:rPr>
                <w:rFonts w:eastAsia="Times New Roman" w:cs="Arial"/>
                <w:color w:val="000000" w:themeColor="text1"/>
                <w:sz w:val="20"/>
                <w:szCs w:val="20"/>
              </w:rPr>
              <w:t>Sólo se tomará en cuenta el proceso de trabajo para la exposición de un tema, por el contenido de la unidad, no se evaluarán otros referentes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78"/>
      </w:tblGrid>
      <w:tr w:rsidR="00813B97" w:rsidRPr="000208D6" w:rsidTr="008D647C">
        <w:tc>
          <w:tcPr>
            <w:tcW w:w="5000" w:type="pct"/>
            <w:gridSpan w:val="2"/>
            <w:shd w:val="clear" w:color="auto" w:fill="5B9BD5" w:themeFill="accent5"/>
          </w:tcPr>
          <w:p w:rsidR="00813B97" w:rsidRPr="000208D6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813B97" w:rsidRPr="000208D6" w:rsidTr="008D647C">
        <w:tc>
          <w:tcPr>
            <w:tcW w:w="2648" w:type="pct"/>
            <w:shd w:val="clear" w:color="auto" w:fill="5B9BD5" w:themeFill="accent5"/>
          </w:tcPr>
          <w:p w:rsidR="00813B97" w:rsidRPr="000208D6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52" w:type="pct"/>
            <w:shd w:val="clear" w:color="auto" w:fill="5B9BD5" w:themeFill="accent5"/>
            <w:vAlign w:val="center"/>
          </w:tcPr>
          <w:p w:rsidR="00813B97" w:rsidRPr="000208D6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208D6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0208D6" w:rsidTr="008D647C">
        <w:tc>
          <w:tcPr>
            <w:tcW w:w="2648" w:type="pct"/>
          </w:tcPr>
          <w:p w:rsidR="007F433D" w:rsidRPr="000208D6" w:rsidRDefault="007F433D" w:rsidP="007F433D">
            <w:pPr>
              <w:spacing w:before="40" w:after="0" w:line="240" w:lineRule="auto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WEEKS; Jeffrey, 1998, </w:t>
            </w:r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>Sexualidad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>, UNAM, PUEG, Mx.</w:t>
            </w:r>
          </w:p>
          <w:p w:rsidR="007F433D" w:rsidRPr="000208D6" w:rsidRDefault="007F433D" w:rsidP="007F433D">
            <w:pPr>
              <w:spacing w:before="40" w:after="0" w:line="240" w:lineRule="auto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GAYLE, </w:t>
            </w:r>
            <w:proofErr w:type="spellStart"/>
            <w:r w:rsidRPr="000208D6">
              <w:rPr>
                <w:rFonts w:cs="Arial"/>
                <w:color w:val="262626"/>
                <w:sz w:val="20"/>
                <w:szCs w:val="20"/>
              </w:rPr>
              <w:t>Rubin</w:t>
            </w:r>
            <w:proofErr w:type="spellEnd"/>
            <w:r w:rsidRPr="000208D6">
              <w:rPr>
                <w:rFonts w:cs="Arial"/>
                <w:color w:val="262626"/>
                <w:sz w:val="20"/>
                <w:szCs w:val="20"/>
              </w:rPr>
              <w:t>: 1986, “</w:t>
            </w:r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>El tráfico de las mujeres. Notas sobre la economía política del sexo</w:t>
            </w:r>
            <w:proofErr w:type="gramStart"/>
            <w:r w:rsidRPr="000208D6">
              <w:rPr>
                <w:rFonts w:cs="Arial"/>
                <w:color w:val="262626"/>
                <w:sz w:val="20"/>
                <w:szCs w:val="20"/>
              </w:rPr>
              <w:t>”,  en</w:t>
            </w:r>
            <w:proofErr w:type="gramEnd"/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 Nueva Antropología, Vol. VIII, No. 30, UNAM, p.p. 95-145. </w:t>
            </w:r>
          </w:p>
          <w:p w:rsidR="007F433D" w:rsidRPr="000208D6" w:rsidRDefault="007F433D" w:rsidP="007F433D">
            <w:pPr>
              <w:spacing w:before="40" w:after="0" w:line="240" w:lineRule="auto"/>
              <w:rPr>
                <w:rFonts w:cs="Arial"/>
                <w:bCs/>
                <w:color w:val="0D0D0D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LAMAS, Marta, </w:t>
            </w:r>
            <w:r w:rsidRPr="000208D6">
              <w:rPr>
                <w:rFonts w:cs="Arial"/>
                <w:bCs/>
                <w:iCs/>
                <w:color w:val="003300"/>
                <w:sz w:val="20"/>
                <w:szCs w:val="20"/>
              </w:rPr>
              <w:t xml:space="preserve">Lamas, Marta, </w:t>
            </w:r>
            <w:r w:rsidRPr="000208D6">
              <w:rPr>
                <w:rFonts w:cs="Arial"/>
                <w:bCs/>
                <w:i/>
                <w:color w:val="0D0D0D"/>
                <w:sz w:val="20"/>
                <w:szCs w:val="20"/>
              </w:rPr>
              <w:t xml:space="preserve">La perspectiva de género </w:t>
            </w:r>
            <w:r w:rsidRPr="000208D6">
              <w:rPr>
                <w:rFonts w:cs="Arial"/>
                <w:bCs/>
                <w:color w:val="0D0D0D"/>
                <w:sz w:val="20"/>
                <w:szCs w:val="20"/>
              </w:rPr>
              <w:t xml:space="preserve">en Revista </w:t>
            </w:r>
          </w:p>
          <w:p w:rsidR="007F433D" w:rsidRPr="000208D6" w:rsidRDefault="007F433D" w:rsidP="00317AA2">
            <w:pPr>
              <w:pStyle w:val="Ttulo1"/>
              <w:shd w:val="clear" w:color="auto" w:fill="FFFFFF"/>
              <w:spacing w:before="40"/>
              <w:textAlignment w:val="baseline"/>
              <w:rPr>
                <w:rFonts w:asciiTheme="minorHAnsi" w:hAnsiTheme="minorHAnsi" w:cs="Arial"/>
                <w:color w:val="262626"/>
                <w:sz w:val="20"/>
                <w:lang w:eastAsia="es-MX"/>
              </w:rPr>
            </w:pPr>
            <w:r w:rsidRPr="000208D6">
              <w:rPr>
                <w:rFonts w:asciiTheme="minorHAnsi" w:hAnsiTheme="minorHAnsi" w:cs="Arial"/>
                <w:bCs/>
                <w:color w:val="262626"/>
                <w:sz w:val="20"/>
                <w:lang w:eastAsia="es-MX"/>
              </w:rPr>
              <w:t xml:space="preserve">SCOTT, Joan W: </w:t>
            </w:r>
            <w:r w:rsidRPr="000208D6">
              <w:rPr>
                <w:rFonts w:asciiTheme="minorHAnsi" w:hAnsiTheme="minorHAnsi" w:cs="Arial"/>
                <w:i/>
                <w:color w:val="262626"/>
                <w:sz w:val="20"/>
                <w:lang w:eastAsia="es-MX"/>
              </w:rPr>
              <w:t>El género: una categoría útil para el análisis histórico</w:t>
            </w:r>
            <w:r w:rsidRPr="000208D6">
              <w:rPr>
                <w:rFonts w:asciiTheme="minorHAnsi" w:hAnsiTheme="minorHAnsi" w:cs="Arial"/>
                <w:color w:val="262626"/>
                <w:sz w:val="20"/>
                <w:lang w:eastAsia="es-MX"/>
              </w:rPr>
              <w:t>, fotocopia</w:t>
            </w:r>
          </w:p>
          <w:p w:rsidR="007F433D" w:rsidRPr="000208D6" w:rsidRDefault="007F433D" w:rsidP="007F433D">
            <w:pPr>
              <w:shd w:val="clear" w:color="auto" w:fill="FFFFFF"/>
              <w:spacing w:before="40" w:after="0" w:line="240" w:lineRule="auto"/>
              <w:outlineLvl w:val="1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RUBIO, Eusebio, </w:t>
            </w:r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>Sobre la sexualidad humana. Los cuatro holones sexuales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, Ames, fotocopia </w:t>
            </w:r>
          </w:p>
          <w:p w:rsidR="007F433D" w:rsidRPr="000208D6" w:rsidRDefault="007F433D" w:rsidP="007F433D">
            <w:pPr>
              <w:spacing w:before="40" w:after="0" w:line="240" w:lineRule="auto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>FOUCAULT, Michel</w:t>
            </w:r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 xml:space="preserve">: </w:t>
            </w:r>
            <w:proofErr w:type="gramStart"/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>1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978,  </w:t>
            </w:r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>Historia</w:t>
            </w:r>
            <w:proofErr w:type="gramEnd"/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 xml:space="preserve"> de las sexualidades I y II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 , 1978: editorial Siglo XXI, Mx</w:t>
            </w:r>
          </w:p>
          <w:p w:rsidR="007F433D" w:rsidRPr="000208D6" w:rsidRDefault="007F433D" w:rsidP="007F433D">
            <w:pPr>
              <w:spacing w:before="40" w:after="0" w:line="240" w:lineRule="auto"/>
              <w:ind w:hanging="1410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>GI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ab/>
              <w:t xml:space="preserve">GIDDENS, Anthony, </w:t>
            </w:r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>La transformación de la intimidad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. </w:t>
            </w:r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>Sexualidad, amor y erotismo en las sociedades modernas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>., 1998, Cátedra, Madrid</w:t>
            </w:r>
          </w:p>
          <w:p w:rsidR="007F433D" w:rsidRPr="000208D6" w:rsidRDefault="007F433D" w:rsidP="007F433D">
            <w:pPr>
              <w:spacing w:before="40" w:after="0" w:line="240" w:lineRule="auto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PRECIADO, Beatriz: </w:t>
            </w:r>
            <w:proofErr w:type="gramStart"/>
            <w:r w:rsidRPr="000208D6">
              <w:rPr>
                <w:rFonts w:cs="Arial"/>
                <w:color w:val="262626"/>
                <w:sz w:val="20"/>
                <w:szCs w:val="20"/>
              </w:rPr>
              <w:t>2010,  Manifiesto</w:t>
            </w:r>
            <w:proofErr w:type="gramEnd"/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 contra-sexual, Editorial Opera prime, Madrid.</w:t>
            </w:r>
          </w:p>
          <w:p w:rsidR="007F433D" w:rsidRPr="000208D6" w:rsidRDefault="007F433D" w:rsidP="007F433D">
            <w:pPr>
              <w:spacing w:before="40" w:after="0" w:line="240" w:lineRule="auto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>PAREDES, Julieta: 2008   Hilando fino, LIFS, Bolivia</w:t>
            </w:r>
          </w:p>
          <w:p w:rsidR="007F433D" w:rsidRPr="000208D6" w:rsidRDefault="007F433D" w:rsidP="007F433D">
            <w:pPr>
              <w:spacing w:before="40" w:after="0" w:line="240" w:lineRule="auto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GARGALLO, Francesca: 2014, </w:t>
            </w:r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>Feminismo desde Abya Yala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, Ed. Digital, Mx, </w:t>
            </w:r>
          </w:p>
          <w:p w:rsidR="007F433D" w:rsidRPr="000208D6" w:rsidRDefault="007F433D" w:rsidP="007F433D">
            <w:pPr>
              <w:shd w:val="clear" w:color="auto" w:fill="FFFFFF"/>
              <w:spacing w:before="40" w:after="0" w:line="240" w:lineRule="auto"/>
              <w:rPr>
                <w:rFonts w:cs="Arial"/>
                <w:color w:val="252525"/>
                <w:sz w:val="20"/>
                <w:szCs w:val="20"/>
              </w:rPr>
            </w:pPr>
            <w:r w:rsidRPr="000208D6">
              <w:rPr>
                <w:rFonts w:cs="Arial"/>
                <w:sz w:val="20"/>
                <w:szCs w:val="20"/>
              </w:rPr>
              <w:t>BAUDRILLAR, J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: </w:t>
            </w:r>
            <w:proofErr w:type="gramStart"/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1990,  </w:t>
            </w:r>
            <w:r w:rsidRPr="000208D6">
              <w:rPr>
                <w:rFonts w:cs="Arial"/>
                <w:i/>
                <w:iCs/>
                <w:color w:val="252525"/>
                <w:sz w:val="20"/>
                <w:szCs w:val="20"/>
              </w:rPr>
              <w:t>De</w:t>
            </w:r>
            <w:proofErr w:type="gramEnd"/>
            <w:r w:rsidRPr="000208D6">
              <w:rPr>
                <w:rFonts w:cs="Arial"/>
                <w:i/>
                <w:iCs/>
                <w:color w:val="252525"/>
                <w:sz w:val="20"/>
                <w:szCs w:val="20"/>
              </w:rPr>
              <w:t xml:space="preserve"> la seducción, </w:t>
            </w:r>
            <w:r w:rsidRPr="000208D6">
              <w:rPr>
                <w:rFonts w:cs="Arial"/>
                <w:color w:val="252525"/>
                <w:sz w:val="20"/>
                <w:szCs w:val="20"/>
              </w:rPr>
              <w:t>  Ed. Rei, México</w:t>
            </w:r>
          </w:p>
          <w:p w:rsidR="007F433D" w:rsidRPr="000208D6" w:rsidRDefault="007F433D" w:rsidP="007F433D">
            <w:pPr>
              <w:shd w:val="clear" w:color="auto" w:fill="FFFFFF"/>
              <w:spacing w:before="40" w:after="0" w:line="240" w:lineRule="auto"/>
              <w:outlineLvl w:val="1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BYUNG-CHAN, Han: </w:t>
            </w:r>
            <w:proofErr w:type="gramStart"/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2014,  </w:t>
            </w:r>
            <w:r w:rsidRPr="000208D6">
              <w:rPr>
                <w:rFonts w:cs="Arial"/>
                <w:i/>
                <w:iCs/>
                <w:color w:val="252525"/>
                <w:sz w:val="20"/>
                <w:szCs w:val="20"/>
                <w:shd w:val="clear" w:color="auto" w:fill="FFFFFF"/>
              </w:rPr>
              <w:t>La</w:t>
            </w:r>
            <w:proofErr w:type="gramEnd"/>
            <w:r w:rsidRPr="000208D6">
              <w:rPr>
                <w:rFonts w:cs="Arial"/>
                <w:i/>
                <w:iCs/>
                <w:color w:val="252525"/>
                <w:sz w:val="20"/>
                <w:szCs w:val="20"/>
                <w:shd w:val="clear" w:color="auto" w:fill="FFFFFF"/>
              </w:rPr>
              <w:t xml:space="preserve"> agonía del Eros</w:t>
            </w:r>
            <w:r w:rsidRPr="000208D6">
              <w:rPr>
                <w:rFonts w:cs="Arial"/>
                <w:color w:val="252525"/>
                <w:sz w:val="20"/>
                <w:szCs w:val="20"/>
                <w:shd w:val="clear" w:color="auto" w:fill="FFFFFF"/>
              </w:rPr>
              <w:t>. Barcelona, Herder Editorial.</w:t>
            </w:r>
            <w:r w:rsidRPr="000208D6">
              <w:rPr>
                <w:rStyle w:val="apple-converted-space"/>
                <w:rFonts w:cs="Arial"/>
                <w:color w:val="252525"/>
                <w:sz w:val="20"/>
                <w:szCs w:val="20"/>
                <w:shd w:val="clear" w:color="auto" w:fill="FFFFFF"/>
              </w:rPr>
              <w:t> </w:t>
            </w:r>
          </w:p>
          <w:p w:rsidR="007F433D" w:rsidRPr="000208D6" w:rsidRDefault="007F433D" w:rsidP="007F433D">
            <w:pPr>
              <w:spacing w:before="40" w:after="0" w:line="240" w:lineRule="auto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>Colectivo de las M</w:t>
            </w:r>
            <w:r w:rsidR="00317AA2" w:rsidRPr="000208D6">
              <w:rPr>
                <w:rFonts w:cs="Arial"/>
                <w:color w:val="262626"/>
                <w:sz w:val="20"/>
                <w:szCs w:val="20"/>
              </w:rPr>
              <w:t xml:space="preserve">ujeres de Boston, 1994, </w:t>
            </w:r>
            <w:r w:rsidRPr="000208D6">
              <w:rPr>
                <w:rFonts w:cs="Arial"/>
                <w:color w:val="262626"/>
                <w:sz w:val="20"/>
                <w:szCs w:val="20"/>
                <w:u w:val="single"/>
              </w:rPr>
              <w:t xml:space="preserve">The new our bodies, </w:t>
            </w:r>
            <w:r w:rsidR="008D647C" w:rsidRPr="000208D6">
              <w:rPr>
                <w:rFonts w:cs="Arial"/>
                <w:color w:val="262626"/>
                <w:sz w:val="20"/>
                <w:szCs w:val="20"/>
                <w:u w:val="single"/>
              </w:rPr>
              <w:t>ourselves</w:t>
            </w:r>
            <w:r w:rsidRPr="000208D6">
              <w:rPr>
                <w:rFonts w:cs="Arial"/>
                <w:b/>
                <w:color w:val="262626"/>
                <w:sz w:val="20"/>
                <w:szCs w:val="20"/>
              </w:rPr>
              <w:t>.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  Ed. </w:t>
            </w:r>
            <w:proofErr w:type="spellStart"/>
            <w:r w:rsidRPr="000208D6">
              <w:rPr>
                <w:rFonts w:cs="Arial"/>
                <w:color w:val="262626"/>
                <w:sz w:val="20"/>
                <w:szCs w:val="20"/>
              </w:rPr>
              <w:t>Touchstone</w:t>
            </w:r>
            <w:proofErr w:type="spellEnd"/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 NY. </w:t>
            </w:r>
          </w:p>
          <w:p w:rsidR="007F433D" w:rsidRPr="000208D6" w:rsidRDefault="007F433D" w:rsidP="007F433D">
            <w:pPr>
              <w:spacing w:before="40" w:after="0" w:line="240" w:lineRule="auto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MASTERS, William y </w:t>
            </w:r>
            <w:proofErr w:type="gramStart"/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Virginia  </w:t>
            </w:r>
            <w:proofErr w:type="spellStart"/>
            <w:r w:rsidRPr="000208D6">
              <w:rPr>
                <w:rFonts w:cs="Arial"/>
                <w:color w:val="262626"/>
                <w:sz w:val="20"/>
                <w:szCs w:val="20"/>
              </w:rPr>
              <w:t>Jhonson</w:t>
            </w:r>
            <w:proofErr w:type="spellEnd"/>
            <w:proofErr w:type="gramEnd"/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, 1981, </w:t>
            </w:r>
            <w:r w:rsidRPr="000208D6">
              <w:rPr>
                <w:rFonts w:cs="Arial"/>
                <w:color w:val="262626"/>
                <w:sz w:val="20"/>
                <w:szCs w:val="20"/>
                <w:u w:val="single"/>
              </w:rPr>
              <w:t>Respuesta sexual humana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,  Ed </w:t>
            </w:r>
            <w:proofErr w:type="spellStart"/>
            <w:r w:rsidRPr="000208D6">
              <w:rPr>
                <w:rFonts w:cs="Arial"/>
                <w:color w:val="262626"/>
                <w:sz w:val="20"/>
                <w:szCs w:val="20"/>
              </w:rPr>
              <w:t>Intermédica</w:t>
            </w:r>
            <w:proofErr w:type="spellEnd"/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, </w:t>
            </w:r>
            <w:proofErr w:type="spellStart"/>
            <w:r w:rsidRPr="000208D6">
              <w:rPr>
                <w:rFonts w:cs="Arial"/>
                <w:color w:val="262626"/>
                <w:sz w:val="20"/>
                <w:szCs w:val="20"/>
              </w:rPr>
              <w:t>Arg</w:t>
            </w:r>
            <w:proofErr w:type="spellEnd"/>
          </w:p>
          <w:p w:rsidR="007F433D" w:rsidRPr="000208D6" w:rsidRDefault="007F433D" w:rsidP="007F433D">
            <w:pPr>
              <w:spacing w:before="40" w:after="0" w:line="240" w:lineRule="auto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KAUFMAN; Michael, Hombres, poder placer y cambio, 1989, CIPAF, Santo Domingo. </w:t>
            </w:r>
          </w:p>
          <w:p w:rsidR="007F433D" w:rsidRPr="000208D6" w:rsidRDefault="007F433D" w:rsidP="007F433D">
            <w:pPr>
              <w:spacing w:before="40" w:after="0" w:line="240" w:lineRule="auto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>MEZA Lavaniegos, G, “</w:t>
            </w:r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>Masculinidad un viaje alrededor del mundo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”, en </w:t>
            </w:r>
            <w:r w:rsidRPr="000208D6">
              <w:rPr>
                <w:rFonts w:cs="Arial"/>
                <w:color w:val="262626"/>
                <w:sz w:val="20"/>
                <w:szCs w:val="20"/>
                <w:u w:val="single"/>
              </w:rPr>
              <w:t>La Ventana. Revista de Estudios de Género de la Universidad de Guadalajara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>, Año 2, N</w:t>
            </w:r>
            <w:r w:rsidR="008D647C" w:rsidRPr="000208D6">
              <w:rPr>
                <w:rFonts w:cs="Arial"/>
                <w:color w:val="262626"/>
                <w:sz w:val="20"/>
                <w:szCs w:val="20"/>
              </w:rPr>
              <w:t>o.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 2, 1995, Guadalajara, </w:t>
            </w:r>
          </w:p>
          <w:p w:rsidR="007F433D" w:rsidRPr="000208D6" w:rsidRDefault="007F433D" w:rsidP="007F433D">
            <w:pPr>
              <w:spacing w:before="40" w:after="0" w:line="240" w:lineRule="auto"/>
              <w:rPr>
                <w:rFonts w:cs="Arial"/>
                <w:i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>SZASZ Y LERNER (</w:t>
            </w:r>
            <w:proofErr w:type="spellStart"/>
            <w:r w:rsidRPr="000208D6">
              <w:rPr>
                <w:rFonts w:cs="Arial"/>
                <w:color w:val="262626"/>
                <w:sz w:val="20"/>
                <w:szCs w:val="20"/>
              </w:rPr>
              <w:t>comp.</w:t>
            </w:r>
            <w:proofErr w:type="spellEnd"/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) 1998, </w:t>
            </w:r>
            <w:r w:rsidRPr="000208D6">
              <w:rPr>
                <w:rFonts w:cs="Arial"/>
                <w:color w:val="262626"/>
                <w:sz w:val="20"/>
                <w:szCs w:val="20"/>
                <w:u w:val="single"/>
              </w:rPr>
              <w:t>Sexualidades en México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>, El Colegio de México, México.</w:t>
            </w:r>
          </w:p>
          <w:p w:rsidR="007F433D" w:rsidRPr="000208D6" w:rsidRDefault="007F433D" w:rsidP="007F433D">
            <w:pPr>
              <w:spacing w:before="40" w:after="0" w:line="240" w:lineRule="auto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>LOPEZ A, Alfredo, 1982, “</w:t>
            </w:r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 xml:space="preserve">La Sexualidad entre los antiguos Nahuas”, 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en </w:t>
            </w:r>
            <w:r w:rsidRPr="000208D6">
              <w:rPr>
                <w:rFonts w:cs="Arial"/>
                <w:color w:val="262626"/>
                <w:sz w:val="20"/>
                <w:szCs w:val="20"/>
                <w:u w:val="single"/>
              </w:rPr>
              <w:t>familia y sexualidad en la nueva España</w:t>
            </w:r>
            <w:r w:rsidRPr="000208D6">
              <w:rPr>
                <w:rFonts w:cs="Arial"/>
                <w:color w:val="262626"/>
                <w:sz w:val="20"/>
                <w:szCs w:val="20"/>
              </w:rPr>
              <w:t>, SEP 80, FCE.</w:t>
            </w:r>
          </w:p>
          <w:p w:rsidR="00996B9F" w:rsidRPr="000208D6" w:rsidRDefault="007F433D" w:rsidP="00317AA2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SALAZAR Peralta, Ana María, </w:t>
            </w:r>
            <w:proofErr w:type="spellStart"/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>Tlalcalli</w:t>
            </w:r>
            <w:proofErr w:type="spellEnd"/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 xml:space="preserve">: religión y sexualidad en la narrativa indígena de Amatlán de </w:t>
            </w:r>
            <w:proofErr w:type="spellStart"/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>Quetzalcoatl</w:t>
            </w:r>
            <w:proofErr w:type="spellEnd"/>
            <w:r w:rsidRPr="000208D6">
              <w:rPr>
                <w:rFonts w:cs="Arial"/>
                <w:i/>
                <w:color w:val="262626"/>
                <w:sz w:val="20"/>
                <w:szCs w:val="20"/>
              </w:rPr>
              <w:t>,</w:t>
            </w:r>
          </w:p>
        </w:tc>
        <w:tc>
          <w:tcPr>
            <w:tcW w:w="2352" w:type="pct"/>
          </w:tcPr>
          <w:p w:rsidR="00813B97" w:rsidRPr="00C861CE" w:rsidRDefault="007F433D" w:rsidP="007F433D">
            <w:pPr>
              <w:spacing w:before="60" w:after="0" w:line="240" w:lineRule="auto"/>
              <w:contextualSpacing/>
              <w:jc w:val="both"/>
              <w:rPr>
                <w:rStyle w:val="Hipervnculo"/>
                <w:rFonts w:cs="Arial"/>
                <w:color w:val="1F4E79" w:themeColor="accent5" w:themeShade="80"/>
                <w:sz w:val="20"/>
                <w:szCs w:val="20"/>
                <w:bdr w:val="none" w:sz="0" w:space="0" w:color="auto" w:frame="1"/>
              </w:rPr>
            </w:pPr>
            <w:r w:rsidRPr="00C861CE">
              <w:rPr>
                <w:rStyle w:val="Hipervnculo"/>
                <w:rFonts w:cs="Arial"/>
                <w:color w:val="1F4E79" w:themeColor="accent5" w:themeShade="80"/>
                <w:sz w:val="20"/>
                <w:szCs w:val="20"/>
                <w:bdr w:val="none" w:sz="0" w:space="0" w:color="auto" w:frame="1"/>
              </w:rPr>
              <w:t xml:space="preserve">Marta Lamas, </w:t>
            </w:r>
            <w:r w:rsidRPr="00C861CE">
              <w:rPr>
                <w:color w:val="1F4E79" w:themeColor="accent5" w:themeShade="80"/>
                <w:sz w:val="20"/>
                <w:szCs w:val="20"/>
              </w:rPr>
              <w:t xml:space="preserve"> </w:t>
            </w:r>
            <w:r w:rsidRPr="00C861CE">
              <w:rPr>
                <w:rStyle w:val="Hipervnculo"/>
                <w:rFonts w:cs="Arial"/>
                <w:color w:val="1F4E79" w:themeColor="accent5" w:themeShade="80"/>
                <w:sz w:val="20"/>
                <w:szCs w:val="20"/>
                <w:bdr w:val="none" w:sz="0" w:space="0" w:color="auto" w:frame="1"/>
              </w:rPr>
              <w:t xml:space="preserve">balance-del-movimiento-feminista        </w:t>
            </w:r>
            <w:hyperlink r:id="rId7" w:history="1">
              <w:r w:rsidRPr="00C861CE">
                <w:rPr>
                  <w:rStyle w:val="Hipervnculo"/>
                  <w:rFonts w:cs="Arial"/>
                  <w:color w:val="1F4E79" w:themeColor="accent5" w:themeShade="80"/>
                  <w:sz w:val="20"/>
                  <w:szCs w:val="20"/>
                  <w:bdr w:val="none" w:sz="0" w:space="0" w:color="auto" w:frame="1"/>
                </w:rPr>
                <w:t>https://soundcloud.com/confem2016/balance-del-movimiento-feminista-y-sus-retos</w:t>
              </w:r>
            </w:hyperlink>
            <w:r w:rsidRPr="00C861CE">
              <w:rPr>
                <w:rStyle w:val="Hipervnculo"/>
                <w:rFonts w:cs="Arial"/>
                <w:color w:val="1F4E79" w:themeColor="accent5" w:themeShade="80"/>
                <w:sz w:val="20"/>
                <w:szCs w:val="20"/>
                <w:bdr w:val="none" w:sz="0" w:space="0" w:color="auto" w:frame="1"/>
              </w:rPr>
              <w:t xml:space="preserve"> Yucatán 100 años</w:t>
            </w:r>
          </w:p>
          <w:p w:rsidR="00317AA2" w:rsidRPr="000208D6" w:rsidRDefault="00317AA2" w:rsidP="007F433D">
            <w:pPr>
              <w:spacing w:before="60" w:after="0" w:line="240" w:lineRule="auto"/>
              <w:contextualSpacing/>
              <w:jc w:val="both"/>
              <w:rPr>
                <w:rStyle w:val="Hipervnculo"/>
                <w:rFonts w:cs="Arial"/>
                <w:color w:val="45A2B5"/>
                <w:sz w:val="20"/>
                <w:szCs w:val="20"/>
                <w:bdr w:val="none" w:sz="0" w:space="0" w:color="auto" w:frame="1"/>
              </w:rPr>
            </w:pPr>
          </w:p>
          <w:p w:rsidR="00317AA2" w:rsidRPr="000208D6" w:rsidRDefault="008D647C" w:rsidP="00317AA2">
            <w:pPr>
              <w:spacing w:before="40" w:after="0" w:line="240" w:lineRule="auto"/>
              <w:rPr>
                <w:rStyle w:val="Hipervnculo"/>
                <w:rFonts w:cs="Arial"/>
                <w:sz w:val="20"/>
                <w:szCs w:val="20"/>
              </w:rPr>
            </w:pPr>
            <w:r w:rsidRPr="000208D6">
              <w:rPr>
                <w:rFonts w:cs="Arial"/>
                <w:sz w:val="20"/>
                <w:szCs w:val="20"/>
              </w:rPr>
              <w:t>PRECIADO,</w:t>
            </w:r>
            <w:r w:rsidRPr="000208D6">
              <w:rPr>
                <w:rFonts w:cs="Arial"/>
                <w:i/>
                <w:sz w:val="20"/>
                <w:szCs w:val="20"/>
              </w:rPr>
              <w:t xml:space="preserve"> </w:t>
            </w:r>
            <w:r w:rsidR="00317AA2" w:rsidRPr="000208D6">
              <w:rPr>
                <w:rFonts w:cs="Arial"/>
                <w:i/>
                <w:sz w:val="20"/>
                <w:szCs w:val="20"/>
              </w:rPr>
              <w:t>Beatriz</w:t>
            </w:r>
            <w:r w:rsidRPr="000208D6">
              <w:rPr>
                <w:rFonts w:cs="Arial"/>
                <w:i/>
                <w:sz w:val="20"/>
                <w:szCs w:val="20"/>
              </w:rPr>
              <w:t>,</w:t>
            </w:r>
            <w:r w:rsidR="00317AA2" w:rsidRPr="000208D6">
              <w:rPr>
                <w:rFonts w:cs="Arial"/>
                <w:i/>
                <w:sz w:val="20"/>
                <w:szCs w:val="20"/>
              </w:rPr>
              <w:t xml:space="preserve"> Teoría Querr y discriminación </w:t>
            </w:r>
            <w:proofErr w:type="gramStart"/>
            <w:r w:rsidR="00317AA2" w:rsidRPr="000208D6">
              <w:rPr>
                <w:rFonts w:cs="Arial"/>
                <w:i/>
                <w:sz w:val="20"/>
                <w:szCs w:val="20"/>
              </w:rPr>
              <w:t>sexual</w:t>
            </w:r>
            <w:r w:rsidR="00317AA2" w:rsidRPr="000208D6">
              <w:rPr>
                <w:rFonts w:cs="Arial"/>
                <w:sz w:val="20"/>
                <w:szCs w:val="20"/>
              </w:rPr>
              <w:t xml:space="preserve">  ,</w:t>
            </w:r>
            <w:proofErr w:type="gramEnd"/>
            <w:r w:rsidR="00317AA2" w:rsidRPr="000208D6">
              <w:rPr>
                <w:rFonts w:cs="Arial"/>
                <w:sz w:val="20"/>
                <w:szCs w:val="20"/>
              </w:rPr>
              <w:t xml:space="preserve">  2.40 minutos    </w:t>
            </w:r>
            <w:hyperlink r:id="rId8" w:history="1">
              <w:r w:rsidR="00317AA2" w:rsidRPr="000208D6">
                <w:rPr>
                  <w:rStyle w:val="Hipervnculo"/>
                  <w:rFonts w:cs="Arial"/>
                  <w:sz w:val="20"/>
                  <w:szCs w:val="20"/>
                </w:rPr>
                <w:t>https://www.youtube.com/watch?v=VtIKD7DOomA</w:t>
              </w:r>
            </w:hyperlink>
            <w:r w:rsidR="00317AA2" w:rsidRPr="000208D6">
              <w:rPr>
                <w:rStyle w:val="Hipervnculo"/>
                <w:rFonts w:cs="Arial"/>
                <w:sz w:val="20"/>
                <w:szCs w:val="20"/>
              </w:rPr>
              <w:t xml:space="preserve">  </w:t>
            </w:r>
          </w:p>
          <w:p w:rsidR="00317AA2" w:rsidRPr="000208D6" w:rsidRDefault="008D647C" w:rsidP="00317AA2">
            <w:pPr>
              <w:shd w:val="clear" w:color="auto" w:fill="FFFFFF"/>
              <w:spacing w:before="40" w:after="0" w:line="240" w:lineRule="auto"/>
              <w:textAlignment w:val="top"/>
              <w:outlineLvl w:val="0"/>
              <w:rPr>
                <w:rFonts w:cs="Arial"/>
                <w:sz w:val="20"/>
                <w:szCs w:val="20"/>
              </w:rPr>
            </w:pPr>
            <w:r w:rsidRPr="000208D6">
              <w:rPr>
                <w:rFonts w:cs="Arial"/>
                <w:color w:val="000000"/>
                <w:kern w:val="36"/>
                <w:sz w:val="20"/>
                <w:szCs w:val="20"/>
                <w:bdr w:val="none" w:sz="0" w:space="0" w:color="auto" w:frame="1"/>
              </w:rPr>
              <w:t xml:space="preserve">     </w:t>
            </w:r>
            <w:r w:rsidR="00317AA2" w:rsidRPr="000208D6">
              <w:rPr>
                <w:rFonts w:cs="Arial"/>
                <w:color w:val="000000"/>
                <w:kern w:val="36"/>
                <w:sz w:val="20"/>
                <w:szCs w:val="20"/>
                <w:bdr w:val="none" w:sz="0" w:space="0" w:color="auto" w:frame="1"/>
              </w:rPr>
              <w:t>-</w:t>
            </w:r>
            <w:r w:rsidR="00317AA2" w:rsidRPr="000208D6">
              <w:rPr>
                <w:rFonts w:cs="Arial"/>
                <w:i/>
                <w:color w:val="000000"/>
                <w:kern w:val="36"/>
                <w:sz w:val="20"/>
                <w:szCs w:val="20"/>
                <w:bdr w:val="none" w:sz="0" w:space="0" w:color="auto" w:frame="1"/>
              </w:rPr>
              <w:t>Las subjetividades como ficciones políticas</w:t>
            </w:r>
            <w:r w:rsidR="00317AA2" w:rsidRPr="000208D6">
              <w:rPr>
                <w:rFonts w:cs="Arial"/>
                <w:color w:val="000000"/>
                <w:kern w:val="36"/>
                <w:sz w:val="20"/>
                <w:szCs w:val="20"/>
                <w:bdr w:val="none" w:sz="0" w:space="0" w:color="auto" w:frame="1"/>
              </w:rPr>
              <w:t xml:space="preserve">.  30min  </w:t>
            </w:r>
            <w:hyperlink r:id="rId9" w:history="1">
              <w:r w:rsidR="00317AA2" w:rsidRPr="000208D6">
                <w:rPr>
                  <w:rStyle w:val="Hipervnculo"/>
                  <w:rFonts w:cs="Arial"/>
                  <w:sz w:val="20"/>
                  <w:szCs w:val="20"/>
                </w:rPr>
                <w:t>www.youtube.com/watch?v=R4GnRZ7-w4</w:t>
              </w:r>
            </w:hyperlink>
            <w:r w:rsidR="00317AA2" w:rsidRPr="000208D6">
              <w:rPr>
                <w:rFonts w:cs="Arial"/>
                <w:sz w:val="20"/>
                <w:szCs w:val="20"/>
              </w:rPr>
              <w:t>,</w:t>
            </w:r>
          </w:p>
          <w:p w:rsidR="00317AA2" w:rsidRPr="000208D6" w:rsidRDefault="00317AA2" w:rsidP="00317AA2">
            <w:pPr>
              <w:spacing w:before="40" w:after="0" w:line="240" w:lineRule="auto"/>
              <w:rPr>
                <w:rFonts w:cs="Arial"/>
                <w:sz w:val="20"/>
                <w:szCs w:val="20"/>
              </w:rPr>
            </w:pPr>
            <w:r w:rsidRPr="000208D6">
              <w:rPr>
                <w:rFonts w:cs="Arial"/>
                <w:sz w:val="20"/>
                <w:szCs w:val="20"/>
              </w:rPr>
              <w:t xml:space="preserve"> </w:t>
            </w:r>
            <w:r w:rsidR="008D647C" w:rsidRPr="000208D6">
              <w:rPr>
                <w:rFonts w:cs="Arial"/>
                <w:sz w:val="20"/>
                <w:szCs w:val="20"/>
              </w:rPr>
              <w:t xml:space="preserve">   </w:t>
            </w:r>
            <w:r w:rsidRPr="000208D6">
              <w:rPr>
                <w:rFonts w:cs="Arial"/>
                <w:sz w:val="20"/>
                <w:szCs w:val="20"/>
              </w:rPr>
              <w:t xml:space="preserve">-Sobre el movimiento del </w:t>
            </w:r>
            <w:r w:rsidRPr="000208D6">
              <w:rPr>
                <w:rFonts w:cs="Arial"/>
                <w:i/>
                <w:sz w:val="20"/>
                <w:szCs w:val="20"/>
              </w:rPr>
              <w:t>Comunismo Somático</w:t>
            </w:r>
            <w:r w:rsidRPr="000208D6">
              <w:rPr>
                <w:rFonts w:cs="Arial"/>
                <w:sz w:val="20"/>
                <w:szCs w:val="20"/>
              </w:rPr>
              <w:t xml:space="preserve"> Cartagena, Colombia febrero del 2016.  60min</w:t>
            </w:r>
          </w:p>
          <w:p w:rsidR="00317AA2" w:rsidRPr="000208D6" w:rsidRDefault="00317AA2" w:rsidP="00317AA2">
            <w:pPr>
              <w:spacing w:before="40" w:after="0" w:line="240" w:lineRule="auto"/>
              <w:rPr>
                <w:rFonts w:cs="Arial"/>
                <w:color w:val="262626"/>
                <w:sz w:val="20"/>
                <w:szCs w:val="20"/>
              </w:rPr>
            </w:pPr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FORCADO, </w:t>
            </w:r>
            <w:proofErr w:type="gramStart"/>
            <w:r w:rsidRPr="000208D6">
              <w:rPr>
                <w:rFonts w:cs="Arial"/>
                <w:color w:val="262626"/>
                <w:sz w:val="20"/>
                <w:szCs w:val="20"/>
              </w:rPr>
              <w:t>Teresa  y</w:t>
            </w:r>
            <w:proofErr w:type="gramEnd"/>
            <w:r w:rsidRPr="000208D6">
              <w:rPr>
                <w:rFonts w:cs="Arial"/>
                <w:color w:val="262626"/>
                <w:sz w:val="20"/>
                <w:szCs w:val="20"/>
              </w:rPr>
              <w:t xml:space="preserve"> Beatriz Preciado: 2014   Encarar diferencias,  Entrevista de Andrea Valdés, </w:t>
            </w:r>
          </w:p>
          <w:p w:rsidR="00317AA2" w:rsidRPr="000208D6" w:rsidRDefault="00317AA2" w:rsidP="00317AA2">
            <w:pPr>
              <w:shd w:val="clear" w:color="auto" w:fill="FFFFFF"/>
              <w:spacing w:before="40" w:after="0" w:line="240" w:lineRule="auto"/>
              <w:textAlignment w:val="top"/>
              <w:outlineLvl w:val="0"/>
              <w:rPr>
                <w:rFonts w:eastAsia="Times New Roman" w:cs="Arial"/>
                <w:b/>
                <w:sz w:val="20"/>
                <w:szCs w:val="20"/>
              </w:rPr>
            </w:pPr>
            <w:r w:rsidRPr="000208D6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:rsidR="00813B97" w:rsidRPr="000208D6" w:rsidRDefault="00813B97" w:rsidP="00813B97">
      <w:pPr>
        <w:spacing w:before="300" w:after="0"/>
        <w:rPr>
          <w:sz w:val="20"/>
          <w:szCs w:val="20"/>
        </w:rPr>
      </w:pPr>
    </w:p>
    <w:p w:rsidR="00813B97" w:rsidRPr="000208D6" w:rsidRDefault="00813B97">
      <w:pPr>
        <w:rPr>
          <w:sz w:val="20"/>
          <w:szCs w:val="20"/>
        </w:rPr>
      </w:pPr>
    </w:p>
    <w:p w:rsidR="00813B97" w:rsidRPr="000208D6" w:rsidRDefault="00813B97">
      <w:pPr>
        <w:rPr>
          <w:sz w:val="20"/>
          <w:szCs w:val="20"/>
        </w:rPr>
      </w:pPr>
    </w:p>
    <w:sectPr w:rsidR="00813B97" w:rsidRPr="000208D6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52F" w:rsidRDefault="0027352F" w:rsidP="009E75EF">
      <w:pPr>
        <w:spacing w:after="0" w:line="240" w:lineRule="auto"/>
      </w:pPr>
      <w:r>
        <w:separator/>
      </w:r>
    </w:p>
  </w:endnote>
  <w:endnote w:type="continuationSeparator" w:id="0">
    <w:p w:rsidR="0027352F" w:rsidRDefault="0027352F" w:rsidP="009E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52F" w:rsidRDefault="0027352F" w:rsidP="009E75EF">
      <w:pPr>
        <w:spacing w:after="0" w:line="240" w:lineRule="auto"/>
      </w:pPr>
      <w:r>
        <w:separator/>
      </w:r>
    </w:p>
  </w:footnote>
  <w:footnote w:type="continuationSeparator" w:id="0">
    <w:p w:rsidR="0027352F" w:rsidRDefault="0027352F" w:rsidP="009E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5"/>
      <w:gridCol w:w="1945"/>
    </w:tblGrid>
    <w:tr w:rsidR="000208D6" w:rsidRPr="004B10D1" w:rsidTr="00683AE3">
      <w:trPr>
        <w:trHeight w:val="600"/>
      </w:trPr>
      <w:tc>
        <w:tcPr>
          <w:tcW w:w="9968" w:type="dxa"/>
          <w:vAlign w:val="center"/>
        </w:tcPr>
        <w:p w:rsidR="000208D6" w:rsidRPr="0090363F" w:rsidRDefault="000208D6" w:rsidP="000208D6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Sexualidades y géneros como constructos sociales</w:t>
          </w:r>
        </w:p>
      </w:tc>
      <w:tc>
        <w:tcPr>
          <w:tcW w:w="2786" w:type="dxa"/>
        </w:tcPr>
        <w:p w:rsidR="000208D6" w:rsidRPr="004B10D1" w:rsidRDefault="000208D6" w:rsidP="000208D6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11CE495D" wp14:editId="31E120EB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0208D6" w:rsidRDefault="000208D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10734"/>
    <w:multiLevelType w:val="hybridMultilevel"/>
    <w:tmpl w:val="9FCA93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E36EC"/>
    <w:multiLevelType w:val="hybridMultilevel"/>
    <w:tmpl w:val="6212C7E0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CB4ABD"/>
    <w:multiLevelType w:val="hybridMultilevel"/>
    <w:tmpl w:val="FBE66D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51928"/>
    <w:multiLevelType w:val="hybridMultilevel"/>
    <w:tmpl w:val="9FCA93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F6639"/>
    <w:multiLevelType w:val="hybridMultilevel"/>
    <w:tmpl w:val="83B8B7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517AA"/>
    <w:multiLevelType w:val="hybridMultilevel"/>
    <w:tmpl w:val="2AE4F682"/>
    <w:lvl w:ilvl="0" w:tplc="080A0019">
      <w:start w:val="1"/>
      <w:numFmt w:val="lowerLetter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208D6"/>
    <w:rsid w:val="00040FCA"/>
    <w:rsid w:val="0009724C"/>
    <w:rsid w:val="0027352F"/>
    <w:rsid w:val="002F4D38"/>
    <w:rsid w:val="00317AA2"/>
    <w:rsid w:val="004B0FA1"/>
    <w:rsid w:val="0061224A"/>
    <w:rsid w:val="0061497C"/>
    <w:rsid w:val="006B033A"/>
    <w:rsid w:val="006D46E9"/>
    <w:rsid w:val="006D5B74"/>
    <w:rsid w:val="006F7859"/>
    <w:rsid w:val="007274D4"/>
    <w:rsid w:val="007F433D"/>
    <w:rsid w:val="00813B97"/>
    <w:rsid w:val="008C6000"/>
    <w:rsid w:val="008C688F"/>
    <w:rsid w:val="008D647C"/>
    <w:rsid w:val="009878EC"/>
    <w:rsid w:val="009913BB"/>
    <w:rsid w:val="00996B9F"/>
    <w:rsid w:val="009C560A"/>
    <w:rsid w:val="009E75EF"/>
    <w:rsid w:val="009F0C16"/>
    <w:rsid w:val="00A525A1"/>
    <w:rsid w:val="00B06900"/>
    <w:rsid w:val="00B179F9"/>
    <w:rsid w:val="00BC7674"/>
    <w:rsid w:val="00C861CE"/>
    <w:rsid w:val="00DE4B9A"/>
    <w:rsid w:val="00DF4EA5"/>
    <w:rsid w:val="00E816F1"/>
    <w:rsid w:val="00EA73F9"/>
    <w:rsid w:val="00EF3479"/>
    <w:rsid w:val="00F226E2"/>
    <w:rsid w:val="00F54DDF"/>
    <w:rsid w:val="00F57857"/>
    <w:rsid w:val="00FB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8B0B0"/>
  <w15:docId w15:val="{C5A7599D-88A1-42C3-BD17-3F5A0B1B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qFormat/>
    <w:rsid w:val="007F433D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9E75EF"/>
    <w:pPr>
      <w:ind w:left="720"/>
      <w:contextualSpacing/>
    </w:pPr>
  </w:style>
  <w:style w:type="character" w:styleId="Refdenotaalpie">
    <w:name w:val="footnote reference"/>
    <w:rsid w:val="009E75EF"/>
    <w:rPr>
      <w:vertAlign w:val="superscript"/>
    </w:rPr>
  </w:style>
  <w:style w:type="paragraph" w:styleId="Textonotapie">
    <w:name w:val="footnote text"/>
    <w:basedOn w:val="Normal"/>
    <w:link w:val="TextonotapieCar"/>
    <w:rsid w:val="009E75EF"/>
    <w:pPr>
      <w:spacing w:after="0" w:line="240" w:lineRule="atLeast"/>
    </w:pPr>
    <w:rPr>
      <w:rFonts w:ascii="Times New Roman" w:eastAsia="Times New Roman" w:hAnsi="Times New Roman" w:cs="Times New Roman"/>
      <w:noProof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9E75EF"/>
    <w:rPr>
      <w:rFonts w:ascii="Times New Roman" w:eastAsia="Times New Roman" w:hAnsi="Times New Roman" w:cs="Times New Roman"/>
      <w:noProof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rsid w:val="009E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7F433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apple-converted-space">
    <w:name w:val="apple-converted-space"/>
    <w:rsid w:val="007F433D"/>
  </w:style>
  <w:style w:type="character" w:styleId="Hipervnculo">
    <w:name w:val="Hyperlink"/>
    <w:uiPriority w:val="99"/>
    <w:unhideWhenUsed/>
    <w:rsid w:val="007F433D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208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08D6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0208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08D6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tIKD7DOom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oundcloud.com/confem2016/balance-del-movimiento-feminista-y-sus-reto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R4GnRZ7-w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1098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2017-05-29T17:38:00Z</dcterms:created>
  <dcterms:modified xsi:type="dcterms:W3CDTF">2018-05-11T15:13:00Z</dcterms:modified>
</cp:coreProperties>
</file>