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356CF4" w:rsidRPr="00401F80" w:rsidTr="00401F80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356CF4" w:rsidRPr="00401F80" w:rsidTr="00401F80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356CF4" w:rsidRPr="00401F80" w:rsidTr="00401F80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356CF4" w:rsidRPr="00401F80" w:rsidTr="00401F80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356CF4" w:rsidRPr="00401F80" w:rsidTr="00401F80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Sistema educativo nacional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401F80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SHLI05325</w:t>
            </w:r>
          </w:p>
        </w:tc>
      </w:tr>
      <w:tr w:rsidR="00356CF4" w:rsidRPr="00401F80" w:rsidTr="009E1AEA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356CF4" w:rsidRPr="00401F80" w:rsidTr="00401F80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401F80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356CF4" w:rsidRPr="00401F80" w:rsidTr="00401F80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Anel González Ontiveros</w:t>
            </w:r>
          </w:p>
        </w:tc>
      </w:tr>
      <w:tr w:rsidR="00356CF4" w:rsidRPr="00401F80" w:rsidTr="009E1AEA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6CF4" w:rsidRPr="00401F80" w:rsidTr="00401F80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356CF4" w:rsidRPr="00401F80" w:rsidTr="00401F80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356CF4" w:rsidRPr="00401F80" w:rsidTr="009E1AEA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356CF4" w:rsidRPr="00401F80" w:rsidTr="00401F80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56CF4" w:rsidRPr="00401F80" w:rsidRDefault="00401F80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356CF4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Análisis social de México y América Latina</w:t>
            </w: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Historia comparada de la educació</w:t>
            </w:r>
            <w:r w:rsidR="003658B0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356CF4" w:rsidRPr="00401F80" w:rsidTr="009E1AEA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356CF4" w:rsidRPr="00401F80" w:rsidTr="009E1AEA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6CF4" w:rsidRPr="00401F80" w:rsidTr="009E1AEA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356CF4" w:rsidRPr="00401F80" w:rsidTr="009E1AEA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 ) Disciplinaria   (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356CF4" w:rsidRPr="00401F80" w:rsidTr="009E1AEA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401F80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</w:t>
            </w:r>
            <w:proofErr w:type="gramStart"/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proofErr w:type="gramEnd"/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General  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( X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)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Básica común 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)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Básica disciplinar  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Profundización   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Complementaria  </w:t>
            </w:r>
          </w:p>
        </w:tc>
      </w:tr>
      <w:tr w:rsidR="00356CF4" w:rsidRPr="00401F80" w:rsidTr="009E1AEA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proofErr w:type="gramEnd"/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Curso   (     ) Taller   (    ) Laboratorio   (     ) Seminario</w:t>
            </w:r>
          </w:p>
        </w:tc>
      </w:tr>
      <w:tr w:rsidR="00356CF4" w:rsidRPr="00401F80" w:rsidTr="009E1AEA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CF4" w:rsidRPr="00401F80" w:rsidRDefault="00356CF4" w:rsidP="009E1AE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APRENDIZAJE: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proofErr w:type="gramEnd"/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)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Obligatoria ( 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)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Recursable (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Optativa (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Selectiva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)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Acreditable</w:t>
            </w:r>
          </w:p>
        </w:tc>
      </w:tr>
    </w:tbl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9"/>
        <w:gridCol w:w="4439"/>
      </w:tblGrid>
      <w:tr w:rsidR="00356CF4" w:rsidRPr="00401F80" w:rsidTr="00401F80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356CF4" w:rsidRPr="00401F80" w:rsidTr="00401F80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356CF4" w:rsidRPr="00401F80" w:rsidRDefault="00356CF4" w:rsidP="00401F80">
            <w:pPr>
              <w:spacing w:before="240" w:line="276" w:lineRule="auto"/>
              <w:jc w:val="both"/>
              <w:rPr>
                <w:rFonts w:cs="Calibri Light"/>
                <w:bCs/>
                <w:spacing w:val="-1"/>
                <w:sz w:val="20"/>
                <w:szCs w:val="20"/>
              </w:rPr>
            </w:pPr>
            <w:r w:rsidRPr="00401F80">
              <w:rPr>
                <w:rFonts w:cs="Calibri Light"/>
                <w:bCs/>
                <w:spacing w:val="-1"/>
                <w:sz w:val="20"/>
                <w:szCs w:val="20"/>
              </w:rPr>
              <w:t>Para la impartición de esta unidad se sugiere un profesor(a) con estudios de Licenciatura en Educación, Sociología o Historia.  Maestría en ciencias de la educación o/y en ciencias sociales. Con conocimientos teóricos y metodológicos para la enseñanza de los procesos, coyunturas y análisis sociales, políticos y educativos. Conocimientos amplios en la historia de la educación y política educativa de México.</w:t>
            </w:r>
          </w:p>
        </w:tc>
      </w:tr>
      <w:tr w:rsidR="00356CF4" w:rsidRPr="00401F80" w:rsidTr="00401F80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DE EGRESO DEL PROGRAMA EDUCATIVO</w:t>
            </w:r>
          </w:p>
        </w:tc>
      </w:tr>
      <w:tr w:rsidR="00356CF4" w:rsidRPr="00401F80" w:rsidTr="00401F80">
        <w:trPr>
          <w:jc w:val="center"/>
        </w:trPr>
        <w:tc>
          <w:tcPr>
            <w:tcW w:w="5000" w:type="pct"/>
            <w:gridSpan w:val="2"/>
          </w:tcPr>
          <w:p w:rsidR="00356CF4" w:rsidRPr="00401F80" w:rsidRDefault="00356CF4" w:rsidP="00CD6C80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</w:t>
            </w:r>
            <w:r w:rsid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prendizaje incide de manera directa en la formación de las</w:t>
            </w:r>
            <w:r w:rsidR="00CD6C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siguientes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competencias genéricas:</w:t>
            </w:r>
          </w:p>
          <w:p w:rsidR="00356CF4" w:rsidRPr="00401F80" w:rsidRDefault="00356CF4" w:rsidP="00CD6C80">
            <w:pPr>
              <w:spacing w:after="0" w:line="276" w:lineRule="auto"/>
              <w:ind w:left="709" w:hanging="709"/>
              <w:jc w:val="both"/>
              <w:rPr>
                <w:rFonts w:cs="Times New Roman"/>
                <w:sz w:val="20"/>
                <w:szCs w:val="20"/>
              </w:rPr>
            </w:pPr>
            <w:r w:rsidRPr="00401F80">
              <w:rPr>
                <w:rFonts w:cs="Times New Roman"/>
                <w:color w:val="000000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356CF4" w:rsidRPr="00401F80" w:rsidRDefault="00356CF4" w:rsidP="00CD6C80">
            <w:pPr>
              <w:spacing w:after="0" w:line="276" w:lineRule="auto"/>
              <w:ind w:left="709" w:hanging="709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01F80">
              <w:rPr>
                <w:rFonts w:cs="Times New Roman"/>
                <w:color w:val="000000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356CF4" w:rsidRPr="00401F80" w:rsidRDefault="00356CF4" w:rsidP="00CD6C80">
            <w:pPr>
              <w:spacing w:after="0" w:line="276" w:lineRule="auto"/>
              <w:ind w:left="709" w:hanging="709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01F80">
              <w:rPr>
                <w:rFonts w:cs="Times New Roman"/>
                <w:color w:val="000000"/>
                <w:sz w:val="20"/>
                <w:szCs w:val="20"/>
              </w:rPr>
              <w:lastRenderedPageBreak/>
              <w:t>CG7. Se comunica de manera oral y escrita en español para ampliar sus redes académicas, sociales y profesionales.</w:t>
            </w:r>
          </w:p>
          <w:p w:rsidR="00356CF4" w:rsidRPr="00401F80" w:rsidRDefault="00356CF4" w:rsidP="00CD6C80">
            <w:pPr>
              <w:spacing w:after="0" w:line="276" w:lineRule="auto"/>
              <w:ind w:left="709" w:hanging="709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01F80">
              <w:rPr>
                <w:rFonts w:cs="Times New Roman"/>
                <w:color w:val="000000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:rsidR="00356CF4" w:rsidRPr="00401F80" w:rsidRDefault="00356CF4" w:rsidP="00CD6C80">
            <w:pPr>
              <w:spacing w:after="0" w:line="36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77261E" w:rsidRPr="00401F80" w:rsidRDefault="0077261E" w:rsidP="00CD6C80">
            <w:pPr>
              <w:spacing w:after="0" w:line="360" w:lineRule="auto"/>
              <w:ind w:left="709" w:hanging="7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1" w:name="_GoBack"/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</w:t>
            </w:r>
            <w:r w:rsidR="00CD6C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al desarrollo de 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las competencias específicas del programa:</w:t>
            </w:r>
          </w:p>
          <w:bookmarkEnd w:id="1"/>
          <w:p w:rsidR="00356CF4" w:rsidRPr="00401F80" w:rsidRDefault="00356CF4" w:rsidP="00CD6C80">
            <w:pPr>
              <w:spacing w:after="0" w:line="276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1F80">
              <w:rPr>
                <w:rFonts w:eastAsia="Times New Roman" w:cs="Times New Roman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356CF4" w:rsidRPr="00401F80" w:rsidRDefault="00356CF4" w:rsidP="00CD6C80">
            <w:pPr>
              <w:spacing w:after="0" w:line="276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1F80">
              <w:rPr>
                <w:rFonts w:eastAsia="Times New Roman" w:cs="Times New Roman"/>
                <w:sz w:val="20"/>
                <w:szCs w:val="20"/>
              </w:rPr>
              <w:t>CE13. Conoce la teoría educativa y hace uso crítico de ella en diferentes contextos.</w:t>
            </w:r>
          </w:p>
          <w:p w:rsidR="00356CF4" w:rsidRPr="00401F80" w:rsidRDefault="00356CF4" w:rsidP="00CD6C80">
            <w:pPr>
              <w:spacing w:after="0" w:line="276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1F80">
              <w:rPr>
                <w:rFonts w:eastAsia="Times New Roman" w:cs="Times New Roman"/>
                <w:sz w:val="20"/>
                <w:szCs w:val="20"/>
              </w:rPr>
              <w:t>CE15. Analiza críticamente las políticas educativas.</w:t>
            </w:r>
          </w:p>
          <w:p w:rsidR="00356CF4" w:rsidRPr="00401F80" w:rsidRDefault="00356CF4" w:rsidP="00CD6C80">
            <w:pPr>
              <w:spacing w:after="0" w:line="276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1F80">
              <w:rPr>
                <w:rFonts w:eastAsia="Times New Roman" w:cs="Times New Roman"/>
                <w:sz w:val="20"/>
                <w:szCs w:val="20"/>
              </w:rPr>
              <w:t>CE17. Conoce los procesos históricos de la educación de su país y Latinoamérica.</w:t>
            </w:r>
          </w:p>
          <w:p w:rsidR="00356CF4" w:rsidRPr="00401F80" w:rsidRDefault="00356CF4" w:rsidP="00CD6C80">
            <w:pPr>
              <w:spacing w:after="0" w:line="276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1F80">
              <w:rPr>
                <w:rFonts w:eastAsia="Times New Roman" w:cs="Times New Roman"/>
                <w:sz w:val="20"/>
                <w:szCs w:val="20"/>
              </w:rPr>
              <w:t>CE19. Produce materiales educativos acordes a diferentes contextos para favorecer los procesos de enseñanza y aprendizaje.</w:t>
            </w:r>
          </w:p>
        </w:tc>
      </w:tr>
      <w:tr w:rsidR="00356CF4" w:rsidRPr="00401F80" w:rsidTr="00401F80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CONTEXTUALIZACIÓN EN EL PLAN DE ESTUDIOS</w:t>
            </w:r>
          </w:p>
        </w:tc>
      </w:tr>
      <w:tr w:rsidR="00356CF4" w:rsidRPr="00401F80" w:rsidTr="00401F80">
        <w:trPr>
          <w:jc w:val="center"/>
        </w:trPr>
        <w:tc>
          <w:tcPr>
            <w:tcW w:w="5000" w:type="pct"/>
            <w:gridSpan w:val="2"/>
          </w:tcPr>
          <w:p w:rsidR="00356CF4" w:rsidRPr="00401F80" w:rsidRDefault="00356CF4" w:rsidP="00401F80">
            <w:pPr>
              <w:spacing w:after="0" w:line="276" w:lineRule="auto"/>
              <w:jc w:val="both"/>
              <w:rPr>
                <w:rFonts w:cs="Calibri Light"/>
                <w:sz w:val="20"/>
                <w:szCs w:val="20"/>
                <w:lang w:val="es-ES_tradnl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</w:t>
            </w:r>
            <w:r w:rsidR="0077261E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unidad de aprendizaje reside en el análisis crítico del enfoque sistémico, estructura, actores y evolución del Sistema Educativo Mexicano, principalmente los ajustes que ha sufrido en el siglo XX y XXI, frente a las políticas educativas internacionales. </w:t>
            </w:r>
            <w:r w:rsidR="0077261E" w:rsidRPr="00401F80">
              <w:rPr>
                <w:rFonts w:cs="Calibri Light"/>
                <w:sz w:val="20"/>
                <w:szCs w:val="20"/>
                <w:lang w:val="es-ES_tradnl"/>
              </w:rPr>
              <w:t xml:space="preserve"> </w:t>
            </w:r>
          </w:p>
          <w:p w:rsidR="003658B0" w:rsidRPr="00401F80" w:rsidRDefault="003658B0" w:rsidP="00401F80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356CF4" w:rsidRPr="00401F80" w:rsidRDefault="00356CF4" w:rsidP="00401F80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77261E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una descripción clara del sistema educativo nacional desde sus orígenes, evaluación </w:t>
            </w:r>
            <w:r w:rsidR="003658B0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y naturaleza actual; proporcion</w:t>
            </w:r>
            <w:r w:rsidR="0077261E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 una </w:t>
            </w:r>
            <w:r w:rsidR="00401F80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definición de</w:t>
            </w:r>
            <w:r w:rsidR="0077261E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los momentos más importantes en el desarrollo del sistema educativo naciona</w:t>
            </w:r>
            <w:r w:rsidR="003658B0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l</w:t>
            </w:r>
            <w:r w:rsidR="0077261E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; así como sus principales transformaciones en la función de sus actores y en la organización de su estructura.</w:t>
            </w:r>
          </w:p>
          <w:p w:rsidR="003658B0" w:rsidRPr="00401F80" w:rsidRDefault="003658B0" w:rsidP="00401F80">
            <w:pPr>
              <w:spacing w:after="0" w:line="276" w:lineRule="auto"/>
              <w:jc w:val="both"/>
              <w:rPr>
                <w:sz w:val="20"/>
                <w:szCs w:val="20"/>
              </w:rPr>
            </w:pPr>
          </w:p>
          <w:p w:rsidR="00356CF4" w:rsidRPr="00401F80" w:rsidRDefault="00356CF4" w:rsidP="00401F8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en el </w:t>
            </w:r>
            <w:r w:rsidR="003658B0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4to.</w:t>
            </w:r>
            <w:r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 y se relaciona con las unidades de aprendizaje </w:t>
            </w:r>
            <w:r w:rsidR="003658B0" w:rsidRPr="00401F80">
              <w:rPr>
                <w:rFonts w:eastAsia="Times New Roman" w:cs="Arial"/>
                <w:bCs/>
                <w:spacing w:val="-1"/>
                <w:sz w:val="20"/>
                <w:szCs w:val="20"/>
              </w:rPr>
              <w:t>Análisis social de México y América Latina; e Historia comparada de la educación.</w:t>
            </w:r>
          </w:p>
        </w:tc>
      </w:tr>
      <w:tr w:rsidR="00356CF4" w:rsidRPr="00401F80" w:rsidTr="00401F80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</w:tcPr>
          <w:p w:rsidR="00356CF4" w:rsidRPr="00401F80" w:rsidRDefault="00356CF4" w:rsidP="009E1AEA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COMPETENCIAS DE LA UNIDAD DE APRENDIZAJE</w:t>
            </w:r>
          </w:p>
        </w:tc>
      </w:tr>
      <w:tr w:rsidR="00356CF4" w:rsidRPr="00401F80" w:rsidTr="00401F80">
        <w:trPr>
          <w:jc w:val="center"/>
        </w:trPr>
        <w:tc>
          <w:tcPr>
            <w:tcW w:w="5000" w:type="pct"/>
            <w:gridSpan w:val="2"/>
            <w:vAlign w:val="center"/>
          </w:tcPr>
          <w:p w:rsidR="003658B0" w:rsidRPr="00401F80" w:rsidRDefault="003658B0" w:rsidP="00401F80">
            <w:pPr>
              <w:numPr>
                <w:ilvl w:val="0"/>
                <w:numId w:val="9"/>
              </w:numPr>
              <w:spacing w:before="240" w:after="0" w:line="276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proofErr w:type="gramStart"/>
            <w:r w:rsidRPr="00401F80">
              <w:rPr>
                <w:spacing w:val="2"/>
                <w:sz w:val="20"/>
                <w:szCs w:val="20"/>
                <w:lang w:val="es-ES_tradnl"/>
              </w:rPr>
              <w:t>Forma profesionales</w:t>
            </w:r>
            <w:proofErr w:type="gramEnd"/>
            <w:r w:rsidRPr="00401F80">
              <w:rPr>
                <w:spacing w:val="2"/>
                <w:sz w:val="20"/>
                <w:szCs w:val="20"/>
                <w:lang w:val="es-ES_tradnl"/>
              </w:rPr>
              <w:t xml:space="preserve"> reflexivos en cuanto al Sistema Educativo Nacional, con capacidades </w:t>
            </w:r>
            <w:r w:rsidR="00401F80" w:rsidRPr="00401F80">
              <w:rPr>
                <w:spacing w:val="2"/>
                <w:sz w:val="20"/>
                <w:szCs w:val="20"/>
                <w:lang w:val="es-ES_tradnl"/>
              </w:rPr>
              <w:t>de utilizar</w:t>
            </w:r>
            <w:r w:rsidRPr="00401F80">
              <w:rPr>
                <w:spacing w:val="2"/>
                <w:sz w:val="20"/>
                <w:szCs w:val="20"/>
                <w:lang w:val="es-ES_tradnl"/>
              </w:rPr>
              <w:t xml:space="preserve"> de manera creativa el conocimiento, con habilidades y conocimientos para comprender las distintas dimensiones del proceso educativo nacional y su estructura sistémica y poder aplicar el conocimiento en la resolución de problemas</w:t>
            </w:r>
          </w:p>
          <w:p w:rsidR="003658B0" w:rsidRPr="00401F80" w:rsidRDefault="003658B0" w:rsidP="00401F80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401F80">
              <w:rPr>
                <w:spacing w:val="2"/>
                <w:sz w:val="20"/>
                <w:szCs w:val="20"/>
                <w:lang w:val="es-ES_tradnl"/>
              </w:rPr>
              <w:t>Diseña y gestiona nuevas alternativas en educación para innovar y mejorar el Sistema Educativo Nacional.</w:t>
            </w:r>
          </w:p>
          <w:p w:rsidR="00356CF4" w:rsidRPr="00401F80" w:rsidRDefault="003658B0" w:rsidP="00401F80">
            <w:pPr>
              <w:numPr>
                <w:ilvl w:val="0"/>
                <w:numId w:val="9"/>
              </w:numPr>
              <w:spacing w:line="276" w:lineRule="auto"/>
              <w:jc w:val="both"/>
              <w:rPr>
                <w:spacing w:val="2"/>
                <w:sz w:val="20"/>
                <w:szCs w:val="20"/>
                <w:lang w:val="es-ES_tradnl"/>
              </w:rPr>
            </w:pPr>
            <w:r w:rsidRPr="00401F80">
              <w:rPr>
                <w:spacing w:val="2"/>
                <w:sz w:val="20"/>
                <w:szCs w:val="20"/>
                <w:lang w:val="es-ES_tradnl"/>
              </w:rPr>
              <w:t>Desarrolla las potencialidades tanto individuales como para una sociedad más justa y equitativa.</w:t>
            </w:r>
          </w:p>
        </w:tc>
      </w:tr>
      <w:tr w:rsidR="00356CF4" w:rsidRPr="00401F80" w:rsidTr="00401F80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CONTENIDOS DE LA UNIDAD DE APRENDIZAJE</w:t>
            </w:r>
          </w:p>
        </w:tc>
      </w:tr>
      <w:tr w:rsidR="00356CF4" w:rsidRPr="00401F80" w:rsidTr="00401F80">
        <w:trPr>
          <w:jc w:val="center"/>
        </w:trPr>
        <w:tc>
          <w:tcPr>
            <w:tcW w:w="5000" w:type="pct"/>
            <w:gridSpan w:val="2"/>
            <w:vAlign w:val="center"/>
          </w:tcPr>
          <w:p w:rsidR="003658B0" w:rsidRPr="00401F80" w:rsidRDefault="003658B0" w:rsidP="003658B0">
            <w:pPr>
              <w:spacing w:after="0" w:line="360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t>1. Introducción al enfoque sistémico.</w:t>
            </w:r>
          </w:p>
          <w:p w:rsidR="003658B0" w:rsidRPr="00401F80" w:rsidRDefault="003658B0" w:rsidP="003658B0">
            <w:pPr>
              <w:spacing w:after="0" w:line="360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t>2. El Sistema educativo como sistema.</w:t>
            </w:r>
          </w:p>
          <w:p w:rsidR="003658B0" w:rsidRPr="00401F80" w:rsidRDefault="003658B0" w:rsidP="003658B0">
            <w:pPr>
              <w:spacing w:after="0" w:line="360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t>3.  Estructura.</w:t>
            </w:r>
          </w:p>
          <w:p w:rsidR="003658B0" w:rsidRPr="00401F80" w:rsidRDefault="003658B0" w:rsidP="003658B0">
            <w:pPr>
              <w:spacing w:after="0" w:line="360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t>4.  Actores.</w:t>
            </w:r>
          </w:p>
          <w:p w:rsidR="003658B0" w:rsidRPr="00401F80" w:rsidRDefault="003658B0" w:rsidP="003658B0">
            <w:pPr>
              <w:spacing w:after="0" w:line="360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t>5. Orígenes, evolución, transformaciones naturaleza actual.</w:t>
            </w:r>
          </w:p>
          <w:p w:rsidR="003658B0" w:rsidRPr="00401F80" w:rsidRDefault="003658B0" w:rsidP="003658B0">
            <w:pPr>
              <w:spacing w:after="0" w:line="360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lastRenderedPageBreak/>
              <w:t>6. Planeación educativa.</w:t>
            </w:r>
          </w:p>
          <w:p w:rsidR="00356CF4" w:rsidRPr="00401F80" w:rsidRDefault="003658B0" w:rsidP="009E1AEA">
            <w:pPr>
              <w:spacing w:after="0" w:line="360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t>7. Educación pública.</w:t>
            </w:r>
          </w:p>
        </w:tc>
      </w:tr>
      <w:tr w:rsidR="00356CF4" w:rsidRPr="00401F80" w:rsidTr="00401F80">
        <w:trPr>
          <w:jc w:val="center"/>
        </w:trPr>
        <w:tc>
          <w:tcPr>
            <w:tcW w:w="2574" w:type="pct"/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ACTIVIDADES DE APRENDIZAJE SUGERIDOS</w:t>
            </w:r>
          </w:p>
        </w:tc>
        <w:tc>
          <w:tcPr>
            <w:tcW w:w="2426" w:type="pct"/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356CF4" w:rsidRPr="00401F80" w:rsidTr="00401F80">
        <w:trPr>
          <w:jc w:val="center"/>
        </w:trPr>
        <w:tc>
          <w:tcPr>
            <w:tcW w:w="2574" w:type="pct"/>
            <w:vAlign w:val="center"/>
          </w:tcPr>
          <w:p w:rsidR="00431CC3" w:rsidRPr="00401F80" w:rsidRDefault="00431CC3" w:rsidP="00401F80">
            <w:pPr>
              <w:pStyle w:val="Normal13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1F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Lectura crítica de las obras de consulta.</w:t>
            </w:r>
          </w:p>
          <w:p w:rsidR="00431CC3" w:rsidRPr="00401F80" w:rsidRDefault="00431CC3" w:rsidP="00401F80">
            <w:pPr>
              <w:pStyle w:val="Normal13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1F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Elaboración de fichas de síntesis.</w:t>
            </w:r>
          </w:p>
          <w:p w:rsidR="00431CC3" w:rsidRPr="00401F80" w:rsidRDefault="00431CC3" w:rsidP="00401F80">
            <w:pPr>
              <w:pStyle w:val="Normal13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1F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Confrontación de conceptos.</w:t>
            </w:r>
          </w:p>
          <w:p w:rsidR="00431CC3" w:rsidRPr="00401F80" w:rsidRDefault="00431CC3" w:rsidP="00401F80">
            <w:pPr>
              <w:pStyle w:val="Normal13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1F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Solución de tareas individuales y en equipo.</w:t>
            </w:r>
          </w:p>
          <w:p w:rsidR="00356CF4" w:rsidRPr="00401F80" w:rsidRDefault="00431CC3" w:rsidP="00401F80">
            <w:pPr>
              <w:pStyle w:val="Prrafodelista"/>
              <w:numPr>
                <w:ilvl w:val="0"/>
                <w:numId w:val="6"/>
              </w:numPr>
              <w:spacing w:after="0" w:line="276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401F80">
              <w:rPr>
                <w:rFonts w:cstheme="minorHAnsi"/>
                <w:color w:val="000000"/>
                <w:sz w:val="20"/>
                <w:szCs w:val="20"/>
              </w:rPr>
              <w:t>Análisis de casos y resolución de problemas.</w:t>
            </w:r>
          </w:p>
        </w:tc>
        <w:tc>
          <w:tcPr>
            <w:tcW w:w="2426" w:type="pct"/>
            <w:vAlign w:val="center"/>
          </w:tcPr>
          <w:p w:rsidR="00356CF4" w:rsidRPr="00401F80" w:rsidRDefault="00431CC3" w:rsidP="00431CC3">
            <w:pPr>
              <w:spacing w:after="0" w:line="360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t>Fuentes directas de consulta.</w:t>
            </w:r>
          </w:p>
        </w:tc>
      </w:tr>
      <w:tr w:rsidR="00356CF4" w:rsidRPr="00401F80" w:rsidTr="00401F80">
        <w:trPr>
          <w:jc w:val="center"/>
        </w:trPr>
        <w:tc>
          <w:tcPr>
            <w:tcW w:w="2574" w:type="pct"/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26" w:type="pct"/>
            <w:shd w:val="clear" w:color="auto" w:fill="4BACC6" w:themeFill="accent5"/>
            <w:vAlign w:val="center"/>
          </w:tcPr>
          <w:p w:rsidR="00356CF4" w:rsidRPr="00401F80" w:rsidRDefault="00356CF4" w:rsidP="009E1AEA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356CF4" w:rsidRPr="00401F80" w:rsidTr="00401F80">
        <w:trPr>
          <w:jc w:val="center"/>
        </w:trPr>
        <w:tc>
          <w:tcPr>
            <w:tcW w:w="2574" w:type="pct"/>
          </w:tcPr>
          <w:p w:rsidR="00431CC3" w:rsidRPr="00401F80" w:rsidRDefault="00431CC3" w:rsidP="00401F80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401F80">
              <w:rPr>
                <w:rFonts w:cs="Calibri"/>
                <w:sz w:val="20"/>
                <w:szCs w:val="20"/>
              </w:rPr>
              <w:t xml:space="preserve">Mapa Conceptual </w:t>
            </w:r>
          </w:p>
          <w:p w:rsidR="00431CC3" w:rsidRPr="00401F80" w:rsidRDefault="00431CC3" w:rsidP="00401F80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401F80">
              <w:rPr>
                <w:rFonts w:cs="Calibri"/>
                <w:sz w:val="20"/>
                <w:szCs w:val="20"/>
              </w:rPr>
              <w:t>Ensayo</w:t>
            </w:r>
          </w:p>
          <w:p w:rsidR="00431CC3" w:rsidRPr="00401F80" w:rsidRDefault="00431CC3" w:rsidP="00401F80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401F80">
              <w:rPr>
                <w:rFonts w:cs="Calibri"/>
                <w:sz w:val="20"/>
                <w:szCs w:val="20"/>
              </w:rPr>
              <w:t>Reseña Crítica</w:t>
            </w:r>
          </w:p>
          <w:p w:rsidR="00356CF4" w:rsidRPr="00401F80" w:rsidRDefault="00431CC3" w:rsidP="00401F80">
            <w:pPr>
              <w:pStyle w:val="Prrafodelista"/>
              <w:numPr>
                <w:ilvl w:val="0"/>
                <w:numId w:val="7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401F80">
              <w:rPr>
                <w:rFonts w:cs="Calibri"/>
                <w:sz w:val="20"/>
                <w:szCs w:val="20"/>
              </w:rPr>
              <w:t>Bitácora de aula -temática- registro y análisis de las actividades dentro y fuera del aula.</w:t>
            </w:r>
          </w:p>
        </w:tc>
        <w:tc>
          <w:tcPr>
            <w:tcW w:w="2426" w:type="pct"/>
          </w:tcPr>
          <w:p w:rsidR="00431CC3" w:rsidRPr="00401F80" w:rsidRDefault="00431CC3" w:rsidP="00431CC3">
            <w:pPr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401F80">
              <w:rPr>
                <w:rFonts w:cs="Calibri"/>
                <w:sz w:val="20"/>
                <w:szCs w:val="20"/>
              </w:rPr>
              <w:t>Rubricas de:</w:t>
            </w:r>
          </w:p>
          <w:p w:rsidR="00431CC3" w:rsidRPr="00401F80" w:rsidRDefault="00431CC3" w:rsidP="00401F80">
            <w:pPr>
              <w:pStyle w:val="Prrafodelista"/>
              <w:numPr>
                <w:ilvl w:val="0"/>
                <w:numId w:val="8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401F80">
              <w:rPr>
                <w:rFonts w:cs="Calibri"/>
                <w:sz w:val="20"/>
                <w:szCs w:val="20"/>
              </w:rPr>
              <w:t>Exposición de mapas conceptuales</w:t>
            </w:r>
          </w:p>
          <w:p w:rsidR="00431CC3" w:rsidRPr="00401F80" w:rsidRDefault="00431CC3" w:rsidP="00401F80">
            <w:pPr>
              <w:pStyle w:val="Prrafodelista"/>
              <w:numPr>
                <w:ilvl w:val="0"/>
                <w:numId w:val="8"/>
              </w:numPr>
              <w:spacing w:after="0" w:line="276" w:lineRule="auto"/>
              <w:rPr>
                <w:rFonts w:cs="Calibri"/>
                <w:sz w:val="20"/>
                <w:szCs w:val="20"/>
              </w:rPr>
            </w:pPr>
            <w:r w:rsidRPr="00401F80">
              <w:rPr>
                <w:rFonts w:cs="Calibri"/>
                <w:sz w:val="20"/>
                <w:szCs w:val="20"/>
              </w:rPr>
              <w:t xml:space="preserve">Ensayo </w:t>
            </w:r>
          </w:p>
          <w:p w:rsidR="00356CF4" w:rsidRPr="00401F80" w:rsidRDefault="00431CC3" w:rsidP="00401F80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401F80">
              <w:rPr>
                <w:rFonts w:cs="Calibri"/>
                <w:sz w:val="20"/>
                <w:szCs w:val="20"/>
              </w:rPr>
              <w:t>Reseña Crítica</w:t>
            </w:r>
          </w:p>
          <w:p w:rsidR="00431CC3" w:rsidRPr="00401F80" w:rsidRDefault="00431CC3" w:rsidP="00431CC3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401F80">
              <w:rPr>
                <w:rFonts w:eastAsia="Times New Roman" w:cs="Arial"/>
                <w:sz w:val="20"/>
                <w:szCs w:val="20"/>
              </w:rPr>
              <w:t xml:space="preserve"> (Definición y porcentaje a criterio del profesor/a y estudiante)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356CF4" w:rsidRPr="00401F80" w:rsidTr="00CD6C80">
        <w:tc>
          <w:tcPr>
            <w:tcW w:w="5000" w:type="pct"/>
            <w:gridSpan w:val="2"/>
            <w:shd w:val="clear" w:color="auto" w:fill="4BACC6" w:themeFill="accent5"/>
          </w:tcPr>
          <w:p w:rsidR="00356CF4" w:rsidRPr="00401F80" w:rsidRDefault="00356CF4" w:rsidP="00CD6C80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356CF4" w:rsidRPr="00401F80" w:rsidTr="00CD6C80">
        <w:tc>
          <w:tcPr>
            <w:tcW w:w="2579" w:type="pct"/>
            <w:shd w:val="clear" w:color="auto" w:fill="4BACC6" w:themeFill="accent5"/>
          </w:tcPr>
          <w:p w:rsidR="00356CF4" w:rsidRPr="00401F80" w:rsidRDefault="00356CF4" w:rsidP="00CD6C80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4BACC6" w:themeFill="accent5"/>
            <w:vAlign w:val="center"/>
          </w:tcPr>
          <w:p w:rsidR="00356CF4" w:rsidRPr="00401F80" w:rsidRDefault="00356CF4" w:rsidP="00CD6C80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401F80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356CF4" w:rsidRPr="00401F80" w:rsidTr="00CD6C80">
        <w:tc>
          <w:tcPr>
            <w:tcW w:w="2579" w:type="pct"/>
          </w:tcPr>
          <w:p w:rsidR="00431CC3" w:rsidRPr="00401F80" w:rsidRDefault="00431CC3" w:rsidP="00CD6C80">
            <w:pPr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t xml:space="preserve">Elmore, Richard F. </w:t>
            </w:r>
            <w:r w:rsidRPr="00401F80">
              <w:rPr>
                <w:sz w:val="20"/>
                <w:szCs w:val="20"/>
                <w:u w:val="single"/>
              </w:rPr>
              <w:t>La reestructuración de las escuelas.</w:t>
            </w:r>
            <w:r w:rsidRPr="00401F80">
              <w:rPr>
                <w:sz w:val="20"/>
                <w:szCs w:val="20"/>
              </w:rPr>
              <w:t xml:space="preserve"> Ed. FCE. México, 1996.</w:t>
            </w:r>
          </w:p>
          <w:p w:rsidR="00431CC3" w:rsidRPr="00401F80" w:rsidRDefault="00431CC3" w:rsidP="00CD6C80">
            <w:pPr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r w:rsidRPr="00401F80">
              <w:rPr>
                <w:sz w:val="20"/>
                <w:szCs w:val="20"/>
              </w:rPr>
              <w:t xml:space="preserve">Grupo de estudios sobre el financiamiento educativo. </w:t>
            </w:r>
            <w:proofErr w:type="gramStart"/>
            <w:r w:rsidRPr="00401F80">
              <w:rPr>
                <w:sz w:val="20"/>
                <w:szCs w:val="20"/>
                <w:u w:val="single"/>
              </w:rPr>
              <w:t>La  asignación</w:t>
            </w:r>
            <w:proofErr w:type="gramEnd"/>
            <w:r w:rsidRPr="00401F80">
              <w:rPr>
                <w:sz w:val="20"/>
                <w:szCs w:val="20"/>
                <w:u w:val="single"/>
              </w:rPr>
              <w:t xml:space="preserve"> de recursos económicos en la educación pública en México. </w:t>
            </w:r>
            <w:r w:rsidRPr="00401F80">
              <w:rPr>
                <w:sz w:val="20"/>
                <w:szCs w:val="20"/>
              </w:rPr>
              <w:t xml:space="preserve"> Ed. Fundación Javier Barros Sierra. México, 1990.</w:t>
            </w:r>
          </w:p>
          <w:p w:rsidR="00431CC3" w:rsidRPr="00401F80" w:rsidRDefault="00431CC3" w:rsidP="00CD6C80">
            <w:pPr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proofErr w:type="gramStart"/>
            <w:r w:rsidRPr="00401F80">
              <w:rPr>
                <w:sz w:val="20"/>
                <w:szCs w:val="20"/>
              </w:rPr>
              <w:t>.</w:t>
            </w:r>
            <w:proofErr w:type="spellStart"/>
            <w:r w:rsidRPr="00401F80">
              <w:rPr>
                <w:sz w:val="20"/>
                <w:szCs w:val="20"/>
              </w:rPr>
              <w:t>Prawda</w:t>
            </w:r>
            <w:proofErr w:type="spellEnd"/>
            <w:proofErr w:type="gramEnd"/>
            <w:r w:rsidRPr="00401F80">
              <w:rPr>
                <w:sz w:val="20"/>
                <w:szCs w:val="20"/>
              </w:rPr>
              <w:t xml:space="preserve">, Juan. </w:t>
            </w:r>
            <w:r w:rsidRPr="00401F80">
              <w:rPr>
                <w:sz w:val="20"/>
                <w:szCs w:val="20"/>
                <w:u w:val="single"/>
              </w:rPr>
              <w:t>Teoría y praxis de la planeación educativa en México</w:t>
            </w:r>
            <w:r w:rsidRPr="00401F80">
              <w:rPr>
                <w:sz w:val="20"/>
                <w:szCs w:val="20"/>
              </w:rPr>
              <w:t>. Ed. Grijalbo. México, 1984.</w:t>
            </w:r>
          </w:p>
          <w:p w:rsidR="00431CC3" w:rsidRPr="00401F80" w:rsidRDefault="00431CC3" w:rsidP="00CD6C80">
            <w:pPr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</w:rPr>
            </w:pPr>
            <w:proofErr w:type="gramStart"/>
            <w:r w:rsidRPr="00401F80">
              <w:rPr>
                <w:sz w:val="20"/>
                <w:szCs w:val="20"/>
              </w:rPr>
              <w:t>.Guevara</w:t>
            </w:r>
            <w:proofErr w:type="gramEnd"/>
            <w:r w:rsidRPr="00401F80">
              <w:rPr>
                <w:sz w:val="20"/>
                <w:szCs w:val="20"/>
              </w:rPr>
              <w:t xml:space="preserve"> Niebla, Gilberto. </w:t>
            </w:r>
            <w:r w:rsidRPr="00401F80">
              <w:rPr>
                <w:sz w:val="20"/>
                <w:szCs w:val="20"/>
                <w:u w:val="single"/>
              </w:rPr>
              <w:t xml:space="preserve">La catástrofe silenciosa. </w:t>
            </w:r>
            <w:r w:rsidRPr="00401F80">
              <w:rPr>
                <w:sz w:val="20"/>
                <w:szCs w:val="20"/>
              </w:rPr>
              <w:t xml:space="preserve"> Ed. FCE. México, 1996.</w:t>
            </w:r>
          </w:p>
          <w:p w:rsidR="00431CC3" w:rsidRPr="00401F80" w:rsidRDefault="00431CC3" w:rsidP="00CD6C80">
            <w:pPr>
              <w:numPr>
                <w:ilvl w:val="0"/>
                <w:numId w:val="5"/>
              </w:numPr>
              <w:spacing w:after="0" w:line="276" w:lineRule="auto"/>
              <w:rPr>
                <w:sz w:val="20"/>
                <w:szCs w:val="20"/>
                <w:u w:val="single"/>
              </w:rPr>
            </w:pPr>
            <w:proofErr w:type="gramStart"/>
            <w:r w:rsidRPr="00401F80">
              <w:rPr>
                <w:sz w:val="20"/>
                <w:szCs w:val="20"/>
              </w:rPr>
              <w:t>.Taborga</w:t>
            </w:r>
            <w:proofErr w:type="gramEnd"/>
            <w:r w:rsidRPr="00401F80">
              <w:rPr>
                <w:sz w:val="20"/>
                <w:szCs w:val="20"/>
              </w:rPr>
              <w:t xml:space="preserve"> </w:t>
            </w:r>
            <w:proofErr w:type="spellStart"/>
            <w:r w:rsidRPr="00401F80">
              <w:rPr>
                <w:sz w:val="20"/>
                <w:szCs w:val="20"/>
              </w:rPr>
              <w:t>torrico</w:t>
            </w:r>
            <w:proofErr w:type="spellEnd"/>
            <w:r w:rsidRPr="00401F80">
              <w:rPr>
                <w:sz w:val="20"/>
                <w:szCs w:val="20"/>
              </w:rPr>
              <w:t xml:space="preserve">, Huáscar y </w:t>
            </w:r>
            <w:proofErr w:type="spellStart"/>
            <w:r w:rsidRPr="00401F80">
              <w:rPr>
                <w:sz w:val="20"/>
                <w:szCs w:val="20"/>
              </w:rPr>
              <w:t>Hanel</w:t>
            </w:r>
            <w:proofErr w:type="spellEnd"/>
            <w:r w:rsidRPr="00401F80">
              <w:rPr>
                <w:sz w:val="20"/>
                <w:szCs w:val="20"/>
              </w:rPr>
              <w:t xml:space="preserve"> del Valle, Jorge. </w:t>
            </w:r>
            <w:r w:rsidRPr="00401F80">
              <w:rPr>
                <w:sz w:val="20"/>
                <w:szCs w:val="20"/>
                <w:u w:val="single"/>
              </w:rPr>
              <w:t>Elementos analíticos de la evaluación del sistema de educación superior en México. ANUIES. México.</w:t>
            </w:r>
          </w:p>
          <w:p w:rsidR="00356CF4" w:rsidRPr="00401F80" w:rsidRDefault="00356CF4" w:rsidP="00CD6C80">
            <w:pPr>
              <w:spacing w:after="0" w:line="360" w:lineRule="auto"/>
              <w:ind w:left="720"/>
              <w:contextualSpacing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21" w:type="pct"/>
          </w:tcPr>
          <w:p w:rsidR="00431CC3" w:rsidRPr="00401F80" w:rsidRDefault="00431CC3" w:rsidP="00CD6C8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1F80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 xml:space="preserve">Acuerdo Nacional para la Modernización de la Educación Básica </w:t>
            </w: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 xml:space="preserve">(1992). México, </w:t>
            </w:r>
            <w:proofErr w:type="spellStart"/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mimeo</w:t>
            </w:r>
            <w:proofErr w:type="spellEnd"/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.</w:t>
            </w:r>
          </w:p>
          <w:p w:rsidR="00431CC3" w:rsidRPr="00401F80" w:rsidRDefault="00431CC3" w:rsidP="00CD6C8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:rsidR="00431CC3" w:rsidRPr="00401F80" w:rsidRDefault="00431CC3" w:rsidP="00CD6C8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Bolaños Martínez, Raúl (1981). «Orígenes de la educación pública en M</w:t>
            </w:r>
            <w:r w:rsidR="007916CA" w:rsidRPr="00401F80">
              <w:rPr>
                <w:rFonts w:eastAsiaTheme="minorHAnsi" w:cs="Arial"/>
                <w:sz w:val="20"/>
                <w:szCs w:val="20"/>
                <w:lang w:eastAsia="en-US"/>
              </w:rPr>
              <w:t xml:space="preserve">éxico», en Solana, F., </w:t>
            </w:r>
            <w:proofErr w:type="spellStart"/>
            <w:proofErr w:type="gramStart"/>
            <w:r w:rsidR="007916CA" w:rsidRPr="00401F80">
              <w:rPr>
                <w:rFonts w:eastAsiaTheme="minorHAnsi" w:cs="Arial"/>
                <w:sz w:val="20"/>
                <w:szCs w:val="20"/>
                <w:lang w:eastAsia="en-US"/>
              </w:rPr>
              <w:t>Cardiel,</w:t>
            </w: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R</w:t>
            </w:r>
            <w:proofErr w:type="spellEnd"/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.</w:t>
            </w:r>
            <w:proofErr w:type="gramEnd"/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 xml:space="preserve"> y Bolaños, R. </w:t>
            </w:r>
            <w:r w:rsidRPr="00401F80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 xml:space="preserve">Historia de la Educación Pública en México. </w:t>
            </w: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México, Fondo de Cultura Económica.</w:t>
            </w:r>
          </w:p>
          <w:p w:rsidR="00356CF4" w:rsidRPr="00401F80" w:rsidRDefault="00356CF4" w:rsidP="00CD6C80">
            <w:pPr>
              <w:spacing w:after="0" w:line="360" w:lineRule="auto"/>
              <w:contextualSpacing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:rsidR="007916CA" w:rsidRPr="00401F80" w:rsidRDefault="007916CA" w:rsidP="00CD6C80">
            <w:pPr>
              <w:spacing w:after="0" w:line="240" w:lineRule="auto"/>
              <w:contextualSpacing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 xml:space="preserve">Escalante, Pablo (1985). </w:t>
            </w:r>
            <w:r w:rsidRPr="00401F80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Educación e Ideología en el México Antiguo</w:t>
            </w: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. México, SEP y Ed. El Caballito.</w:t>
            </w:r>
          </w:p>
          <w:p w:rsidR="007916CA" w:rsidRPr="00401F80" w:rsidRDefault="007916CA" w:rsidP="00CD6C80">
            <w:pPr>
              <w:spacing w:after="0" w:line="240" w:lineRule="auto"/>
              <w:contextualSpacing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:rsidR="007916CA" w:rsidRPr="00401F80" w:rsidRDefault="007916CA" w:rsidP="00CD6C80">
            <w:pPr>
              <w:spacing w:after="0" w:line="240" w:lineRule="auto"/>
              <w:contextualSpacing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 xml:space="preserve">Guevara Niebla, Gilberto (1985). </w:t>
            </w:r>
            <w:r w:rsidRPr="00401F80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La Educación Socialista en México</w:t>
            </w: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. México, SEP y Ed. El Caballito.</w:t>
            </w:r>
          </w:p>
          <w:p w:rsidR="007916CA" w:rsidRPr="00401F80" w:rsidRDefault="007916CA" w:rsidP="00CD6C80">
            <w:pPr>
              <w:spacing w:after="0" w:line="360" w:lineRule="auto"/>
              <w:contextualSpacing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:rsidR="007916CA" w:rsidRPr="00401F80" w:rsidRDefault="007916CA" w:rsidP="00CD6C8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</w:pPr>
            <w:proofErr w:type="spellStart"/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Kazuhiro</w:t>
            </w:r>
            <w:proofErr w:type="spellEnd"/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 xml:space="preserve"> Kobayashi, José María (1992). «La conquista educativa de los hijos de Asís». </w:t>
            </w:r>
            <w:r w:rsidRPr="00401F80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La Educación en la Historia de México</w:t>
            </w: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. México, El Colegio de México.</w:t>
            </w:r>
          </w:p>
          <w:p w:rsidR="007916CA" w:rsidRPr="00401F80" w:rsidRDefault="007916CA" w:rsidP="00CD6C80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:rsidR="007916CA" w:rsidRPr="00401F80" w:rsidRDefault="007916CA" w:rsidP="00CD6C8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 xml:space="preserve">Muñoz Izquierdo, Carlos (1973). «Evaluación del desarrollo educativo en México (1958-1970) y factores que lo han determinado». </w:t>
            </w:r>
            <w:r w:rsidRPr="00401F80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Revista del Centro de Estudios Educativos</w:t>
            </w: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, núm.3, vol. III, Tercer Trimestre, México, CEE.</w:t>
            </w:r>
          </w:p>
          <w:p w:rsidR="007916CA" w:rsidRPr="00401F80" w:rsidRDefault="007916CA" w:rsidP="00CD6C8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:rsidR="007916CA" w:rsidRPr="00401F80" w:rsidRDefault="007916CA" w:rsidP="00CD6C8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 xml:space="preserve">Solana, Fernando et al. (1981). </w:t>
            </w:r>
            <w:r w:rsidRPr="00401F80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 xml:space="preserve">Historia de la Educación Pública en México, </w:t>
            </w:r>
            <w:r w:rsidRPr="00401F80">
              <w:rPr>
                <w:rFonts w:eastAsiaTheme="minorHAnsi" w:cs="Arial"/>
                <w:sz w:val="20"/>
                <w:szCs w:val="20"/>
                <w:lang w:eastAsia="en-US"/>
              </w:rPr>
              <w:t>Fondo de Cultura Económica.</w:t>
            </w:r>
          </w:p>
          <w:p w:rsidR="007916CA" w:rsidRPr="00401F80" w:rsidRDefault="007916CA" w:rsidP="00CD6C8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</w:tbl>
    <w:p w:rsidR="00356CF4" w:rsidRPr="00401F80" w:rsidRDefault="00356CF4" w:rsidP="00356CF4">
      <w:pPr>
        <w:spacing w:before="300" w:after="0"/>
        <w:rPr>
          <w:sz w:val="20"/>
          <w:szCs w:val="20"/>
        </w:rPr>
      </w:pPr>
    </w:p>
    <w:p w:rsidR="00356CF4" w:rsidRPr="00401F80" w:rsidRDefault="00356CF4" w:rsidP="00356CF4">
      <w:pPr>
        <w:rPr>
          <w:sz w:val="20"/>
          <w:szCs w:val="20"/>
        </w:rPr>
      </w:pPr>
    </w:p>
    <w:p w:rsidR="00170411" w:rsidRPr="00401F80" w:rsidRDefault="00170411">
      <w:pPr>
        <w:rPr>
          <w:sz w:val="20"/>
          <w:szCs w:val="20"/>
        </w:rPr>
      </w:pPr>
    </w:p>
    <w:sectPr w:rsidR="00170411" w:rsidRPr="00401F8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A97" w:rsidRDefault="00D41A97" w:rsidP="00401F80">
      <w:pPr>
        <w:spacing w:after="0" w:line="240" w:lineRule="auto"/>
      </w:pPr>
      <w:r>
        <w:separator/>
      </w:r>
    </w:p>
  </w:endnote>
  <w:endnote w:type="continuationSeparator" w:id="0">
    <w:p w:rsidR="00D41A97" w:rsidRDefault="00D41A97" w:rsidP="0040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A97" w:rsidRDefault="00D41A97" w:rsidP="00401F80">
      <w:pPr>
        <w:spacing w:after="0" w:line="240" w:lineRule="auto"/>
      </w:pPr>
      <w:r>
        <w:separator/>
      </w:r>
    </w:p>
  </w:footnote>
  <w:footnote w:type="continuationSeparator" w:id="0">
    <w:p w:rsidR="00D41A97" w:rsidRDefault="00D41A97" w:rsidP="00401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401F80" w:rsidRPr="004B10D1" w:rsidTr="00683AE3">
      <w:trPr>
        <w:trHeight w:val="600"/>
      </w:trPr>
      <w:tc>
        <w:tcPr>
          <w:tcW w:w="9968" w:type="dxa"/>
          <w:vAlign w:val="center"/>
        </w:tcPr>
        <w:p w:rsidR="00401F80" w:rsidRPr="0090363F" w:rsidRDefault="00401F80" w:rsidP="00401F80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S</w:t>
          </w:r>
          <w:r>
            <w:rPr>
              <w:rFonts w:ascii="Cambria" w:hAnsi="Cambria"/>
              <w:i/>
              <w:sz w:val="24"/>
              <w:szCs w:val="26"/>
            </w:rPr>
            <w:t>istema educativo nacional</w:t>
          </w:r>
        </w:p>
      </w:tc>
      <w:tc>
        <w:tcPr>
          <w:tcW w:w="2786" w:type="dxa"/>
        </w:tcPr>
        <w:p w:rsidR="00401F80" w:rsidRPr="004B10D1" w:rsidRDefault="00401F80" w:rsidP="00401F80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79EAB6FD" wp14:editId="3C7B0B56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401F80" w:rsidRDefault="00401F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84F94"/>
    <w:multiLevelType w:val="hybridMultilevel"/>
    <w:tmpl w:val="28F0F8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E4867"/>
    <w:multiLevelType w:val="hybridMultilevel"/>
    <w:tmpl w:val="AE64B386"/>
    <w:lvl w:ilvl="0" w:tplc="0AD03E54">
      <w:start w:val="1"/>
      <w:numFmt w:val="bullet"/>
      <w:lvlText w:val=""/>
      <w:lvlJc w:val="left"/>
      <w:pPr>
        <w:tabs>
          <w:tab w:val="num" w:pos="113"/>
        </w:tabs>
        <w:ind w:left="170" w:hanging="11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C116E"/>
    <w:multiLevelType w:val="hybridMultilevel"/>
    <w:tmpl w:val="CAA48EB8"/>
    <w:lvl w:ilvl="0" w:tplc="0AD03E54">
      <w:start w:val="1"/>
      <w:numFmt w:val="bullet"/>
      <w:lvlText w:val=""/>
      <w:lvlJc w:val="left"/>
      <w:pPr>
        <w:tabs>
          <w:tab w:val="num" w:pos="113"/>
        </w:tabs>
        <w:ind w:left="170" w:hanging="11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97BFA"/>
    <w:multiLevelType w:val="hybridMultilevel"/>
    <w:tmpl w:val="00921A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F2D4D"/>
    <w:multiLevelType w:val="hybridMultilevel"/>
    <w:tmpl w:val="30DA6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47510"/>
    <w:multiLevelType w:val="hybridMultilevel"/>
    <w:tmpl w:val="35B84632"/>
    <w:lvl w:ilvl="0" w:tplc="0C0A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58EA47C3"/>
    <w:multiLevelType w:val="hybridMultilevel"/>
    <w:tmpl w:val="87544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04FA2"/>
    <w:multiLevelType w:val="hybridMultilevel"/>
    <w:tmpl w:val="8ED27FB8"/>
    <w:lvl w:ilvl="0" w:tplc="080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78146388"/>
    <w:multiLevelType w:val="hybridMultilevel"/>
    <w:tmpl w:val="374EFD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CF4"/>
    <w:rsid w:val="00170411"/>
    <w:rsid w:val="00356CF4"/>
    <w:rsid w:val="003658B0"/>
    <w:rsid w:val="00401F80"/>
    <w:rsid w:val="00431CC3"/>
    <w:rsid w:val="0077261E"/>
    <w:rsid w:val="007916CA"/>
    <w:rsid w:val="00CD6C80"/>
    <w:rsid w:val="00D41A97"/>
    <w:rsid w:val="00E2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CAF91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6CF4"/>
    <w:pPr>
      <w:spacing w:after="160" w:line="259" w:lineRule="auto"/>
    </w:pPr>
    <w:rPr>
      <w:rFonts w:eastAsiaTheme="minorEastAsia"/>
      <w:lang w:eastAsia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6C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6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6CF4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356C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rrafodelista">
    <w:name w:val="List Paragraph"/>
    <w:basedOn w:val="Normal"/>
    <w:link w:val="PrrafodelistaCar"/>
    <w:uiPriority w:val="34"/>
    <w:qFormat/>
    <w:rsid w:val="00356CF4"/>
    <w:pPr>
      <w:ind w:left="720"/>
      <w:contextualSpacing/>
    </w:pPr>
    <w:rPr>
      <w:rFonts w:eastAsiaTheme="minorHAnsi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356CF4"/>
  </w:style>
  <w:style w:type="paragraph" w:customStyle="1" w:styleId="Normal13">
    <w:name w:val="Normal+13"/>
    <w:basedOn w:val="Normal"/>
    <w:next w:val="Normal"/>
    <w:uiPriority w:val="99"/>
    <w:rsid w:val="00431CC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40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1F80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0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1F80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1076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Anel</dc:creator>
  <cp:lastModifiedBy>Alberto Silva</cp:lastModifiedBy>
  <cp:revision>3</cp:revision>
  <dcterms:created xsi:type="dcterms:W3CDTF">2018-02-02T00:53:00Z</dcterms:created>
  <dcterms:modified xsi:type="dcterms:W3CDTF">2018-05-11T15:37:00Z</dcterms:modified>
</cp:coreProperties>
</file>