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420813" w:rsidTr="00420813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F54DDF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B06900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420813" w:rsidTr="00420813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420813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B06900" w:rsidP="00C6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420813" w:rsidTr="00420813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420813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F54DDF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C6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7E22E1" w:rsidP="00C6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Aplicaciones de la Computadora en la Educación I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0E0A4A" w:rsidP="000E0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NELI05139</w:t>
            </w:r>
          </w:p>
        </w:tc>
      </w:tr>
      <w:tr w:rsidR="00813B97" w:rsidRPr="00420813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420813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6D46E9" w:rsidP="00ED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ED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ED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ED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6D46E9" w:rsidP="00ED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C6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974444" w:rsidP="00C6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2</w:t>
            </w:r>
            <w:r w:rsidR="00885854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5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MAYO</w:t>
            </w:r>
            <w:r w:rsidR="001D24A4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2018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6D46E9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420813" w:rsidTr="00420813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7E22E1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Ma. del Carmen Estrada Betancourt</w:t>
            </w:r>
          </w:p>
        </w:tc>
      </w:tr>
      <w:tr w:rsidR="00813B97" w:rsidRPr="00420813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420813" w:rsidTr="00420813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420813" w:rsidRDefault="00D43376" w:rsidP="001D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420813" w:rsidRDefault="00D43376" w:rsidP="001D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6D46E9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1D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420813" w:rsidRDefault="00D43376" w:rsidP="001D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420813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6D46E9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7E22E1" w:rsidP="001D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420813" w:rsidRDefault="00D43376" w:rsidP="001D5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420813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6D46E9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0C5F02" w:rsidP="000E0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6D46E9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7E22E1" w:rsidP="000E0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420813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420813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TIPO DE CONOCIMIENTO:  (    ) Disciplinaria   (    ) Formativa   (  </w:t>
            </w:r>
            <w:r w:rsidR="007E22E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Metodológica</w:t>
            </w:r>
          </w:p>
        </w:tc>
      </w:tr>
      <w:tr w:rsidR="00813B97" w:rsidRPr="00420813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0E0A4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) General 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</w:t>
            </w:r>
            <w:r w:rsidR="007E22E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X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) 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Básica común 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(    )  Básica disciplinar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                      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(    )  Profundización         (    ) Complementaria  </w:t>
            </w:r>
          </w:p>
        </w:tc>
      </w:tr>
      <w:tr w:rsidR="00813B97" w:rsidRPr="00420813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MODALIDAD DE ABORDAR EL CONOCIMIENTO:    (</w:t>
            </w:r>
            <w:r w:rsidR="007E22E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X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420813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420813" w:rsidRDefault="00813B97" w:rsidP="00B713C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7E22E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X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) Obligatoria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 (    ) Recursable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(    ) Optativa   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(    ) Selectiva  (     ) Acreditable</w:t>
            </w:r>
          </w:p>
          <w:p w:rsidR="00B713CE" w:rsidRPr="00420813" w:rsidRDefault="00B713CE" w:rsidP="00B713C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420813" w:rsidTr="000E0A4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420813" w:rsidRDefault="00B06900" w:rsidP="00B713CE">
            <w:pPr>
              <w:spacing w:after="0" w:line="360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  <w:lang w:eastAsia="en-US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420813" w:rsidTr="000E0A4A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B713CE" w:rsidRPr="00420813" w:rsidRDefault="00813B97" w:rsidP="00B713CE">
            <w:pPr>
              <w:spacing w:before="24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Para la impartición de esta </w:t>
            </w:r>
            <w:r w:rsidR="00EC309A"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Unidad de Aprendizaje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se sugiere la participación de profesionales con estudios o experiencia en</w:t>
            </w:r>
            <w:r w:rsidR="00980B6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educación, </w:t>
            </w:r>
            <w:r w:rsidR="007E22E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tecnologías de la información y comunicación</w:t>
            </w:r>
            <w:r w:rsidR="00AE213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AE213E" w:rsidRPr="00420813" w:rsidRDefault="00D37780" w:rsidP="00B713CE">
            <w:pPr>
              <w:spacing w:before="24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El g</w:t>
            </w:r>
            <w:r w:rsidR="00AE213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rado mínimo preferente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es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l</w:t>
            </w:r>
            <w:r w:rsidR="00FC63B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icencia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tura</w:t>
            </w:r>
            <w:r w:rsidR="00FC63B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AE213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en áreas </w:t>
            </w:r>
            <w:r w:rsidR="00A2297F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de educación</w:t>
            </w:r>
            <w:r w:rsidR="00980B6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y tecnología</w:t>
            </w:r>
            <w:r w:rsidR="00A2297F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B713CE" w:rsidRPr="00420813" w:rsidRDefault="00A2297F" w:rsidP="00B713CE">
            <w:pPr>
              <w:spacing w:before="24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recomienda que el profesor sea hábil empleador de las tecnologías de la información y la comunicación en el proceso de enseñanza-aprendizaje y conocedor de las técnicas didácticas, que sea un experto en la disciplina o disciplinas afines a los programas educativos en los que participa, contribuyendo a una formación integral del estudiante, de vanguardia, pertinente, útil para la vida y el trabajo profesional.</w:t>
            </w:r>
          </w:p>
          <w:p w:rsidR="00420813" w:rsidRDefault="00420813" w:rsidP="00BA5543">
            <w:pPr>
              <w:pStyle w:val="Pa16"/>
              <w:spacing w:after="100" w:line="276" w:lineRule="auto"/>
              <w:ind w:left="100" w:right="100"/>
              <w:jc w:val="center"/>
              <w:rPr>
                <w:rStyle w:val="A4"/>
                <w:rFonts w:asciiTheme="minorHAnsi" w:hAnsiTheme="minorHAnsi" w:cstheme="minorHAnsi"/>
                <w:b/>
                <w:bCs/>
              </w:rPr>
            </w:pPr>
          </w:p>
          <w:p w:rsidR="00BA5543" w:rsidRPr="00420813" w:rsidRDefault="00BA5543" w:rsidP="00BA5543">
            <w:pPr>
              <w:pStyle w:val="Pa16"/>
              <w:spacing w:after="100" w:line="276" w:lineRule="auto"/>
              <w:ind w:left="100" w:right="100"/>
              <w:jc w:val="center"/>
              <w:rPr>
                <w:rStyle w:val="A4"/>
                <w:rFonts w:asciiTheme="minorHAnsi" w:hAnsiTheme="minorHAnsi" w:cstheme="minorHAnsi"/>
                <w:b/>
                <w:bCs/>
              </w:rPr>
            </w:pPr>
            <w:bookmarkStart w:id="1" w:name="_GoBack"/>
            <w:bookmarkEnd w:id="1"/>
            <w:r w:rsidRPr="00420813">
              <w:rPr>
                <w:rStyle w:val="A4"/>
                <w:rFonts w:asciiTheme="minorHAnsi" w:hAnsiTheme="minorHAnsi" w:cstheme="minorHAnsi"/>
                <w:b/>
                <w:bCs/>
              </w:rPr>
              <w:t xml:space="preserve">COMPETENCIAS GENÉRICAS DEL PROFESOR: </w:t>
            </w:r>
          </w:p>
          <w:p w:rsidR="00BA5543" w:rsidRPr="00420813" w:rsidRDefault="00BA5543" w:rsidP="00BA5543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right="10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20813">
              <w:rPr>
                <w:rFonts w:cstheme="minorHAnsi"/>
                <w:b/>
                <w:color w:val="000000"/>
                <w:sz w:val="20"/>
                <w:szCs w:val="20"/>
              </w:rPr>
              <w:t>Actúa bajo los principios de</w:t>
            </w:r>
            <w:r w:rsidRPr="00420813">
              <w:rPr>
                <w:rFonts w:cstheme="minorHAnsi"/>
                <w:color w:val="000000"/>
                <w:sz w:val="20"/>
                <w:szCs w:val="20"/>
              </w:rPr>
              <w:t xml:space="preserve"> libertad, respeto, responsabilidad social y justicia que promueven una actuación íntegra en su desempeño profesional. </w:t>
            </w:r>
          </w:p>
          <w:p w:rsidR="00BA5543" w:rsidRPr="00420813" w:rsidRDefault="00BA5543" w:rsidP="00BA5543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right="10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20813">
              <w:rPr>
                <w:rFonts w:cstheme="minorHAnsi"/>
                <w:b/>
                <w:color w:val="000000"/>
                <w:sz w:val="20"/>
                <w:szCs w:val="20"/>
              </w:rPr>
              <w:t>Se comunica de manera oral, escrita y digital</w:t>
            </w:r>
            <w:r w:rsidRPr="00420813">
              <w:rPr>
                <w:rFonts w:cstheme="minorHAnsi"/>
                <w:color w:val="000000"/>
                <w:sz w:val="20"/>
                <w:szCs w:val="20"/>
              </w:rPr>
              <w:t xml:space="preserve"> en español y en una lengua extranjera para ampliar </w:t>
            </w:r>
            <w:r w:rsidRPr="00420813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sus redes académicas, sociales y profesionales, lo cual le permite adquirir una perspectiva internacional. </w:t>
            </w:r>
          </w:p>
          <w:p w:rsidR="00BA5543" w:rsidRPr="00420813" w:rsidRDefault="00BA5543" w:rsidP="00BA5543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right="10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20813">
              <w:rPr>
                <w:rFonts w:cstheme="minorHAnsi"/>
                <w:b/>
                <w:color w:val="000000"/>
                <w:sz w:val="20"/>
                <w:szCs w:val="20"/>
              </w:rPr>
              <w:t>Maneja de forma responsable y ética</w:t>
            </w:r>
            <w:r w:rsidRPr="00420813">
              <w:rPr>
                <w:rFonts w:cstheme="minorHAnsi"/>
                <w:color w:val="000000"/>
                <w:sz w:val="20"/>
                <w:szCs w:val="20"/>
              </w:rPr>
              <w:t xml:space="preserve"> las tecnologías de la información en sus procesos académicos y profesionales. </w:t>
            </w:r>
          </w:p>
          <w:p w:rsidR="00D003D0" w:rsidRPr="00420813" w:rsidRDefault="00D003D0" w:rsidP="00BA5543">
            <w:pPr>
              <w:pStyle w:val="Pa16"/>
              <w:spacing w:after="100" w:line="276" w:lineRule="auto"/>
              <w:ind w:left="100" w:right="100"/>
              <w:jc w:val="center"/>
              <w:rPr>
                <w:rStyle w:val="A4"/>
                <w:rFonts w:asciiTheme="minorHAnsi" w:hAnsiTheme="minorHAnsi" w:cstheme="minorHAnsi"/>
                <w:b/>
                <w:bCs/>
              </w:rPr>
            </w:pPr>
          </w:p>
          <w:p w:rsidR="00BA5543" w:rsidRPr="00420813" w:rsidRDefault="000E0A4A" w:rsidP="00BA5543">
            <w:pPr>
              <w:pStyle w:val="Pa16"/>
              <w:spacing w:after="100" w:line="276" w:lineRule="auto"/>
              <w:ind w:left="100" w:right="10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813">
              <w:rPr>
                <w:rStyle w:val="A4"/>
                <w:rFonts w:asciiTheme="minorHAnsi" w:hAnsiTheme="minorHAnsi" w:cstheme="minorHAnsi"/>
                <w:b/>
                <w:bCs/>
              </w:rPr>
              <w:t>COMPETENCIAS ESPECÍFICAS DEL PROFESOR:</w:t>
            </w:r>
          </w:p>
          <w:p w:rsidR="00BA5543" w:rsidRPr="00420813" w:rsidRDefault="00BA5543" w:rsidP="00BA5543">
            <w:pPr>
              <w:pStyle w:val="Pa15"/>
              <w:numPr>
                <w:ilvl w:val="0"/>
                <w:numId w:val="13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0813">
              <w:rPr>
                <w:rStyle w:val="A4"/>
                <w:rFonts w:asciiTheme="minorHAnsi" w:hAnsiTheme="minorHAnsi" w:cstheme="minorHAnsi"/>
                <w:b/>
              </w:rPr>
              <w:t>Es un experto en la disciplina o disciplinas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afines a los programas educativos en los que participa, contribuyendo a una formación integral del estudiante, de vanguardia, pertinente, útil para la vida y el trabajo profesional. </w:t>
            </w:r>
          </w:p>
          <w:p w:rsidR="00BA5543" w:rsidRPr="00420813" w:rsidRDefault="00BA5543" w:rsidP="00BA5543">
            <w:pPr>
              <w:pStyle w:val="Pa15"/>
              <w:numPr>
                <w:ilvl w:val="0"/>
                <w:numId w:val="13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0813">
              <w:rPr>
                <w:rStyle w:val="A4"/>
                <w:rFonts w:asciiTheme="minorHAnsi" w:hAnsiTheme="minorHAnsi" w:cstheme="minorHAnsi"/>
                <w:b/>
              </w:rPr>
              <w:t>Diseña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420813">
              <w:rPr>
                <w:rStyle w:val="A4"/>
                <w:rFonts w:asciiTheme="minorHAnsi" w:hAnsiTheme="minorHAnsi" w:cstheme="minorHAnsi"/>
                <w:b/>
              </w:rPr>
              <w:t>y emplea diferentes ambientes, herramientas y recursos didácticos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para promover en los estudiantes el aprendizaje de contenidos disciplinares. </w:t>
            </w:r>
          </w:p>
          <w:p w:rsidR="00BA5543" w:rsidRPr="00420813" w:rsidRDefault="00BA5543" w:rsidP="00BA5543">
            <w:pPr>
              <w:pStyle w:val="Pa15"/>
              <w:numPr>
                <w:ilvl w:val="0"/>
                <w:numId w:val="13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0813">
              <w:rPr>
                <w:rStyle w:val="A4"/>
                <w:rFonts w:asciiTheme="minorHAnsi" w:hAnsiTheme="minorHAnsi" w:cstheme="minorHAnsi"/>
                <w:b/>
              </w:rPr>
              <w:t>Planifica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420813">
              <w:rPr>
                <w:rStyle w:val="A4"/>
                <w:rFonts w:asciiTheme="minorHAnsi" w:hAnsiTheme="minorHAnsi" w:cstheme="minorHAnsi"/>
                <w:b/>
              </w:rPr>
              <w:t>los procesos de enseñanza y aprendizaje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, definiendo los niveles de profundidad en que deben ser tratados los contenidos disciplinares para que el estudiante desarrolle las competencias propuestas en el programa académico. </w:t>
            </w:r>
          </w:p>
          <w:p w:rsidR="00BA5543" w:rsidRPr="00420813" w:rsidRDefault="00BA5543" w:rsidP="00BA5543">
            <w:pPr>
              <w:pStyle w:val="Pa15"/>
              <w:numPr>
                <w:ilvl w:val="0"/>
                <w:numId w:val="13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0813">
              <w:rPr>
                <w:rStyle w:val="A4"/>
                <w:rFonts w:asciiTheme="minorHAnsi" w:hAnsiTheme="minorHAnsi" w:cstheme="minorHAnsi"/>
                <w:b/>
              </w:rPr>
              <w:t>Maneja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420813">
              <w:rPr>
                <w:rStyle w:val="A4"/>
                <w:rFonts w:asciiTheme="minorHAnsi" w:hAnsiTheme="minorHAnsi" w:cstheme="minorHAnsi"/>
                <w:b/>
              </w:rPr>
              <w:t>de forma reflexiva y crítica las herramientas tecnológicas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en la enseñanza para promover el desarrollo de las competencias genéricas y específicas del estudiante. </w:t>
            </w:r>
          </w:p>
          <w:p w:rsidR="00677E71" w:rsidRPr="00420813" w:rsidRDefault="00BA5543" w:rsidP="001C67DE">
            <w:pPr>
              <w:pStyle w:val="Pa15"/>
              <w:numPr>
                <w:ilvl w:val="0"/>
                <w:numId w:val="13"/>
              </w:numPr>
              <w:spacing w:line="276" w:lineRule="auto"/>
              <w:ind w:right="100"/>
              <w:jc w:val="both"/>
            </w:pPr>
            <w:r w:rsidRPr="00420813">
              <w:rPr>
                <w:rStyle w:val="A4"/>
                <w:rFonts w:asciiTheme="minorHAnsi" w:hAnsiTheme="minorHAnsi" w:cstheme="minorHAnsi"/>
                <w:b/>
              </w:rPr>
              <w:t>Planifica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</w:t>
            </w:r>
            <w:r w:rsidRPr="00420813">
              <w:rPr>
                <w:rStyle w:val="A4"/>
                <w:rFonts w:asciiTheme="minorHAnsi" w:hAnsiTheme="minorHAnsi" w:cstheme="minorHAnsi"/>
                <w:b/>
              </w:rPr>
              <w:t>el proceso de evaluación del desempeño académico de los estudiantes,</w:t>
            </w:r>
            <w:r w:rsidRPr="00420813">
              <w:rPr>
                <w:rStyle w:val="A4"/>
                <w:rFonts w:asciiTheme="minorHAnsi" w:hAnsiTheme="minorHAnsi" w:cstheme="minorHAnsi"/>
              </w:rPr>
              <w:t xml:space="preserve"> atendiendo a los diversos perfiles, mediante el diseño de los instrumentos apropiados a los diferentes tipos de evaluación (diagnóstica, continua y sumativa). 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</w:tcPr>
          <w:p w:rsidR="00813B97" w:rsidRPr="00420813" w:rsidRDefault="0026338D" w:rsidP="00B713CE">
            <w:pPr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</w:t>
            </w:r>
            <w:r w:rsidR="0050111B" w:rsidRPr="00420813">
              <w:rPr>
                <w:rFonts w:cs="Calibri"/>
                <w:bCs/>
                <w:i/>
                <w:spacing w:val="-1"/>
                <w:sz w:val="20"/>
                <w:szCs w:val="20"/>
              </w:rPr>
              <w:t>Unidad de Aprendizaje</w:t>
            </w:r>
            <w:r w:rsidR="0050111B" w:rsidRPr="00420813">
              <w:rPr>
                <w:rFonts w:cs="Calibri"/>
                <w:bCs/>
                <w:spacing w:val="-1"/>
                <w:sz w:val="20"/>
                <w:szCs w:val="20"/>
              </w:rPr>
              <w:t xml:space="preserve"> </w:t>
            </w:r>
            <w:r w:rsidR="00813B9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incide de manera directa en la formación de la</w:t>
            </w:r>
            <w:r w:rsidR="00546130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</w:t>
            </w:r>
            <w:r w:rsidR="00813B9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813B97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comp</w:t>
            </w:r>
            <w:r w:rsidR="00980B67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etencia</w:t>
            </w:r>
            <w:r w:rsidR="00546130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="00980B67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 xml:space="preserve"> genérica</w:t>
            </w:r>
            <w:r w:rsidR="00546130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="00980B6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C67173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del estudiante </w:t>
            </w:r>
            <w:r w:rsidR="00980B6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que se enumeran en seguida:</w:t>
            </w:r>
          </w:p>
          <w:p w:rsidR="00980B67" w:rsidRPr="00420813" w:rsidRDefault="0026338D" w:rsidP="00B713CE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420813">
              <w:rPr>
                <w:rFonts w:cstheme="minorHAnsi"/>
                <w:color w:val="000000"/>
                <w:sz w:val="20"/>
                <w:szCs w:val="20"/>
              </w:rPr>
              <w:t xml:space="preserve">CG2: </w:t>
            </w:r>
            <w:r w:rsidR="00980B67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980B67" w:rsidRPr="00420813" w:rsidRDefault="0026338D" w:rsidP="00B713CE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420813">
              <w:rPr>
                <w:rFonts w:cstheme="minorHAnsi"/>
                <w:color w:val="000000"/>
                <w:sz w:val="20"/>
                <w:szCs w:val="20"/>
              </w:rPr>
              <w:t xml:space="preserve">CG6: </w:t>
            </w:r>
            <w:r w:rsidR="004A4AB2" w:rsidRPr="00420813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265315" w:rsidRPr="00420813" w:rsidRDefault="0026338D" w:rsidP="00B713CE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420813">
              <w:rPr>
                <w:rFonts w:cstheme="minorHAnsi"/>
                <w:color w:val="000000"/>
                <w:sz w:val="20"/>
                <w:szCs w:val="20"/>
              </w:rPr>
              <w:t xml:space="preserve">CG8: </w:t>
            </w:r>
            <w:r w:rsidR="004A4AB2" w:rsidRPr="00420813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>Maneja en forma ética y socialmente responsable las tecnologías de la información en sus procesos personales, académicos y profesionales.</w:t>
            </w:r>
          </w:p>
          <w:p w:rsidR="00BA5543" w:rsidRPr="00420813" w:rsidRDefault="0026338D" w:rsidP="00BA5543">
            <w:pPr>
              <w:pStyle w:val="Prrafodelista"/>
              <w:spacing w:before="240" w:after="0" w:line="240" w:lineRule="auto"/>
              <w:ind w:left="689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</w:pPr>
            <w:r w:rsidRPr="00420813">
              <w:rPr>
                <w:rFonts w:cstheme="minorHAnsi"/>
                <w:sz w:val="20"/>
                <w:szCs w:val="20"/>
              </w:rPr>
              <w:t xml:space="preserve">CG10: </w:t>
            </w:r>
            <w:r w:rsidR="004A4AB2" w:rsidRPr="00420813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>Desarrolla un liderazgo innovador y competitivo en la disciplina o campo de su elección, que le permite aprender continuamente sobre su persona, nuevos conceptos, procesos y metodologías que le permiten aportar alternativas de solución y tomar decisiones con integridad moral, compromiso social y enfoque de sustentabilidad.</w:t>
            </w:r>
            <w:r w:rsidR="00BA5543" w:rsidRPr="00420813">
              <w:rPr>
                <w:rFonts w:eastAsia="Times New Roman" w:cstheme="minorHAnsi"/>
                <w:bCs/>
                <w:spacing w:val="-1"/>
                <w:sz w:val="20"/>
                <w:szCs w:val="20"/>
                <w:lang w:eastAsia="es-MX"/>
              </w:rPr>
              <w:t xml:space="preserve"> </w:t>
            </w:r>
          </w:p>
          <w:p w:rsidR="00265315" w:rsidRPr="00420813" w:rsidRDefault="00265315" w:rsidP="00B713CE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980B67" w:rsidRPr="00420813" w:rsidRDefault="00980B67" w:rsidP="00B713CE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Además, contribuye </w:t>
            </w:r>
            <w:r w:rsidR="00546130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en las siguientes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compe</w:t>
            </w:r>
            <w:r w:rsidR="00265315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tencia</w:t>
            </w:r>
            <w:r w:rsidR="00546130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="00265315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 xml:space="preserve"> específica</w:t>
            </w:r>
            <w:r w:rsidR="00546130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</w:t>
            </w:r>
            <w:r w:rsidR="00265315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del programa de la Licenciatura en Educ</w:t>
            </w:r>
            <w:r w:rsidR="00546130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</w:t>
            </w:r>
            <w:r w:rsidR="00265315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ción</w:t>
            </w:r>
            <w:r w:rsidR="00546130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</w:t>
            </w:r>
          </w:p>
          <w:p w:rsidR="00265315" w:rsidRPr="00420813" w:rsidRDefault="0026338D" w:rsidP="00B713CE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CE7: </w:t>
            </w:r>
            <w:r w:rsidR="00265315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265315" w:rsidRPr="00420813" w:rsidRDefault="0026338D" w:rsidP="00B713CE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CE9: </w:t>
            </w:r>
            <w:r w:rsidR="00265315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265315" w:rsidRPr="00420813" w:rsidRDefault="0026338D" w:rsidP="00B713CE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CE19: </w:t>
            </w:r>
            <w:r w:rsidR="00265315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:rsidR="004A4AB2" w:rsidRPr="00420813" w:rsidRDefault="004A4AB2" w:rsidP="00BA5543">
            <w:pPr>
              <w:pStyle w:val="Prrafodelista"/>
              <w:spacing w:before="240"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420813" w:rsidRDefault="00813B97" w:rsidP="00BA5543">
            <w:pPr>
              <w:spacing w:after="0" w:line="360" w:lineRule="auto"/>
              <w:jc w:val="center"/>
              <w:rPr>
                <w:rFonts w:eastAsia="Times New Roman" w:cstheme="minorHAnsi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CONTEXTUA</w:t>
            </w:r>
            <w:r w:rsidR="00B06900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</w:tcPr>
          <w:p w:rsidR="00813B97" w:rsidRPr="00420813" w:rsidRDefault="00813B97" w:rsidP="00B713CE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La importancia de esta </w:t>
            </w:r>
            <w:r w:rsidR="0050111B" w:rsidRPr="00420813">
              <w:rPr>
                <w:rFonts w:cs="Calibri"/>
                <w:bCs/>
                <w:i/>
                <w:spacing w:val="-1"/>
                <w:sz w:val="20"/>
                <w:szCs w:val="20"/>
              </w:rPr>
              <w:t>Unidad de Aprendizaje</w:t>
            </w:r>
            <w:r w:rsidR="0050111B" w:rsidRPr="00420813">
              <w:rPr>
                <w:rFonts w:cs="Calibri"/>
                <w:bCs/>
                <w:spacing w:val="-1"/>
                <w:sz w:val="20"/>
                <w:szCs w:val="20"/>
              </w:rPr>
              <w:t xml:space="preserve">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reside en</w:t>
            </w:r>
            <w:r w:rsidR="00265315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E6050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que las tecnologías de la información y la comunicación (TIC), entre ellas la computadora, juega hoy en día un papel muy importante en todos los </w:t>
            </w:r>
            <w:r w:rsidR="00E6050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lastRenderedPageBreak/>
              <w:t>ámbitos de la actividad humana. En el ambiente educativo por ejemplo, pueden apoyar a los procesos de enseñanza y aprendizaje, además de que través de Internet se tiene acceso a herramientas para la comunicación, investigación, socialización, entre otras, ampliando sus posibilidades de desarrollo.</w:t>
            </w:r>
          </w:p>
          <w:p w:rsidR="00D37780" w:rsidRPr="00420813" w:rsidRDefault="00813B97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Esta </w:t>
            </w:r>
            <w:r w:rsidR="0050111B" w:rsidRPr="00420813">
              <w:rPr>
                <w:rFonts w:cs="Calibri"/>
                <w:bCs/>
                <w:i/>
                <w:spacing w:val="-1"/>
                <w:sz w:val="20"/>
                <w:szCs w:val="20"/>
              </w:rPr>
              <w:t>Unidad de Aprendizaje</w:t>
            </w:r>
            <w:r w:rsidR="0050111B" w:rsidRPr="00420813">
              <w:rPr>
                <w:rFonts w:cs="Calibri"/>
                <w:bCs/>
                <w:spacing w:val="-1"/>
                <w:sz w:val="20"/>
                <w:szCs w:val="20"/>
              </w:rPr>
              <w:t xml:space="preserve">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caracteriza porque proporciona al estudiante</w:t>
            </w:r>
            <w:r w:rsidR="00E6050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los conocimientos y habilidades para manipular las herramientas para: buscar, procesar y analizar información, elaborar reportes, cálculos, presentaciones, investigar vía remota y comunicarse utilizando las tecnologías, además de coadyuvar en la adquisición de las competencias y en el logro del perfil de egreso.</w:t>
            </w:r>
          </w:p>
          <w:p w:rsidR="00475350" w:rsidRPr="00420813" w:rsidRDefault="00475350" w:rsidP="00B713CE">
            <w:pPr>
              <w:spacing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996B9F" w:rsidRPr="00420813" w:rsidRDefault="00813B97" w:rsidP="00B713CE">
            <w:p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Se imparte en el </w:t>
            </w:r>
            <w:r w:rsidR="004A4AB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primer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semestre y se relaciona con las </w:t>
            </w:r>
            <w:r w:rsidR="0050111B"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Unidades de A</w:t>
            </w:r>
            <w:r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prendizaje</w:t>
            </w:r>
            <w:r w:rsidR="0050111B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E6050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Aplicaciones de la Computadora en la Educación II, Estadística I y Estadística II, materias correspondientes al eje metodológico, de la fase básica.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420813" w:rsidRDefault="00813B97" w:rsidP="00B713CE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  <w:vAlign w:val="center"/>
          </w:tcPr>
          <w:p w:rsidR="000314E2" w:rsidRPr="00420813" w:rsidRDefault="000314E2" w:rsidP="000314E2">
            <w:pPr>
              <w:spacing w:before="240" w:after="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Al término de la Unidad de aprendizaje el estudiante habrá desarrollado las siguientes competencias:</w:t>
            </w:r>
          </w:p>
          <w:p w:rsidR="00700AD9" w:rsidRPr="00420813" w:rsidRDefault="00F10B6A" w:rsidP="000E0A4A">
            <w:pPr>
              <w:pStyle w:val="Prrafodelista"/>
              <w:numPr>
                <w:ilvl w:val="0"/>
                <w:numId w:val="17"/>
              </w:numPr>
              <w:spacing w:before="240" w:after="0" w:line="240" w:lineRule="auto"/>
              <w:ind w:left="426" w:hanging="284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</w:t>
            </w:r>
            <w:r w:rsidR="008679E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dentifica los componentes básicos de la informática, </w:t>
            </w:r>
            <w:r w:rsidR="00700AD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para </w:t>
            </w:r>
            <w:r w:rsidR="00D44E4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ar de manera </w:t>
            </w:r>
            <w:r w:rsidR="00D44E4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efectiv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</w:t>
            </w:r>
            <w:r w:rsidR="00D44E4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la computadora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, fortaleciendo </w:t>
            </w:r>
            <w:r w:rsidR="00D44E4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 capacidad de aprender</w:t>
            </w:r>
            <w:r w:rsidR="00677E7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y actualizarse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0314E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continuamente</w:t>
            </w:r>
            <w:r w:rsidR="00677E71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D44E42" w:rsidRPr="00420813" w:rsidRDefault="00D44E42" w:rsidP="000E0A4A">
            <w:pPr>
              <w:spacing w:after="0" w:line="240" w:lineRule="auto"/>
              <w:ind w:left="426" w:hanging="284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C057DE" w:rsidRPr="00420813" w:rsidRDefault="000314E2" w:rsidP="000E0A4A">
            <w:pPr>
              <w:pStyle w:val="Prrafodelista"/>
              <w:numPr>
                <w:ilvl w:val="0"/>
                <w:numId w:val="17"/>
              </w:numPr>
              <w:spacing w:line="240" w:lineRule="auto"/>
              <w:ind w:left="426" w:hanging="284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</w:t>
            </w:r>
            <w:r w:rsidR="008679E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anipula las herramientas de software de uso básico para: buscar, procesar y analizar información, elaborar reportes, 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realizar </w:t>
            </w:r>
            <w:r w:rsidR="008679E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cálculos, presentaciones, investigar vía remota y comunicarse utilizando </w:t>
            </w:r>
            <w:r w:rsidR="00F10B6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de manera responsable </w:t>
            </w:r>
            <w:r w:rsidR="008679E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las tecnologías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de la computación</w:t>
            </w:r>
            <w:r w:rsidR="008679E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CONTENI</w:t>
            </w:r>
            <w:r w:rsidR="00B06900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420813" w:rsidTr="000E0A4A">
        <w:trPr>
          <w:jc w:val="center"/>
        </w:trPr>
        <w:tc>
          <w:tcPr>
            <w:tcW w:w="5000" w:type="pct"/>
            <w:gridSpan w:val="2"/>
            <w:vAlign w:val="center"/>
          </w:tcPr>
          <w:p w:rsidR="00A447B3" w:rsidRPr="00420813" w:rsidRDefault="00B3757F" w:rsidP="000E0A4A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Los contenidos del curso están organizados en cuatro unidades</w:t>
            </w:r>
            <w:r w:rsidR="000E0A4A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:</w:t>
            </w:r>
          </w:p>
          <w:p w:rsidR="00A447B3" w:rsidRPr="00420813" w:rsidRDefault="00A447B3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  <w:p w:rsidR="00B3757F" w:rsidRPr="00420813" w:rsidRDefault="00B3757F" w:rsidP="00A447B3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Introducción y conceptos básicos de computación </w:t>
            </w:r>
          </w:p>
          <w:p w:rsidR="0058578D" w:rsidRPr="00420813" w:rsidRDefault="0058578D" w:rsidP="0058578D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20813">
              <w:rPr>
                <w:sz w:val="20"/>
                <w:szCs w:val="20"/>
              </w:rPr>
              <w:t>Elementos de una computadora</w:t>
            </w:r>
            <w:r w:rsidR="00974444" w:rsidRPr="00420813">
              <w:rPr>
                <w:sz w:val="20"/>
                <w:szCs w:val="20"/>
              </w:rPr>
              <w:t>.</w:t>
            </w:r>
          </w:p>
          <w:p w:rsidR="0058578D" w:rsidRPr="00420813" w:rsidRDefault="00974444" w:rsidP="0058578D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20813">
              <w:rPr>
                <w:sz w:val="20"/>
                <w:szCs w:val="20"/>
              </w:rPr>
              <w:t>Hardware y software.</w:t>
            </w:r>
          </w:p>
          <w:p w:rsidR="0058578D" w:rsidRPr="00420813" w:rsidRDefault="0058578D" w:rsidP="0058578D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20813">
              <w:rPr>
                <w:sz w:val="20"/>
                <w:szCs w:val="20"/>
              </w:rPr>
              <w:t>Elementos intern</w:t>
            </w:r>
            <w:r w:rsidR="00974444" w:rsidRPr="00420813">
              <w:rPr>
                <w:sz w:val="20"/>
                <w:szCs w:val="20"/>
              </w:rPr>
              <w:t>os y externos de la computadora.</w:t>
            </w:r>
          </w:p>
          <w:p w:rsidR="0058578D" w:rsidRPr="00420813" w:rsidRDefault="00974444" w:rsidP="0058578D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20813">
              <w:rPr>
                <w:sz w:val="20"/>
                <w:szCs w:val="20"/>
              </w:rPr>
              <w:t>Que es un sistema de cómputo.</w:t>
            </w:r>
          </w:p>
          <w:p w:rsidR="00CE395A" w:rsidRPr="00420813" w:rsidRDefault="0058578D" w:rsidP="00FF5F02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sz w:val="20"/>
                <w:szCs w:val="20"/>
              </w:rPr>
              <w:t>Virus y antivirus</w:t>
            </w:r>
            <w:r w:rsidR="00974444" w:rsidRPr="00420813">
              <w:rPr>
                <w:sz w:val="20"/>
                <w:szCs w:val="20"/>
              </w:rPr>
              <w:t>.</w:t>
            </w:r>
          </w:p>
          <w:p w:rsidR="00B3757F" w:rsidRPr="00420813" w:rsidRDefault="00B3757F" w:rsidP="00FF5F02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Sistema operativo Windows</w:t>
            </w:r>
            <w:r w:rsidR="00FF5F0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81437B" w:rsidRPr="00420813" w:rsidRDefault="0081437B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Funciones de un sistema operativo. </w:t>
            </w:r>
          </w:p>
          <w:p w:rsidR="0081437B" w:rsidRPr="00420813" w:rsidRDefault="0081437B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Elementos del sistema operativo Windows. </w:t>
            </w:r>
          </w:p>
          <w:p w:rsidR="0081437B" w:rsidRPr="00420813" w:rsidRDefault="0081437B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Escritorio, Accesorios y Explorador de Windows. </w:t>
            </w:r>
          </w:p>
          <w:p w:rsidR="0081437B" w:rsidRPr="00420813" w:rsidRDefault="0081437B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Comprimir y descomprimir archivos. </w:t>
            </w:r>
          </w:p>
          <w:p w:rsidR="0081437B" w:rsidRPr="00420813" w:rsidRDefault="0081437B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Control y acceso remoto a la computadora. </w:t>
            </w:r>
          </w:p>
          <w:p w:rsidR="0081437B" w:rsidRPr="00420813" w:rsidRDefault="0081437B" w:rsidP="00FF5F02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Panel de control.</w:t>
            </w:r>
          </w:p>
          <w:p w:rsidR="0081437B" w:rsidRPr="00420813" w:rsidRDefault="0081437B" w:rsidP="00FF5F02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Personalización.</w:t>
            </w:r>
          </w:p>
          <w:p w:rsidR="00B3757F" w:rsidRPr="00420813" w:rsidRDefault="00B3757F" w:rsidP="00FF5F02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Servicios de Internet </w:t>
            </w:r>
          </w:p>
          <w:p w:rsidR="0058578D" w:rsidRPr="00420813" w:rsidRDefault="00CC035F" w:rsidP="00CC035F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Qué es y cómo surgió internet.</w:t>
            </w:r>
          </w:p>
          <w:p w:rsidR="00CC035F" w:rsidRPr="00420813" w:rsidRDefault="00CC035F" w:rsidP="00CC035F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Servicios de internet. </w:t>
            </w:r>
          </w:p>
          <w:p w:rsidR="00CC035F" w:rsidRPr="00420813" w:rsidRDefault="00CC035F" w:rsidP="00CC035F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Word Wide Web</w:t>
            </w:r>
            <w:r w:rsidR="0027368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CC035F" w:rsidRPr="00420813" w:rsidRDefault="00CC035F" w:rsidP="00CC035F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Correo electrónico</w:t>
            </w:r>
            <w:r w:rsidR="0027368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CC035F" w:rsidRPr="00420813" w:rsidRDefault="00CC035F" w:rsidP="00CC035F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Protocolo de transferencia de archivos</w:t>
            </w:r>
            <w:r w:rsidR="0027368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CC035F" w:rsidRPr="00420813" w:rsidRDefault="00CC035F" w:rsidP="00CC035F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Video conferencias</w:t>
            </w:r>
            <w:r w:rsidR="0027368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73682" w:rsidRPr="00420813" w:rsidRDefault="00273682" w:rsidP="00CC035F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Web 2.0.</w:t>
            </w:r>
          </w:p>
          <w:p w:rsidR="00CC035F" w:rsidRPr="00420813" w:rsidRDefault="00CC035F" w:rsidP="00CC035F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Internet y sus herramientas de apoyo para la investigación</w:t>
            </w:r>
            <w:r w:rsidR="00273682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73682" w:rsidRPr="00420813" w:rsidRDefault="00273682" w:rsidP="0027368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Buscadores.</w:t>
            </w:r>
          </w:p>
          <w:p w:rsidR="00273682" w:rsidRPr="00420813" w:rsidRDefault="00273682" w:rsidP="0027368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lastRenderedPageBreak/>
              <w:t>Directorios.</w:t>
            </w:r>
          </w:p>
          <w:p w:rsidR="00273682" w:rsidRPr="00420813" w:rsidRDefault="00273682" w:rsidP="0027368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Bases de datos.</w:t>
            </w:r>
          </w:p>
          <w:p w:rsidR="00273682" w:rsidRPr="00420813" w:rsidRDefault="00273682" w:rsidP="0027368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Archivos y bibliotecas.</w:t>
            </w:r>
          </w:p>
          <w:p w:rsidR="00273682" w:rsidRPr="00420813" w:rsidRDefault="00273682" w:rsidP="0027368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Motorización de tendencias y creación de alertas.</w:t>
            </w:r>
          </w:p>
          <w:p w:rsidR="00273682" w:rsidRPr="00420813" w:rsidRDefault="00273682" w:rsidP="0027368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Wikis.</w:t>
            </w:r>
          </w:p>
          <w:p w:rsidR="00273682" w:rsidRPr="00420813" w:rsidRDefault="00273682" w:rsidP="00CC035F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Consulta de la Biblioteca Digital; consulta de bases a texto completo.</w:t>
            </w:r>
          </w:p>
          <w:p w:rsidR="00273682" w:rsidRPr="00420813" w:rsidRDefault="00273682" w:rsidP="00CC035F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Criterios para evaluar la calidad de las fuentes de información en Internet.</w:t>
            </w:r>
          </w:p>
          <w:p w:rsidR="00B3757F" w:rsidRPr="00420813" w:rsidRDefault="00FE522C" w:rsidP="00FF5F02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Aplicaciones de office</w:t>
            </w:r>
            <w:r w:rsidR="0081437B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B3757F" w:rsidRPr="00420813" w:rsidRDefault="00B3757F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Procesador de palabras Word</w:t>
            </w:r>
          </w:p>
          <w:p w:rsidR="00A770C2" w:rsidRPr="00420813" w:rsidRDefault="00A770C2" w:rsidP="00A770C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Edición de documentos, uso de estilos de Word y uso de portadas.</w:t>
            </w:r>
          </w:p>
          <w:p w:rsidR="00A770C2" w:rsidRPr="00420813" w:rsidRDefault="00A770C2" w:rsidP="00A770C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Herramientas de revisión gramatical y ortográfica.</w:t>
            </w:r>
          </w:p>
          <w:p w:rsidR="00A770C2" w:rsidRPr="00420813" w:rsidRDefault="00A770C2" w:rsidP="00A770C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Creación de documentos con citas y referencias.</w:t>
            </w:r>
          </w:p>
          <w:p w:rsidR="00A770C2" w:rsidRPr="00420813" w:rsidRDefault="00A770C2" w:rsidP="00A770C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Creación de documentos con marcadores e hipervínculos.</w:t>
            </w:r>
          </w:p>
          <w:p w:rsidR="00A770C2" w:rsidRPr="00420813" w:rsidRDefault="00A770C2" w:rsidP="00A770C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Combinar correspondencia.</w:t>
            </w:r>
          </w:p>
          <w:p w:rsidR="00A770C2" w:rsidRPr="00420813" w:rsidRDefault="00A770C2" w:rsidP="00A770C2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Tablas de contenido</w:t>
            </w:r>
            <w:r w:rsidR="00B07C5B"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3757F" w:rsidRPr="00420813" w:rsidRDefault="00B3757F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Hoja de cálculo Excel</w:t>
            </w:r>
            <w:r w:rsidR="00B07C5B"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Organización de los datos por celdas, filas y columnas.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Libros y hojas de cálculo.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Operaciones aritméticas.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Funciones de cálculo y rangos.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Creación de gráficos de barras y de sectores.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Incrustación y vinculación de datos en otras herramientas.</w:t>
            </w:r>
          </w:p>
          <w:p w:rsidR="00677E71" w:rsidRPr="00420813" w:rsidRDefault="00B3757F" w:rsidP="0081437B">
            <w:pPr>
              <w:pStyle w:val="Prrafodelista"/>
              <w:numPr>
                <w:ilvl w:val="1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Presentaciones </w:t>
            </w:r>
            <w:proofErr w:type="spellStart"/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Power</w:t>
            </w:r>
            <w:proofErr w:type="spellEnd"/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 Point</w:t>
            </w:r>
            <w:r w:rsidR="00B07C5B"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Diseños de diapositivas.</w:t>
            </w:r>
          </w:p>
          <w:p w:rsidR="001B5184" w:rsidRPr="00420813" w:rsidRDefault="001B5184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Uso de anotaciones.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Animaciones (transiciones). 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Insertar gráficas, audio o video. 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Vista patrón de diapositivas.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Álbum de fotografías. </w:t>
            </w:r>
          </w:p>
          <w:p w:rsidR="00B07C5B" w:rsidRPr="00420813" w:rsidRDefault="00B07C5B" w:rsidP="00B07C5B">
            <w:pPr>
              <w:pStyle w:val="Prrafodelista"/>
              <w:numPr>
                <w:ilvl w:val="2"/>
                <w:numId w:val="16"/>
              </w:numPr>
              <w:spacing w:after="0" w:line="240" w:lineRule="auto"/>
              <w:jc w:val="both"/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420813">
              <w:rPr>
                <w:iCs/>
                <w:color w:val="000000"/>
                <w:sz w:val="20"/>
                <w:szCs w:val="20"/>
                <w:shd w:val="clear" w:color="auto" w:fill="FFFFFF"/>
              </w:rPr>
              <w:t>Consejos de los expertos para realizar presentaciones efectivas.</w:t>
            </w:r>
          </w:p>
          <w:p w:rsidR="00B07C5B" w:rsidRPr="00420813" w:rsidRDefault="00B07C5B" w:rsidP="00B07C5B">
            <w:pPr>
              <w:pStyle w:val="Prrafodelista"/>
              <w:spacing w:after="0" w:line="240" w:lineRule="auto"/>
              <w:ind w:left="144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420813" w:rsidTr="000E0A4A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spacing w:after="0" w:line="24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spacing w:after="0" w:line="24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RECURSOS MA</w:t>
            </w:r>
            <w:r w:rsidR="006D46E9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420813" w:rsidTr="000E0A4A">
        <w:trPr>
          <w:jc w:val="center"/>
        </w:trPr>
        <w:tc>
          <w:tcPr>
            <w:tcW w:w="2552" w:type="pct"/>
            <w:vAlign w:val="center"/>
          </w:tcPr>
          <w:p w:rsidR="005B43DF" w:rsidRPr="00420813" w:rsidRDefault="005B43DF" w:rsidP="000E0A4A">
            <w:pPr>
              <w:pStyle w:val="Prrafodelista"/>
              <w:numPr>
                <w:ilvl w:val="0"/>
                <w:numId w:val="9"/>
              </w:numPr>
              <w:spacing w:before="240"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Clases teóricas: sesiones expositivas, explicativas y/o demostrativas</w:t>
            </w:r>
          </w:p>
          <w:p w:rsidR="005B43DF" w:rsidRPr="00420813" w:rsidRDefault="005B43DF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Estudio de casos: Descripción de una situación real o hipotética que debes ser estudiada de forma analítica y exhaustiva de forma que se encuentre la solución o soluciones a la situación planteada.</w:t>
            </w:r>
          </w:p>
          <w:p w:rsidR="005B43DF" w:rsidRPr="00420813" w:rsidRDefault="005B43DF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Trabajos colaborativos por equipos: Desarrollar aprendizajes activos y significativos de forma cooperativa.</w:t>
            </w:r>
          </w:p>
          <w:p w:rsidR="005B43DF" w:rsidRPr="00420813" w:rsidRDefault="005B43DF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Investigación documental: Generar evidencias de producto.</w:t>
            </w:r>
          </w:p>
          <w:p w:rsidR="005B43DF" w:rsidRPr="00420813" w:rsidRDefault="005B43DF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Elaboración de mapas: Constatar el conocimiento adquirido en evidencias de conocimiento.</w:t>
            </w:r>
          </w:p>
          <w:p w:rsidR="005B43DF" w:rsidRPr="00420813" w:rsidRDefault="005B43DF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Relatoría de conocimientos aprendidos, recordados y desarrollados: Constatar el conocimiento adquirido en evidencias de conocimiento.</w:t>
            </w:r>
          </w:p>
          <w:p w:rsidR="00813B97" w:rsidRPr="00420813" w:rsidRDefault="005B43DF" w:rsidP="000E0A4A">
            <w:pPr>
              <w:pStyle w:val="Prrafodelista"/>
              <w:numPr>
                <w:ilvl w:val="0"/>
                <w:numId w:val="9"/>
              </w:numPr>
              <w:spacing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lastRenderedPageBreak/>
              <w:t>Exposiciones individuales y grupales: favorecer la producción de evidencias de desempeño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0E0A4A" w:rsidRPr="00420813" w:rsidRDefault="000E0A4A" w:rsidP="000E0A4A">
            <w:pPr>
              <w:pStyle w:val="Prrafodelista"/>
              <w:spacing w:line="240" w:lineRule="auto"/>
              <w:ind w:left="36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:rsidR="00D86D51" w:rsidRPr="00420813" w:rsidRDefault="00D86D51" w:rsidP="00D86D51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sz w:val="20"/>
                <w:szCs w:val="20"/>
              </w:rPr>
              <w:lastRenderedPageBreak/>
              <w:t>MATERIALES: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Pintarrón. 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Hojas papel bond.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Computadoras.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Internet.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Proyector.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Pantalla.</w:t>
            </w:r>
          </w:p>
          <w:p w:rsidR="0071603F" w:rsidRPr="00420813" w:rsidRDefault="0071603F" w:rsidP="0071603F">
            <w:pPr>
              <w:pStyle w:val="Prrafodelista"/>
              <w:numPr>
                <w:ilvl w:val="1"/>
                <w:numId w:val="9"/>
              </w:numPr>
              <w:spacing w:after="0" w:line="240" w:lineRule="auto"/>
              <w:ind w:left="65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proofErr w:type="spellStart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USB’s</w:t>
            </w:r>
            <w:proofErr w:type="spellEnd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D003D0" w:rsidRPr="00420813" w:rsidRDefault="00D003D0" w:rsidP="00D003D0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:rsidR="00D86D51" w:rsidRPr="00420813" w:rsidRDefault="00D86D51" w:rsidP="00D86D51">
            <w:pPr>
              <w:pStyle w:val="Prrafodelista"/>
              <w:numPr>
                <w:ilvl w:val="0"/>
                <w:numId w:val="14"/>
              </w:num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sz w:val="20"/>
                <w:szCs w:val="20"/>
              </w:rPr>
              <w:t>DIDÁCTICOS:</w:t>
            </w:r>
          </w:p>
          <w:p w:rsidR="00741F7A" w:rsidRPr="00420813" w:rsidRDefault="00741F7A" w:rsidP="0071603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720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Videos</w:t>
            </w:r>
            <w:r w:rsidR="0071603F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didácticos  y p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resentaciones en </w:t>
            </w:r>
            <w:proofErr w:type="spellStart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Power</w:t>
            </w:r>
            <w:proofErr w:type="spellEnd"/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Point</w:t>
            </w:r>
            <w:r w:rsidR="0071603F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relacionadas con los temas de la unidad de aprendizaje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885854" w:rsidRPr="00420813" w:rsidRDefault="00741F7A" w:rsidP="00B713CE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72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Revistas</w:t>
            </w:r>
            <w:r w:rsidR="0071603F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con artículos relacionados con la informática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71603F" w:rsidRPr="00420813" w:rsidRDefault="0071603F" w:rsidP="0071603F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3B97" w:rsidRPr="00420813" w:rsidTr="000E0A4A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420813" w:rsidRDefault="00813B97" w:rsidP="00B713CE">
            <w:pPr>
              <w:spacing w:after="0" w:line="24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PRODUCTOS O EVID</w:t>
            </w:r>
            <w:r w:rsidR="00B06900"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420813" w:rsidRDefault="006D46E9" w:rsidP="00B713CE">
            <w:pPr>
              <w:spacing w:after="0" w:line="24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420813" w:rsidTr="000E0A4A">
        <w:trPr>
          <w:jc w:val="center"/>
        </w:trPr>
        <w:tc>
          <w:tcPr>
            <w:tcW w:w="2552" w:type="pct"/>
          </w:tcPr>
          <w:p w:rsidR="002B1976" w:rsidRPr="00420813" w:rsidRDefault="002B1976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  <w:t>Productos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Reportes de práctica.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Tareas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Reportes de lectura de materiales relacionados con la temática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Participación en foros electrónicos.</w:t>
            </w:r>
          </w:p>
          <w:p w:rsidR="00813B97" w:rsidRPr="00420813" w:rsidRDefault="00813B97" w:rsidP="00B713CE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2B1976" w:rsidRPr="00420813" w:rsidRDefault="002B1976" w:rsidP="00B713CE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  <w:lang w:eastAsia="en-US"/>
              </w:rPr>
              <w:t>Evidencias de aprendizaje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Uso eficiente de la computadora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Uso correcto del sistema operativo Windows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Uso de los servicios de Internet como herramienta de apoyo en trabajos de investigación.</w:t>
            </w:r>
          </w:p>
          <w:p w:rsidR="002B1976" w:rsidRPr="00420813" w:rsidRDefault="002B1976" w:rsidP="00B713C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Uso de las herramientas de software para la elaboración de reportes, cálculos y presentaciones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2B1976" w:rsidRPr="00420813" w:rsidRDefault="002B1976" w:rsidP="00B713CE">
            <w:p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pct"/>
          </w:tcPr>
          <w:p w:rsidR="00980B67" w:rsidRPr="00420813" w:rsidRDefault="00980B67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Sistema de evaluación sumativa</w:t>
            </w:r>
            <w:r w:rsidR="00B713CE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Se evaluará: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Conocimientos y habilidades en el uso de la computadora y de las herramientas básicas de software.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Herramientas de evaluación:</w:t>
            </w:r>
          </w:p>
          <w:p w:rsidR="00A2297F" w:rsidRPr="00420813" w:rsidRDefault="00A2297F" w:rsidP="00B713C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Exámenes parciales y final</w:t>
            </w:r>
            <w:r w:rsidR="00B713CE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Actividades realizadas en la clase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Tareas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Trabajos de investigación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Ponderación</w:t>
            </w:r>
            <w:r w:rsidR="005F1379"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Exámenes  50%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Actividades realizadas en la clase 20%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Tareas 20%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Trabajos de investigación 10%</w:t>
            </w:r>
            <w:r w:rsidR="005F1379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Observaciones: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realizarán dos exámenes parciales y uno final.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Cada sesión se calificará la o las actividades realizadas.</w:t>
            </w:r>
          </w:p>
          <w:p w:rsidR="00A2297F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Las tareas deberán entregarse en el tiempo acordado.</w:t>
            </w:r>
          </w:p>
          <w:p w:rsidR="00813B97" w:rsidRPr="00420813" w:rsidRDefault="00A2297F" w:rsidP="00B713CE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Se realizarán 3 trabajos de investigación durante el semestre.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19"/>
      </w:tblGrid>
      <w:tr w:rsidR="00813B97" w:rsidRPr="00420813" w:rsidTr="000E0A4A">
        <w:tc>
          <w:tcPr>
            <w:tcW w:w="5000" w:type="pct"/>
            <w:gridSpan w:val="2"/>
            <w:shd w:val="clear" w:color="auto" w:fill="5B9BD5" w:themeFill="accent5"/>
          </w:tcPr>
          <w:p w:rsidR="00813B97" w:rsidRPr="00420813" w:rsidRDefault="00813B97" w:rsidP="000E0A4A">
            <w:pPr>
              <w:spacing w:after="0" w:line="36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561F77" w:rsidRPr="00420813" w:rsidTr="000E0A4A">
        <w:tc>
          <w:tcPr>
            <w:tcW w:w="2544" w:type="pct"/>
            <w:shd w:val="clear" w:color="auto" w:fill="5B9BD5" w:themeFill="accent5"/>
          </w:tcPr>
          <w:p w:rsidR="00813B97" w:rsidRPr="00420813" w:rsidRDefault="00996B9F" w:rsidP="000E0A4A">
            <w:pPr>
              <w:spacing w:after="0" w:line="36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56" w:type="pct"/>
            <w:shd w:val="clear" w:color="auto" w:fill="5B9BD5" w:themeFill="accent5"/>
            <w:vAlign w:val="center"/>
          </w:tcPr>
          <w:p w:rsidR="00813B97" w:rsidRPr="00420813" w:rsidRDefault="00996B9F" w:rsidP="000E0A4A">
            <w:pPr>
              <w:spacing w:after="0" w:line="360" w:lineRule="auto"/>
              <w:jc w:val="both"/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561F77" w:rsidRPr="00B713CE" w:rsidTr="000E0A4A">
        <w:tc>
          <w:tcPr>
            <w:tcW w:w="2544" w:type="pct"/>
          </w:tcPr>
          <w:p w:rsidR="00E410BC" w:rsidRPr="00420813" w:rsidRDefault="008B7AC7" w:rsidP="000E0A4A">
            <w:pPr>
              <w:spacing w:after="0"/>
              <w:ind w:left="567" w:hanging="567"/>
              <w:jc w:val="both"/>
              <w:rPr>
                <w:sz w:val="20"/>
                <w:szCs w:val="20"/>
                <w:lang w:val="es-ES"/>
              </w:rPr>
            </w:pPr>
            <w:hyperlink r:id="rId7" w:history="1">
              <w:proofErr w:type="spellStart"/>
              <w:r w:rsidR="00E410BC" w:rsidRPr="00420813">
                <w:rPr>
                  <w:sz w:val="20"/>
                  <w:szCs w:val="20"/>
                  <w:lang w:val="es-ES"/>
                </w:rPr>
                <w:t>Bott</w:t>
              </w:r>
              <w:proofErr w:type="spellEnd"/>
              <w:r w:rsidR="00E410BC" w:rsidRPr="00420813">
                <w:rPr>
                  <w:sz w:val="20"/>
                  <w:szCs w:val="20"/>
                  <w:lang w:val="es-ES"/>
                </w:rPr>
                <w:t>, E</w:t>
              </w:r>
            </w:hyperlink>
            <w:r w:rsidR="00E410BC" w:rsidRPr="00420813">
              <w:rPr>
                <w:sz w:val="20"/>
                <w:szCs w:val="20"/>
                <w:lang w:val="es-ES"/>
              </w:rPr>
              <w:t xml:space="preserve">., </w:t>
            </w:r>
            <w:hyperlink r:id="rId8" w:history="1">
              <w:proofErr w:type="spellStart"/>
              <w:r w:rsidR="00E410BC" w:rsidRPr="00420813">
                <w:rPr>
                  <w:sz w:val="20"/>
                  <w:szCs w:val="20"/>
                  <w:lang w:val="es-ES"/>
                </w:rPr>
                <w:t>Siechert</w:t>
              </w:r>
              <w:proofErr w:type="spellEnd"/>
              <w:r w:rsidR="00E410BC" w:rsidRPr="00420813">
                <w:rPr>
                  <w:sz w:val="20"/>
                  <w:szCs w:val="20"/>
                  <w:lang w:val="es-ES"/>
                </w:rPr>
                <w:t>, C</w:t>
              </w:r>
            </w:hyperlink>
            <w:r w:rsidR="00E410BC" w:rsidRPr="00420813">
              <w:rPr>
                <w:sz w:val="20"/>
                <w:szCs w:val="20"/>
                <w:lang w:val="es-ES"/>
              </w:rPr>
              <w:t xml:space="preserve">. y </w:t>
            </w:r>
            <w:hyperlink r:id="rId9" w:history="1">
              <w:proofErr w:type="spellStart"/>
              <w:r w:rsidR="00E410BC" w:rsidRPr="00420813">
                <w:rPr>
                  <w:sz w:val="20"/>
                  <w:szCs w:val="20"/>
                  <w:lang w:val="es-ES"/>
                </w:rPr>
                <w:t>Stinson</w:t>
              </w:r>
              <w:proofErr w:type="spellEnd"/>
              <w:r w:rsidR="00E410BC" w:rsidRPr="00420813">
                <w:rPr>
                  <w:sz w:val="20"/>
                  <w:szCs w:val="20"/>
                  <w:lang w:val="es-ES"/>
                </w:rPr>
                <w:t>, C</w:t>
              </w:r>
            </w:hyperlink>
            <w:r w:rsidR="00E410BC" w:rsidRPr="00420813">
              <w:rPr>
                <w:sz w:val="20"/>
                <w:szCs w:val="20"/>
                <w:lang w:val="es-ES"/>
              </w:rPr>
              <w:t xml:space="preserve">. (2007). </w:t>
            </w:r>
            <w:r w:rsidR="00E410BC" w:rsidRPr="00420813">
              <w:rPr>
                <w:bCs/>
                <w:i/>
                <w:sz w:val="20"/>
                <w:szCs w:val="20"/>
                <w:lang w:val="es-ES"/>
              </w:rPr>
              <w:t>El Libro de Windows Vista.</w:t>
            </w:r>
            <w:r w:rsidR="00E410BC" w:rsidRPr="00420813">
              <w:rPr>
                <w:bCs/>
                <w:sz w:val="20"/>
                <w:szCs w:val="20"/>
                <w:lang w:val="es-ES"/>
              </w:rPr>
              <w:t xml:space="preserve"> </w:t>
            </w:r>
            <w:r w:rsidR="00E410BC" w:rsidRPr="00420813">
              <w:rPr>
                <w:sz w:val="20"/>
                <w:szCs w:val="20"/>
                <w:lang w:val="es-ES"/>
              </w:rPr>
              <w:t xml:space="preserve"> Madrid: Anaya Multimedia.</w:t>
            </w:r>
          </w:p>
          <w:p w:rsidR="0043312C" w:rsidRPr="00420813" w:rsidRDefault="0043312C" w:rsidP="000E0A4A">
            <w:pPr>
              <w:spacing w:after="0"/>
              <w:ind w:left="567" w:hanging="567"/>
              <w:jc w:val="both"/>
              <w:rPr>
                <w:sz w:val="20"/>
                <w:szCs w:val="20"/>
                <w:lang w:val="es-ES"/>
              </w:rPr>
            </w:pPr>
            <w:r w:rsidRPr="00420813">
              <w:rPr>
                <w:sz w:val="20"/>
                <w:szCs w:val="20"/>
                <w:lang w:val="es-ES"/>
              </w:rPr>
              <w:t>Delgado Cabrera, J. M. (2007). Manual avanzado de Office 2007. Madrid: Anaya Multimedia.</w:t>
            </w:r>
          </w:p>
          <w:p w:rsidR="001A6097" w:rsidRPr="00420813" w:rsidRDefault="001A6097" w:rsidP="000E0A4A">
            <w:pPr>
              <w:spacing w:after="0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Escamilla de los Santos, J. G. (2000). </w:t>
            </w:r>
            <w:r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Introducción al uso de la computadora e Internet</w:t>
            </w:r>
            <w:r w:rsidRPr="00420813">
              <w:rPr>
                <w:rFonts w:eastAsia="Times New Roman" w:cstheme="minorHAnsi"/>
                <w:b/>
                <w:bCs/>
                <w:spacing w:val="-1"/>
                <w:sz w:val="20"/>
                <w:szCs w:val="20"/>
              </w:rPr>
              <w:t>.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México: ITESM; Trillas.</w:t>
            </w:r>
          </w:p>
          <w:p w:rsidR="001A6097" w:rsidRPr="00420813" w:rsidRDefault="001A6097" w:rsidP="000E0A4A">
            <w:pPr>
              <w:spacing w:after="0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Norton, P. (2000). </w:t>
            </w:r>
            <w:r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Introducción a la computación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 2ª. Ed. México: McGraw-Hill.</w:t>
            </w:r>
          </w:p>
          <w:p w:rsidR="00996B9F" w:rsidRPr="00420813" w:rsidRDefault="00432C98" w:rsidP="000E0A4A">
            <w:pPr>
              <w:spacing w:after="0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Pascual González, F</w:t>
            </w:r>
            <w:r w:rsidR="005535CB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. 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y Morales, M. C</w:t>
            </w:r>
            <w:r w:rsidR="005535CB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r w:rsidR="005535CB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(2008). </w:t>
            </w:r>
            <w:r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>Domine Microsoft Office 2007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 México: Alfaomega; Rama</w:t>
            </w:r>
            <w:r w:rsidR="000634F0"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</w:p>
          <w:p w:rsidR="00E410BC" w:rsidRPr="00420813" w:rsidRDefault="00E410BC" w:rsidP="000E0A4A">
            <w:pPr>
              <w:spacing w:after="0"/>
              <w:ind w:left="567" w:hanging="567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bCs/>
                <w:sz w:val="20"/>
                <w:szCs w:val="20"/>
              </w:rPr>
              <w:t>Peña Alonso, M. (2007).</w:t>
            </w:r>
            <w:r w:rsidRPr="00420813">
              <w:rPr>
                <w:bCs/>
                <w:i/>
                <w:sz w:val="20"/>
                <w:szCs w:val="20"/>
              </w:rPr>
              <w:t xml:space="preserve"> Manual imprescindible de Office 2007</w:t>
            </w:r>
            <w:r w:rsidRPr="00420813">
              <w:rPr>
                <w:bCs/>
                <w:sz w:val="20"/>
                <w:szCs w:val="20"/>
              </w:rPr>
              <w:t>. Madrid: Anaya Multimedia</w:t>
            </w:r>
            <w:r w:rsidRPr="00420813">
              <w:rPr>
                <w:rFonts w:ascii="Trebuchet MS" w:hAnsi="Trebuchet MS"/>
                <w:bCs/>
                <w:sz w:val="20"/>
                <w:szCs w:val="20"/>
              </w:rPr>
              <w:t>.</w:t>
            </w:r>
          </w:p>
        </w:tc>
        <w:tc>
          <w:tcPr>
            <w:tcW w:w="2456" w:type="pct"/>
          </w:tcPr>
          <w:p w:rsidR="00432C98" w:rsidRPr="00420813" w:rsidRDefault="00190001" w:rsidP="000E0A4A">
            <w:pPr>
              <w:spacing w:after="0"/>
              <w:ind w:left="491" w:hanging="458"/>
              <w:jc w:val="both"/>
              <w:rPr>
                <w:sz w:val="20"/>
                <w:szCs w:val="20"/>
                <w:lang w:val="es-ES"/>
              </w:rPr>
            </w:pPr>
            <w:r w:rsidRPr="00420813">
              <w:rPr>
                <w:sz w:val="20"/>
                <w:szCs w:val="20"/>
                <w:lang w:val="es-ES"/>
              </w:rPr>
              <w:t xml:space="preserve">Universidad de Guanajuato. </w:t>
            </w:r>
            <w:r w:rsidRPr="00420813">
              <w:rPr>
                <w:i/>
                <w:sz w:val="20"/>
                <w:szCs w:val="20"/>
                <w:lang w:val="es-ES"/>
              </w:rPr>
              <w:t>Biblioteca digital</w:t>
            </w:r>
            <w:r w:rsidRPr="00420813">
              <w:rPr>
                <w:sz w:val="20"/>
                <w:szCs w:val="20"/>
                <w:lang w:val="es-ES"/>
              </w:rPr>
              <w:t xml:space="preserve">. Consultado el 5 de mayo de 2018 en  </w:t>
            </w:r>
            <w:hyperlink r:id="rId10" w:history="1">
              <w:r w:rsidRPr="00420813">
                <w:rPr>
                  <w:rStyle w:val="Hipervnculo"/>
                  <w:sz w:val="20"/>
                  <w:szCs w:val="20"/>
                  <w:lang w:val="es-ES"/>
                </w:rPr>
                <w:t>http://www.bibliotecas.ugto.mx/pages/bdigital.php</w:t>
              </w:r>
            </w:hyperlink>
            <w:r w:rsidRPr="00420813">
              <w:rPr>
                <w:sz w:val="20"/>
                <w:szCs w:val="20"/>
                <w:lang w:val="es-ES"/>
              </w:rPr>
              <w:t xml:space="preserve"> </w:t>
            </w:r>
          </w:p>
          <w:p w:rsidR="009440FC" w:rsidRPr="00420813" w:rsidRDefault="009440FC" w:rsidP="000E0A4A">
            <w:pPr>
              <w:spacing w:after="0"/>
              <w:ind w:left="415" w:hanging="436"/>
              <w:jc w:val="both"/>
              <w:rPr>
                <w:sz w:val="20"/>
                <w:szCs w:val="20"/>
                <w:lang w:val="es-ES"/>
              </w:rPr>
            </w:pPr>
            <w:r w:rsidRPr="00420813">
              <w:rPr>
                <w:i/>
                <w:sz w:val="20"/>
                <w:szCs w:val="20"/>
                <w:lang w:val="es-ES"/>
              </w:rPr>
              <w:t>Manuales del usuario de Microsoft Office en versión electrónica</w:t>
            </w:r>
            <w:r w:rsidRPr="00420813">
              <w:rPr>
                <w:sz w:val="20"/>
                <w:szCs w:val="20"/>
                <w:lang w:val="es-ES"/>
              </w:rPr>
              <w:t>.</w:t>
            </w:r>
            <w:r w:rsidR="00190001" w:rsidRPr="00420813">
              <w:rPr>
                <w:sz w:val="20"/>
                <w:szCs w:val="20"/>
                <w:lang w:val="es-ES"/>
              </w:rPr>
              <w:t xml:space="preserve"> Consultado el 5 de mayo de 2018 en </w:t>
            </w:r>
            <w:hyperlink r:id="rId11" w:anchor="ID0EAABAAA=Office%C2%A02010" w:history="1">
              <w:r w:rsidR="00190001" w:rsidRPr="00420813">
                <w:rPr>
                  <w:rStyle w:val="Hipervnculo"/>
                  <w:sz w:val="20"/>
                  <w:szCs w:val="20"/>
                  <w:lang w:val="es-ES"/>
                </w:rPr>
                <w:t>https://support.office.com/es-es/article/aprendizaje-para-versiones-anteriores-8e46a033-1123-46e8-b3b9-57d30f91119f?wt.mc_id=otc_home&amp;ui=es-ES&amp;rs=es-ES&amp;ad=ES#ID0EAABAAA=Office%C2%A02010</w:t>
              </w:r>
            </w:hyperlink>
            <w:r w:rsidR="00190001" w:rsidRPr="00420813">
              <w:rPr>
                <w:sz w:val="20"/>
                <w:szCs w:val="20"/>
                <w:lang w:val="es-ES"/>
              </w:rPr>
              <w:t xml:space="preserve"> </w:t>
            </w:r>
          </w:p>
          <w:p w:rsidR="009440FC" w:rsidRPr="00420813" w:rsidRDefault="00561F77" w:rsidP="000E0A4A">
            <w:pPr>
              <w:spacing w:after="0" w:line="240" w:lineRule="auto"/>
              <w:ind w:left="541" w:hanging="538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Estrada Betancourt, M. C. (2015). Conceptos básicos de computación.</w:t>
            </w:r>
            <w:r w:rsidRPr="00420813">
              <w:rPr>
                <w:sz w:val="20"/>
                <w:szCs w:val="20"/>
                <w:lang w:val="es-ES"/>
              </w:rPr>
              <w:t xml:space="preserve"> Consultado el 5 de mayo de 2018 en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  <w:hyperlink r:id="rId12" w:history="1">
              <w:r w:rsidRPr="00420813">
                <w:rPr>
                  <w:rStyle w:val="Hipervnculo"/>
                  <w:rFonts w:eastAsia="Times New Roman" w:cstheme="minorHAnsi"/>
                  <w:bCs/>
                  <w:spacing w:val="-1"/>
                  <w:sz w:val="20"/>
                  <w:szCs w:val="20"/>
                </w:rPr>
                <w:t>https://www.youtube.com/watch?v=W_xZwZMFb6Q</w:t>
              </w:r>
            </w:hyperlink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  <w:p w:rsidR="00EA3E68" w:rsidRPr="00561F77" w:rsidRDefault="00EA3E68" w:rsidP="000E0A4A">
            <w:pPr>
              <w:spacing w:after="0" w:line="240" w:lineRule="auto"/>
              <w:ind w:left="541" w:hanging="538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Estrada Betancourt, M. C. (2016). </w:t>
            </w:r>
            <w:r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t xml:space="preserve">Aplicaciones de la </w:t>
            </w:r>
            <w:r w:rsidRPr="00420813">
              <w:rPr>
                <w:rFonts w:eastAsia="Times New Roman" w:cstheme="minorHAnsi"/>
                <w:bCs/>
                <w:i/>
                <w:spacing w:val="-1"/>
                <w:sz w:val="20"/>
                <w:szCs w:val="20"/>
              </w:rPr>
              <w:lastRenderedPageBreak/>
              <w:t>computadora en la educación I</w:t>
            </w:r>
            <w:r w:rsidRPr="00420813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.</w:t>
            </w:r>
            <w:r w:rsidRPr="00420813">
              <w:rPr>
                <w:sz w:val="20"/>
                <w:szCs w:val="20"/>
                <w:lang w:val="es-ES"/>
              </w:rPr>
              <w:t xml:space="preserve"> Consultado el 5 de mayo de 2018 </w:t>
            </w:r>
            <w:hyperlink r:id="rId13" w:history="1">
              <w:r w:rsidRPr="00420813">
                <w:rPr>
                  <w:rStyle w:val="Hipervnculo"/>
                  <w:rFonts w:eastAsia="Times New Roman" w:cstheme="minorHAnsi"/>
                  <w:bCs/>
                  <w:spacing w:val="-1"/>
                  <w:sz w:val="20"/>
                  <w:szCs w:val="20"/>
                </w:rPr>
                <w:t>https://oa.ugto.mx/aplicaciones-de-la-computadora-en-la-educacion-i.html</w:t>
              </w:r>
            </w:hyperlink>
            <w:r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</w:tbl>
    <w:p w:rsidR="00813B97" w:rsidRPr="00B713CE" w:rsidRDefault="00813B97" w:rsidP="00B713CE">
      <w:pPr>
        <w:jc w:val="both"/>
        <w:rPr>
          <w:rFonts w:cstheme="minorHAnsi"/>
          <w:sz w:val="20"/>
          <w:szCs w:val="20"/>
        </w:rPr>
      </w:pPr>
    </w:p>
    <w:sectPr w:rsidR="00813B97" w:rsidRPr="00B713CE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AC7" w:rsidRDefault="008B7AC7" w:rsidP="0081437B">
      <w:pPr>
        <w:spacing w:after="0" w:line="240" w:lineRule="auto"/>
      </w:pPr>
      <w:r>
        <w:separator/>
      </w:r>
    </w:p>
  </w:endnote>
  <w:endnote w:type="continuationSeparator" w:id="0">
    <w:p w:rsidR="008B7AC7" w:rsidRDefault="008B7AC7" w:rsidP="0081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Raleway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AC7" w:rsidRDefault="008B7AC7" w:rsidP="0081437B">
      <w:pPr>
        <w:spacing w:after="0" w:line="240" w:lineRule="auto"/>
      </w:pPr>
      <w:r>
        <w:separator/>
      </w:r>
    </w:p>
  </w:footnote>
  <w:footnote w:type="continuationSeparator" w:id="0">
    <w:p w:rsidR="008B7AC7" w:rsidRDefault="008B7AC7" w:rsidP="00814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9"/>
      <w:gridCol w:w="1941"/>
    </w:tblGrid>
    <w:tr w:rsidR="00420813" w:rsidRPr="004B10D1" w:rsidTr="005D76F8">
      <w:trPr>
        <w:trHeight w:val="600"/>
      </w:trPr>
      <w:tc>
        <w:tcPr>
          <w:tcW w:w="9968" w:type="dxa"/>
          <w:vAlign w:val="center"/>
        </w:tcPr>
        <w:p w:rsidR="00420813" w:rsidRPr="0090363F" w:rsidRDefault="00420813" w:rsidP="00420813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r>
            <w:rPr>
              <w:rFonts w:ascii="Cambria" w:hAnsi="Cambria"/>
              <w:i/>
              <w:szCs w:val="26"/>
            </w:rPr>
            <w:t>Programa de estudio: Aplicaciones de la computadora en la educación I</w:t>
          </w:r>
        </w:p>
      </w:tc>
      <w:tc>
        <w:tcPr>
          <w:tcW w:w="2786" w:type="dxa"/>
        </w:tcPr>
        <w:p w:rsidR="00420813" w:rsidRPr="004B10D1" w:rsidRDefault="00420813" w:rsidP="00420813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E0933FB" wp14:editId="021C036C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420813" w:rsidRDefault="004208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83BDF"/>
    <w:multiLevelType w:val="hybridMultilevel"/>
    <w:tmpl w:val="1702E71C"/>
    <w:lvl w:ilvl="0" w:tplc="A6CC7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811F4"/>
    <w:multiLevelType w:val="hybridMultilevel"/>
    <w:tmpl w:val="E316786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626E6"/>
    <w:multiLevelType w:val="hybridMultilevel"/>
    <w:tmpl w:val="E45E79B6"/>
    <w:lvl w:ilvl="0" w:tplc="0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AE627F"/>
    <w:multiLevelType w:val="hybridMultilevel"/>
    <w:tmpl w:val="D57A436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7B157F"/>
    <w:multiLevelType w:val="hybridMultilevel"/>
    <w:tmpl w:val="B4A00E7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50208"/>
    <w:multiLevelType w:val="hybridMultilevel"/>
    <w:tmpl w:val="ADC600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86BB5"/>
    <w:multiLevelType w:val="hybridMultilevel"/>
    <w:tmpl w:val="84541C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2173F3"/>
    <w:multiLevelType w:val="hybridMultilevel"/>
    <w:tmpl w:val="2512AE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4093B"/>
    <w:multiLevelType w:val="hybridMultilevel"/>
    <w:tmpl w:val="B016F328"/>
    <w:lvl w:ilvl="0" w:tplc="080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4D7714CA"/>
    <w:multiLevelType w:val="hybridMultilevel"/>
    <w:tmpl w:val="57AE3C0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17ADF"/>
    <w:multiLevelType w:val="hybridMultilevel"/>
    <w:tmpl w:val="4558CB4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B3396F"/>
    <w:multiLevelType w:val="hybridMultilevel"/>
    <w:tmpl w:val="1ACEB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3313F"/>
    <w:multiLevelType w:val="hybridMultilevel"/>
    <w:tmpl w:val="EA288A28"/>
    <w:lvl w:ilvl="0" w:tplc="080A0015">
      <w:start w:val="1"/>
      <w:numFmt w:val="upperLetter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A436A1"/>
    <w:multiLevelType w:val="hybridMultilevel"/>
    <w:tmpl w:val="1E7A89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70757"/>
    <w:multiLevelType w:val="hybridMultilevel"/>
    <w:tmpl w:val="F42A74DA"/>
    <w:lvl w:ilvl="0" w:tplc="080A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 w:numId="10">
    <w:abstractNumId w:val="13"/>
  </w:num>
  <w:num w:numId="11">
    <w:abstractNumId w:val="11"/>
  </w:num>
  <w:num w:numId="12">
    <w:abstractNumId w:val="16"/>
  </w:num>
  <w:num w:numId="13">
    <w:abstractNumId w:val="10"/>
  </w:num>
  <w:num w:numId="14">
    <w:abstractNumId w:val="14"/>
  </w:num>
  <w:num w:numId="15">
    <w:abstractNumId w:val="12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14E2"/>
    <w:rsid w:val="000634F0"/>
    <w:rsid w:val="000C5F02"/>
    <w:rsid w:val="000E0A4A"/>
    <w:rsid w:val="000F3202"/>
    <w:rsid w:val="00190001"/>
    <w:rsid w:val="001A6097"/>
    <w:rsid w:val="001B5184"/>
    <w:rsid w:val="001C67DE"/>
    <w:rsid w:val="001D24A4"/>
    <w:rsid w:val="001D5F54"/>
    <w:rsid w:val="0026338D"/>
    <w:rsid w:val="00265315"/>
    <w:rsid w:val="00273682"/>
    <w:rsid w:val="002B1976"/>
    <w:rsid w:val="003318B6"/>
    <w:rsid w:val="00414071"/>
    <w:rsid w:val="00420813"/>
    <w:rsid w:val="00432C98"/>
    <w:rsid w:val="0043312C"/>
    <w:rsid w:val="00475350"/>
    <w:rsid w:val="00481C63"/>
    <w:rsid w:val="004A4AB2"/>
    <w:rsid w:val="004B0FA1"/>
    <w:rsid w:val="0050111B"/>
    <w:rsid w:val="00514280"/>
    <w:rsid w:val="0051746D"/>
    <w:rsid w:val="00546130"/>
    <w:rsid w:val="005535CB"/>
    <w:rsid w:val="00561F77"/>
    <w:rsid w:val="0058578D"/>
    <w:rsid w:val="00590371"/>
    <w:rsid w:val="005B43DF"/>
    <w:rsid w:val="005C490B"/>
    <w:rsid w:val="005F1379"/>
    <w:rsid w:val="0061497C"/>
    <w:rsid w:val="0064197C"/>
    <w:rsid w:val="00677E71"/>
    <w:rsid w:val="006D46E9"/>
    <w:rsid w:val="006F7859"/>
    <w:rsid w:val="00700AD9"/>
    <w:rsid w:val="0071603F"/>
    <w:rsid w:val="007347F1"/>
    <w:rsid w:val="00741F7A"/>
    <w:rsid w:val="007E22E1"/>
    <w:rsid w:val="007F7E15"/>
    <w:rsid w:val="00813056"/>
    <w:rsid w:val="00813B97"/>
    <w:rsid w:val="0081437B"/>
    <w:rsid w:val="008679EE"/>
    <w:rsid w:val="00885854"/>
    <w:rsid w:val="008B7AC7"/>
    <w:rsid w:val="008C6000"/>
    <w:rsid w:val="008D4BE2"/>
    <w:rsid w:val="00921E07"/>
    <w:rsid w:val="009440FC"/>
    <w:rsid w:val="00974444"/>
    <w:rsid w:val="00980B67"/>
    <w:rsid w:val="00984F44"/>
    <w:rsid w:val="009913BB"/>
    <w:rsid w:val="00996B9F"/>
    <w:rsid w:val="009C560A"/>
    <w:rsid w:val="009D0C23"/>
    <w:rsid w:val="00A10BD9"/>
    <w:rsid w:val="00A2297F"/>
    <w:rsid w:val="00A240C9"/>
    <w:rsid w:val="00A25A70"/>
    <w:rsid w:val="00A447B3"/>
    <w:rsid w:val="00A525A1"/>
    <w:rsid w:val="00A770C2"/>
    <w:rsid w:val="00AB2096"/>
    <w:rsid w:val="00AE213E"/>
    <w:rsid w:val="00B06900"/>
    <w:rsid w:val="00B07C5B"/>
    <w:rsid w:val="00B239D9"/>
    <w:rsid w:val="00B3757F"/>
    <w:rsid w:val="00B546CF"/>
    <w:rsid w:val="00B713CE"/>
    <w:rsid w:val="00B87513"/>
    <w:rsid w:val="00B93A15"/>
    <w:rsid w:val="00BA5543"/>
    <w:rsid w:val="00BF4930"/>
    <w:rsid w:val="00C057DE"/>
    <w:rsid w:val="00C67173"/>
    <w:rsid w:val="00CC035F"/>
    <w:rsid w:val="00CE395A"/>
    <w:rsid w:val="00D003D0"/>
    <w:rsid w:val="00D16436"/>
    <w:rsid w:val="00D37780"/>
    <w:rsid w:val="00D43376"/>
    <w:rsid w:val="00D44E42"/>
    <w:rsid w:val="00D86D51"/>
    <w:rsid w:val="00D96CCC"/>
    <w:rsid w:val="00DB7BE1"/>
    <w:rsid w:val="00DE4B9A"/>
    <w:rsid w:val="00DF4EA5"/>
    <w:rsid w:val="00E04555"/>
    <w:rsid w:val="00E410BC"/>
    <w:rsid w:val="00E60509"/>
    <w:rsid w:val="00E816F1"/>
    <w:rsid w:val="00EA3E68"/>
    <w:rsid w:val="00EA73F9"/>
    <w:rsid w:val="00EC309A"/>
    <w:rsid w:val="00ED78B3"/>
    <w:rsid w:val="00EE0F76"/>
    <w:rsid w:val="00F10B6A"/>
    <w:rsid w:val="00F54DDF"/>
    <w:rsid w:val="00F73AB5"/>
    <w:rsid w:val="00FA3C6C"/>
    <w:rsid w:val="00FC63BA"/>
    <w:rsid w:val="00FE522C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A5ADE"/>
  <w15:docId w15:val="{25BA205C-C3C8-4CB8-8565-C456679A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4A4AB2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A4"/>
    <w:uiPriority w:val="99"/>
    <w:rsid w:val="00A2297F"/>
    <w:rPr>
      <w:rFonts w:cs="Gandhi Sans"/>
      <w:color w:val="000000"/>
      <w:sz w:val="20"/>
      <w:szCs w:val="20"/>
    </w:rPr>
  </w:style>
  <w:style w:type="paragraph" w:styleId="Encabezado">
    <w:name w:val="header"/>
    <w:basedOn w:val="Normal"/>
    <w:link w:val="EncabezadoCar"/>
    <w:rsid w:val="00A2297F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A2297F"/>
    <w:rPr>
      <w:rFonts w:ascii="Tahoma" w:eastAsia="Times New Roman" w:hAnsi="Tahoma" w:cs="Times New Roman"/>
      <w:sz w:val="24"/>
      <w:szCs w:val="24"/>
      <w:lang w:eastAsia="es-ES"/>
    </w:rPr>
  </w:style>
  <w:style w:type="paragraph" w:customStyle="1" w:styleId="Default">
    <w:name w:val="Default"/>
    <w:rsid w:val="00B3757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1A6097"/>
    <w:rPr>
      <w:color w:val="0563C1" w:themeColor="hyperlink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BA5543"/>
  </w:style>
  <w:style w:type="paragraph" w:customStyle="1" w:styleId="Pa16">
    <w:name w:val="Pa16"/>
    <w:basedOn w:val="Normal"/>
    <w:next w:val="Normal"/>
    <w:uiPriority w:val="99"/>
    <w:rsid w:val="00BA5543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customStyle="1" w:styleId="Pa15">
    <w:name w:val="Pa15"/>
    <w:basedOn w:val="Normal"/>
    <w:next w:val="Normal"/>
    <w:uiPriority w:val="99"/>
    <w:rsid w:val="00BA5543"/>
    <w:pPr>
      <w:autoSpaceDE w:val="0"/>
      <w:autoSpaceDN w:val="0"/>
      <w:adjustRightInd w:val="0"/>
      <w:spacing w:after="0" w:line="241" w:lineRule="atLeast"/>
    </w:pPr>
    <w:rPr>
      <w:rFonts w:ascii="Raleway" w:eastAsiaTheme="minorHAnsi" w:hAnsi="Raleway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8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8578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8578D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8143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437B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sadellibro.com/libros/siechert-carl/siechert32carl" TargetMode="External"/><Relationship Id="rId13" Type="http://schemas.openxmlformats.org/officeDocument/2006/relationships/hyperlink" Target="https://oa.ugto.mx/aplicaciones-de-la-computadora-en-la-educacion-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sadellibro.com/libros/bott-ed/bott32ed" TargetMode="External"/><Relationship Id="rId12" Type="http://schemas.openxmlformats.org/officeDocument/2006/relationships/hyperlink" Target="https://www.youtube.com/watch?v=W_xZwZMFb6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pport.office.com/es-es/article/aprendizaje-para-versiones-anteriores-8e46a033-1123-46e8-b3b9-57d30f91119f?wt.mc_id=otc_home&amp;ui=es-ES&amp;rs=es-ES&amp;ad=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ibliotecas.ugto.mx/pages/bdigital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sadellibro.com/libros/stinson-craig/stinson32crai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1977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2018-05-25T12:14:00Z</dcterms:created>
  <dcterms:modified xsi:type="dcterms:W3CDTF">2018-05-25T15:18:00Z</dcterms:modified>
</cp:coreProperties>
</file>